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宋体" w:cs="Times New Roman"/>
          <w:b/>
          <w:w w:val="105"/>
          <w:sz w:val="30"/>
          <w:szCs w:val="30"/>
        </w:rPr>
      </w:pPr>
      <w:bookmarkStart w:id="1" w:name="_GoBack"/>
      <w:bookmarkEnd w:id="1"/>
      <w:r>
        <w:rPr>
          <w:rFonts w:ascii="Times New Roman" w:hAnsi="Times New Roman" w:eastAsia="宋体" w:cs="Times New Roman"/>
          <w:b/>
          <w:w w:val="105"/>
          <w:sz w:val="30"/>
          <w:szCs w:val="30"/>
        </w:rPr>
        <w:t>V</w:t>
      </w:r>
      <w:r>
        <w:rPr>
          <w:rFonts w:hint="eastAsia" w:ascii="Times New Roman" w:hAnsi="Times New Roman" w:eastAsia="宋体" w:cs="Times New Roman"/>
          <w:b/>
          <w:w w:val="105"/>
          <w:sz w:val="30"/>
          <w:szCs w:val="30"/>
        </w:rPr>
        <w:t>irologica Sinica</w:t>
      </w:r>
    </w:p>
    <w:p>
      <w:pPr>
        <w:jc w:val="left"/>
        <w:rPr>
          <w:rFonts w:ascii="Times New Roman" w:hAnsi="Times New Roman" w:eastAsia="宋体" w:cs="Times New Roman"/>
          <w:w w:val="105"/>
          <w:sz w:val="24"/>
          <w:szCs w:val="24"/>
        </w:rPr>
      </w:pPr>
    </w:p>
    <w:p>
      <w:pPr>
        <w:jc w:val="left"/>
        <w:rPr>
          <w:rFonts w:ascii="Times New Roman" w:hAnsi="Times New Roman" w:eastAsia="宋体" w:cs="Times New Roman"/>
          <w:b/>
          <w:bCs/>
          <w:color w:val="0078C1"/>
          <w:w w:val="105"/>
          <w:sz w:val="24"/>
          <w:szCs w:val="24"/>
        </w:rPr>
      </w:pPr>
    </w:p>
    <w:p>
      <w:pPr>
        <w:adjustRightInd w:val="0"/>
        <w:snapToGrid w:val="0"/>
        <w:jc w:val="left"/>
        <w:rPr>
          <w:rFonts w:ascii="Times New Roman" w:hAnsi="Times New Roman" w:eastAsia="宋体" w:cs="Times New Roman"/>
          <w:b/>
          <w:bCs/>
          <w:w w:val="105"/>
          <w:sz w:val="30"/>
          <w:szCs w:val="30"/>
        </w:rPr>
      </w:pPr>
      <w:r>
        <w:rPr>
          <w:rFonts w:ascii="Times New Roman" w:hAnsi="Times New Roman" w:eastAsia="宋体" w:cs="Times New Roman"/>
          <w:b/>
          <w:bCs/>
          <w:w w:val="105"/>
          <w:sz w:val="30"/>
          <w:szCs w:val="30"/>
        </w:rPr>
        <w:t>Supplementary Data</w:t>
      </w:r>
    </w:p>
    <w:p>
      <w:pPr>
        <w:adjustRightInd w:val="0"/>
        <w:snapToGrid w:val="0"/>
        <w:jc w:val="left"/>
        <w:rPr>
          <w:rFonts w:ascii="Times New Roman" w:hAnsi="Times New Roman" w:eastAsia="宋体" w:cs="Times New Roman"/>
          <w:b/>
          <w:bCs/>
          <w:w w:val="105"/>
          <w:sz w:val="30"/>
          <w:szCs w:val="30"/>
        </w:rPr>
      </w:pPr>
    </w:p>
    <w:p>
      <w:pPr>
        <w:adjustRightInd w:val="0"/>
        <w:snapToGrid w:val="0"/>
        <w:jc w:val="left"/>
        <w:rPr>
          <w:rFonts w:ascii="Times New Roman" w:hAnsi="Times New Roman" w:eastAsia="宋体" w:cs="Times New Roman"/>
          <w:b/>
          <w:bCs/>
          <w:color w:val="0078C1"/>
          <w:w w:val="105"/>
          <w:sz w:val="30"/>
          <w:szCs w:val="30"/>
        </w:rPr>
      </w:pPr>
    </w:p>
    <w:p>
      <w:pPr>
        <w:spacing w:line="360" w:lineRule="auto"/>
        <w:jc w:val="center"/>
        <w:rPr>
          <w:rFonts w:ascii="Times New Roman" w:hAnsi="Times New Roman" w:eastAsia="Whitney-Semibold" w:cs="Times New Roman"/>
          <w:b/>
          <w:kern w:val="0"/>
          <w:sz w:val="28"/>
          <w:szCs w:val="28"/>
        </w:rPr>
      </w:pPr>
      <w:r>
        <w:rPr>
          <w:rFonts w:ascii="Times New Roman" w:hAnsi="Times New Roman" w:eastAsia="Whitney-Semibold" w:cs="Times New Roman"/>
          <w:b/>
          <w:kern w:val="0"/>
          <w:sz w:val="28"/>
          <w:szCs w:val="28"/>
        </w:rPr>
        <w:t>Naturally occurring PA</w:t>
      </w:r>
      <w:r>
        <w:rPr>
          <w:rFonts w:ascii="Times New Roman" w:hAnsi="Times New Roman" w:eastAsia="Whitney-Semibold" w:cs="Times New Roman"/>
          <w:b/>
          <w:kern w:val="0"/>
          <w:sz w:val="28"/>
          <w:szCs w:val="28"/>
          <w:vertAlign w:val="superscript"/>
        </w:rPr>
        <w:t>E206K</w:t>
      </w:r>
      <w:r>
        <w:rPr>
          <w:rFonts w:ascii="Times New Roman" w:hAnsi="Times New Roman" w:eastAsia="Whitney-Semibold" w:cs="Times New Roman"/>
          <w:b/>
          <w:kern w:val="0"/>
          <w:sz w:val="28"/>
          <w:szCs w:val="28"/>
        </w:rPr>
        <w:t xml:space="preserve"> point mutation in 2009 H1N1 pandemic influenza viruses impairs viral replication at high temperatures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widowControl/>
        <w:adjustRightInd w:val="0"/>
        <w:snapToGrid w:val="0"/>
        <w:spacing w:after="240" w:line="480" w:lineRule="auto"/>
        <w:jc w:val="left"/>
        <w:rPr>
          <w:rFonts w:ascii="Times New Roman" w:hAnsi="Times New Roman" w:eastAsia="宋体" w:cs="Times New Roman"/>
          <w:b/>
          <w:bCs/>
          <w:snapToGrid w:val="0"/>
          <w:color w:val="000000"/>
          <w:kern w:val="0"/>
          <w:sz w:val="24"/>
          <w:szCs w:val="24"/>
          <w:lang w:val="en-GB" w:bidi="en-US"/>
        </w:rPr>
      </w:pPr>
      <w:bookmarkStart w:id="0" w:name="_Hlk136813348"/>
      <w:r>
        <w:rPr>
          <w:rFonts w:ascii="Times New Roman" w:hAnsi="Times New Roman" w:eastAsia="Times New Roman" w:cs="Times New Roman"/>
          <w:b/>
          <w:bCs/>
          <w:snapToGrid w:val="0"/>
          <w:color w:val="000000"/>
          <w:kern w:val="0"/>
          <w:sz w:val="24"/>
          <w:szCs w:val="24"/>
          <w:lang w:val="en-GB" w:eastAsia="de-DE" w:bidi="en-US"/>
        </w:rPr>
        <w:t>Mengmeng Cao</w:t>
      </w:r>
      <w:r>
        <w:rPr>
          <w:rFonts w:ascii="Times New Roman" w:hAnsi="Times New Roman" w:eastAsia="宋体" w:cs="Times New Roman"/>
          <w:b/>
          <w:bCs/>
          <w:snapToGrid w:val="0"/>
          <w:color w:val="000000"/>
          <w:kern w:val="0"/>
          <w:sz w:val="24"/>
          <w:szCs w:val="24"/>
          <w:vertAlign w:val="superscript"/>
          <w:lang w:bidi="en-US"/>
        </w:rPr>
        <w:t xml:space="preserve"> a</w:t>
      </w:r>
      <w:r>
        <w:rPr>
          <w:rFonts w:ascii="Times New Roman" w:hAnsi="Times New Roman" w:eastAsia="Times New Roman" w:cs="Times New Roman"/>
          <w:b/>
          <w:bCs/>
          <w:snapToGrid w:val="0"/>
          <w:color w:val="000000"/>
          <w:kern w:val="0"/>
          <w:sz w:val="24"/>
          <w:szCs w:val="24"/>
          <w:lang w:val="en-GB" w:eastAsia="de-DE" w:bidi="en-US"/>
        </w:rPr>
        <w:t xml:space="preserve">, Qiannan Jia </w:t>
      </w:r>
      <w:r>
        <w:rPr>
          <w:rFonts w:ascii="Times New Roman" w:hAnsi="Times New Roman" w:eastAsia="宋体" w:cs="Times New Roman"/>
          <w:b/>
          <w:bCs/>
          <w:snapToGrid w:val="0"/>
          <w:color w:val="000000"/>
          <w:kern w:val="0"/>
          <w:sz w:val="24"/>
          <w:szCs w:val="24"/>
          <w:vertAlign w:val="superscript"/>
          <w:lang w:bidi="en-US"/>
        </w:rPr>
        <w:t>a</w:t>
      </w:r>
      <w:r>
        <w:rPr>
          <w:rFonts w:ascii="Times New Roman" w:hAnsi="Times New Roman" w:eastAsia="Times New Roman" w:cs="Times New Roman"/>
          <w:b/>
          <w:bCs/>
          <w:snapToGrid w:val="0"/>
          <w:color w:val="000000"/>
          <w:kern w:val="0"/>
          <w:sz w:val="24"/>
          <w:szCs w:val="24"/>
          <w:lang w:val="en-GB" w:eastAsia="de-DE" w:bidi="en-US"/>
        </w:rPr>
        <w:t>,</w:t>
      </w:r>
      <w:r>
        <w:rPr>
          <w:rFonts w:ascii="Times New Roman" w:hAnsi="Times New Roman" w:eastAsia="宋体" w:cs="Times New Roman"/>
          <w:b/>
          <w:bCs/>
          <w:snapToGrid w:val="0"/>
          <w:color w:val="000000"/>
          <w:kern w:val="0"/>
          <w:sz w:val="24"/>
          <w:szCs w:val="24"/>
          <w:vertAlign w:val="superscript"/>
          <w:lang w:val="en-GB" w:bidi="en-US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napToGrid w:val="0"/>
          <w:color w:val="000000"/>
          <w:kern w:val="0"/>
          <w:sz w:val="24"/>
          <w:szCs w:val="24"/>
          <w:lang w:val="en-GB" w:eastAsia="de-DE" w:bidi="en-US"/>
        </w:rPr>
        <w:t>Jinghua Li</w:t>
      </w:r>
      <w:r>
        <w:rPr>
          <w:rFonts w:ascii="Times New Roman" w:hAnsi="Times New Roman" w:eastAsia="宋体" w:cs="Times New Roman"/>
          <w:b/>
          <w:bCs/>
          <w:snapToGrid w:val="0"/>
          <w:color w:val="000000"/>
          <w:kern w:val="0"/>
          <w:sz w:val="24"/>
          <w:szCs w:val="24"/>
          <w:vertAlign w:val="superscript"/>
          <w:lang w:bidi="en-US"/>
        </w:rPr>
        <w:t xml:space="preserve"> a</w:t>
      </w:r>
      <w:r>
        <w:rPr>
          <w:rFonts w:ascii="Times New Roman" w:hAnsi="Times New Roman" w:eastAsia="Times New Roman" w:cs="Times New Roman"/>
          <w:b/>
          <w:bCs/>
          <w:snapToGrid w:val="0"/>
          <w:color w:val="000000"/>
          <w:kern w:val="0"/>
          <w:sz w:val="24"/>
          <w:szCs w:val="24"/>
          <w:lang w:val="en-GB" w:eastAsia="de-DE" w:bidi="en-US"/>
        </w:rPr>
        <w:t>, Lili Zhao</w:t>
      </w:r>
      <w:r>
        <w:rPr>
          <w:rFonts w:hint="eastAsia" w:ascii="Times New Roman" w:hAnsi="Times New Roman" w:eastAsia="宋体" w:cs="Times New Roman"/>
          <w:b/>
          <w:bCs/>
          <w:snapToGrid w:val="0"/>
          <w:color w:val="000000"/>
          <w:kern w:val="0"/>
          <w:sz w:val="24"/>
          <w:szCs w:val="24"/>
          <w:lang w:val="en-GB" w:bidi="en-US"/>
        </w:rPr>
        <w:t xml:space="preserve"> </w:t>
      </w:r>
      <w:r>
        <w:rPr>
          <w:rFonts w:ascii="Times New Roman" w:hAnsi="Times New Roman" w:eastAsia="宋体" w:cs="Times New Roman"/>
          <w:b/>
          <w:bCs/>
          <w:snapToGrid w:val="0"/>
          <w:color w:val="000000"/>
          <w:kern w:val="0"/>
          <w:sz w:val="24"/>
          <w:szCs w:val="24"/>
          <w:vertAlign w:val="superscript"/>
          <w:lang w:bidi="en-US"/>
        </w:rPr>
        <w:t>a</w:t>
      </w:r>
      <w:r>
        <w:rPr>
          <w:rFonts w:ascii="Times New Roman" w:hAnsi="Times New Roman" w:eastAsia="Times New Roman" w:cs="Times New Roman"/>
          <w:b/>
          <w:bCs/>
          <w:snapToGrid w:val="0"/>
          <w:color w:val="000000"/>
          <w:kern w:val="0"/>
          <w:sz w:val="24"/>
          <w:szCs w:val="24"/>
          <w:lang w:val="en-GB" w:eastAsia="de-DE" w:bidi="en-US"/>
        </w:rPr>
        <w:t xml:space="preserve">, Li zhu </w:t>
      </w:r>
      <w:r>
        <w:rPr>
          <w:rFonts w:ascii="Times New Roman" w:hAnsi="Times New Roman" w:eastAsia="宋体" w:cs="Times New Roman"/>
          <w:b/>
          <w:bCs/>
          <w:snapToGrid w:val="0"/>
          <w:color w:val="000000"/>
          <w:kern w:val="0"/>
          <w:sz w:val="24"/>
          <w:szCs w:val="24"/>
          <w:vertAlign w:val="superscript"/>
          <w:lang w:bidi="en-US"/>
        </w:rPr>
        <w:t>b</w:t>
      </w:r>
      <w:r>
        <w:rPr>
          <w:rFonts w:ascii="Times New Roman" w:hAnsi="Times New Roman" w:eastAsia="Times New Roman" w:cs="Times New Roman"/>
          <w:b/>
          <w:bCs/>
          <w:snapToGrid w:val="0"/>
          <w:color w:val="000000"/>
          <w:kern w:val="0"/>
          <w:sz w:val="24"/>
          <w:szCs w:val="24"/>
          <w:lang w:val="en-GB" w:eastAsia="de-DE" w:bidi="en-US"/>
        </w:rPr>
        <w:t>,</w:t>
      </w:r>
      <w:r>
        <w:rPr>
          <w:rFonts w:ascii="Times New Roman" w:hAnsi="Times New Roman" w:eastAsia="宋体" w:cs="Times New Roman"/>
          <w:b/>
          <w:bCs/>
          <w:snapToGrid w:val="0"/>
          <w:color w:val="000000"/>
          <w:kern w:val="0"/>
          <w:sz w:val="24"/>
          <w:szCs w:val="24"/>
          <w:lang w:val="en-GB" w:bidi="en-US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napToGrid w:val="0"/>
          <w:color w:val="000000"/>
          <w:kern w:val="0"/>
          <w:sz w:val="24"/>
          <w:szCs w:val="24"/>
          <w:lang w:val="en-GB" w:eastAsia="de-DE" w:bidi="en-US"/>
        </w:rPr>
        <w:t>Yufan Zhang</w:t>
      </w:r>
      <w:r>
        <w:rPr>
          <w:rFonts w:ascii="Times New Roman" w:hAnsi="Times New Roman" w:eastAsia="宋体" w:cs="Times New Roman"/>
          <w:b/>
          <w:bCs/>
          <w:snapToGrid w:val="0"/>
          <w:color w:val="000000"/>
          <w:kern w:val="0"/>
          <w:sz w:val="24"/>
          <w:szCs w:val="24"/>
          <w:vertAlign w:val="superscript"/>
          <w:lang w:bidi="en-US"/>
        </w:rPr>
        <w:t xml:space="preserve"> b</w:t>
      </w:r>
      <w:r>
        <w:rPr>
          <w:rFonts w:ascii="Times New Roman" w:hAnsi="Times New Roman" w:eastAsia="Times New Roman" w:cs="Times New Roman"/>
          <w:b/>
          <w:bCs/>
          <w:snapToGrid w:val="0"/>
          <w:color w:val="000000"/>
          <w:kern w:val="0"/>
          <w:sz w:val="24"/>
          <w:szCs w:val="24"/>
          <w:lang w:val="en-GB" w:eastAsia="de-DE" w:bidi="en-US"/>
        </w:rPr>
        <w:t>, Shan Li</w:t>
      </w:r>
      <w:r>
        <w:rPr>
          <w:rFonts w:ascii="Times New Roman" w:hAnsi="Times New Roman" w:eastAsia="宋体" w:cs="Times New Roman"/>
          <w:b/>
          <w:bCs/>
          <w:snapToGrid w:val="0"/>
          <w:color w:val="000000"/>
          <w:kern w:val="0"/>
          <w:sz w:val="24"/>
          <w:szCs w:val="24"/>
          <w:vertAlign w:val="superscript"/>
          <w:lang w:bidi="en-US"/>
        </w:rPr>
        <w:t xml:space="preserve"> b</w:t>
      </w:r>
      <w:r>
        <w:rPr>
          <w:rFonts w:ascii="Times New Roman" w:hAnsi="Times New Roman" w:eastAsia="Times New Roman" w:cs="Times New Roman"/>
          <w:b/>
          <w:bCs/>
          <w:snapToGrid w:val="0"/>
          <w:color w:val="000000"/>
          <w:kern w:val="0"/>
          <w:sz w:val="24"/>
          <w:szCs w:val="24"/>
          <w:lang w:val="en-GB" w:eastAsia="de-DE" w:bidi="en-US"/>
        </w:rPr>
        <w:t>, Tao Deng</w:t>
      </w:r>
      <w:r>
        <w:rPr>
          <w:rFonts w:hint="eastAsia" w:ascii="Times New Roman" w:hAnsi="Times New Roman" w:eastAsia="宋体" w:cs="Times New Roman"/>
          <w:b/>
          <w:bCs/>
          <w:snapToGrid w:val="0"/>
          <w:color w:val="000000"/>
          <w:kern w:val="0"/>
          <w:sz w:val="24"/>
          <w:szCs w:val="24"/>
          <w:lang w:val="en-GB" w:bidi="en-US"/>
        </w:rPr>
        <w:t xml:space="preserve"> </w:t>
      </w:r>
      <w:r>
        <w:rPr>
          <w:rFonts w:ascii="Times New Roman" w:hAnsi="Times New Roman" w:eastAsia="宋体" w:cs="Times New Roman"/>
          <w:b/>
          <w:bCs/>
          <w:snapToGrid w:val="0"/>
          <w:color w:val="000000"/>
          <w:kern w:val="0"/>
          <w:sz w:val="24"/>
          <w:szCs w:val="24"/>
          <w:vertAlign w:val="superscript"/>
          <w:lang w:bidi="en-US"/>
        </w:rPr>
        <w:t>a,</w:t>
      </w:r>
      <w:r>
        <w:rPr>
          <w:rFonts w:hint="eastAsia" w:ascii="Times New Roman" w:hAnsi="Times New Roman" w:eastAsia="宋体" w:cs="Times New Roman"/>
          <w:b/>
          <w:bCs/>
          <w:snapToGrid w:val="0"/>
          <w:color w:val="000000"/>
          <w:kern w:val="0"/>
          <w:sz w:val="24"/>
          <w:szCs w:val="24"/>
          <w:vertAlign w:val="superscript"/>
          <w:lang w:bidi="en-US"/>
        </w:rPr>
        <w:t xml:space="preserve"> </w:t>
      </w:r>
      <w:r>
        <w:rPr>
          <w:rFonts w:ascii="Times New Roman" w:hAnsi="Times New Roman" w:eastAsia="宋体" w:cs="Times New Roman"/>
          <w:b/>
          <w:bCs/>
          <w:snapToGrid w:val="0"/>
          <w:color w:val="000000"/>
          <w:kern w:val="0"/>
          <w:sz w:val="24"/>
          <w:szCs w:val="24"/>
          <w:vertAlign w:val="superscript"/>
          <w:lang w:bidi="en-US"/>
        </w:rPr>
        <w:t>b,</w:t>
      </w:r>
      <w:r>
        <w:rPr>
          <w:rFonts w:ascii="Times New Roman" w:hAnsi="Times New Roman" w:eastAsia="Times New Roman" w:cs="Times New Roman"/>
          <w:b/>
          <w:bCs/>
          <w:snapToGrid w:val="0"/>
          <w:color w:val="000000"/>
          <w:kern w:val="0"/>
          <w:sz w:val="24"/>
          <w:szCs w:val="24"/>
          <w:lang w:val="en-GB" w:eastAsia="de-DE" w:bidi="en-US"/>
        </w:rPr>
        <w:t>*</w:t>
      </w:r>
      <w:r>
        <w:rPr>
          <w:rFonts w:ascii="Times New Roman" w:hAnsi="Times New Roman" w:eastAsia="宋体" w:cs="Times New Roman"/>
          <w:b/>
          <w:bCs/>
          <w:snapToGrid w:val="0"/>
          <w:color w:val="000000"/>
          <w:kern w:val="0"/>
          <w:sz w:val="24"/>
          <w:szCs w:val="24"/>
          <w:lang w:val="en-GB" w:bidi="en-US"/>
        </w:rPr>
        <w:tab/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eastAsia="Whitney-Semibold" w:cs="Times New Roman"/>
          <w:b/>
          <w:i/>
          <w:kern w:val="0"/>
          <w:sz w:val="24"/>
          <w:szCs w:val="24"/>
          <w:lang w:val="en-GB"/>
        </w:rPr>
      </w:pPr>
    </w:p>
    <w:bookmarkEnd w:id="0"/>
    <w:p>
      <w:pPr>
        <w:widowControl/>
        <w:numPr>
          <w:ilvl w:val="0"/>
          <w:numId w:val="1"/>
        </w:numPr>
        <w:spacing w:line="480" w:lineRule="auto"/>
        <w:rPr>
          <w:rFonts w:ascii="Times New Roman" w:hAnsi="Times New Roman" w:eastAsia="Times New Roman" w:cs="Times New Roman"/>
          <w:i/>
          <w:color w:val="000000"/>
          <w:kern w:val="0"/>
          <w:sz w:val="24"/>
          <w:szCs w:val="24"/>
          <w:lang w:val="en-GB" w:eastAsia="de-DE" w:bidi="en-US"/>
        </w:rPr>
      </w:pPr>
      <w:r>
        <w:rPr>
          <w:rFonts w:ascii="Times New Roman" w:hAnsi="Times New Roman" w:eastAsia="Times New Roman" w:cs="Times New Roman"/>
          <w:i/>
          <w:color w:val="000000"/>
          <w:kern w:val="0"/>
          <w:sz w:val="24"/>
          <w:szCs w:val="24"/>
          <w:lang w:val="en-GB" w:eastAsia="de-DE" w:bidi="en-US"/>
        </w:rPr>
        <w:t>NHC Key Laboratory of Systems Biology of Pathogens, Institute of Pathogen Biology, Chinese Academy of Medical Sciences &amp; Peking Union Medical College, Beijing, 100730, China</w:t>
      </w:r>
    </w:p>
    <w:p>
      <w:pPr>
        <w:spacing w:line="480" w:lineRule="auto"/>
        <w:rPr>
          <w:rFonts w:ascii="Times New Roman" w:hAnsi="Times New Roman" w:eastAsia="Times New Roman" w:cs="Times New Roman"/>
          <w:i/>
          <w:color w:val="000000"/>
          <w:kern w:val="0"/>
          <w:sz w:val="24"/>
          <w:szCs w:val="24"/>
          <w:lang w:val="en-GB" w:eastAsia="de-DE" w:bidi="en-US"/>
        </w:rPr>
      </w:pPr>
      <w:r>
        <w:rPr>
          <w:rFonts w:ascii="Times New Roman" w:hAnsi="Times New Roman" w:eastAsia="宋体" w:cs="Times New Roman"/>
          <w:i/>
          <w:color w:val="000000"/>
          <w:kern w:val="0"/>
          <w:sz w:val="24"/>
          <w:szCs w:val="24"/>
          <w:vertAlign w:val="superscript"/>
          <w:lang w:bidi="en-US"/>
        </w:rPr>
        <w:t>b.</w:t>
      </w:r>
      <w:r>
        <w:rPr>
          <w:rFonts w:ascii="Times New Roman" w:hAnsi="Times New Roman" w:eastAsia="宋体" w:cs="Times New Roman"/>
          <w:i/>
          <w:color w:val="000000"/>
          <w:kern w:val="0"/>
          <w:sz w:val="24"/>
          <w:szCs w:val="24"/>
          <w:lang w:bidi="en-US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/>
          <w:kern w:val="0"/>
          <w:sz w:val="24"/>
          <w:szCs w:val="24"/>
          <w:lang w:val="en-GB" w:eastAsia="de-DE" w:bidi="en-US"/>
        </w:rPr>
        <w:t>CAS Key Laboratory of Pathogen Microbiology and Immunology, Institute of Microbiology, Chinese Academy of Sciences, Beijing</w:t>
      </w:r>
      <w:r>
        <w:rPr>
          <w:rFonts w:ascii="Times New Roman" w:hAnsi="Times New Roman" w:eastAsia="宋体" w:cs="Times New Roman"/>
          <w:i/>
          <w:color w:val="000000"/>
          <w:kern w:val="0"/>
          <w:sz w:val="24"/>
          <w:szCs w:val="24"/>
          <w:lang w:val="en-GB" w:bidi="en-US"/>
        </w:rPr>
        <w:t>,</w:t>
      </w:r>
      <w:r>
        <w:rPr>
          <w:rFonts w:ascii="Times New Roman" w:hAnsi="Times New Roman" w:eastAsia="Times New Roman" w:cs="Times New Roman"/>
          <w:i/>
          <w:color w:val="000000"/>
          <w:kern w:val="0"/>
          <w:sz w:val="24"/>
          <w:szCs w:val="24"/>
          <w:lang w:val="en-GB" w:eastAsia="de-DE" w:bidi="en-US"/>
        </w:rPr>
        <w:t xml:space="preserve"> 100101, China.</w:t>
      </w:r>
    </w:p>
    <w:p>
      <w:pPr>
        <w:widowControl/>
        <w:spacing w:before="120" w:after="240"/>
        <w:rPr>
          <w:rFonts w:ascii="Times New Roman" w:hAnsi="Times New Roman" w:eastAsia="宋体" w:cs="Times New Roman"/>
          <w:kern w:val="0"/>
          <w:sz w:val="22"/>
          <w:lang w:val="en-GB"/>
        </w:rPr>
      </w:pPr>
    </w:p>
    <w:p>
      <w:pPr>
        <w:widowControl/>
        <w:spacing w:before="120" w:after="240"/>
        <w:rPr>
          <w:rFonts w:ascii="Times New Roman" w:hAnsi="Times New Roman" w:eastAsia="宋体" w:cs="Times New Roman"/>
          <w:kern w:val="0"/>
          <w:sz w:val="22"/>
        </w:rPr>
      </w:pPr>
      <w:r>
        <w:rPr>
          <w:rFonts w:ascii="Times New Roman" w:hAnsi="Times New Roman" w:eastAsia="宋体" w:cs="Times New Roman"/>
          <w:kern w:val="0"/>
          <w:sz w:val="22"/>
        </w:rPr>
        <w:t xml:space="preserve">*Corresponding author. </w:t>
      </w:r>
    </w:p>
    <w:p>
      <w:pPr>
        <w:widowControl/>
        <w:spacing w:before="120" w:after="240"/>
        <w:rPr>
          <w:rFonts w:ascii="Times New Roman" w:hAnsi="Times New Roman" w:eastAsia="宋体" w:cs="Times New Roman"/>
          <w:kern w:val="0"/>
          <w:sz w:val="22"/>
        </w:rPr>
      </w:pPr>
      <w:r>
        <w:rPr>
          <w:rFonts w:ascii="Times New Roman" w:hAnsi="Times New Roman" w:eastAsia="宋体" w:cs="Times New Roman"/>
          <w:kern w:val="0"/>
          <w:sz w:val="22"/>
        </w:rPr>
        <w:t xml:space="preserve">dengt@im.ac.cn (T. Deng); </w:t>
      </w:r>
    </w:p>
    <w:p>
      <w:pPr>
        <w:widowControl/>
        <w:spacing w:before="120" w:after="240"/>
        <w:rPr>
          <w:rFonts w:ascii="Times New Roman" w:hAnsi="Times New Roman" w:eastAsia="等线" w:cs="Times New Roman"/>
          <w:sz w:val="22"/>
        </w:rPr>
      </w:pPr>
      <w:r>
        <w:rPr>
          <w:rFonts w:ascii="Times New Roman" w:hAnsi="Times New Roman" w:eastAsia="宋体" w:cs="Times New Roman"/>
          <w:kern w:val="0"/>
          <w:sz w:val="22"/>
        </w:rPr>
        <w:t xml:space="preserve">ORCID: 0000-0002-8303-0891 </w:t>
      </w:r>
      <w:r>
        <w:rPr>
          <w:rFonts w:ascii="Times New Roman" w:hAnsi="Times New Roman" w:eastAsia="等线" w:cs="Times New Roman"/>
          <w:sz w:val="22"/>
        </w:rPr>
        <w:br w:type="page"/>
      </w:r>
    </w:p>
    <w:p>
      <w:pPr>
        <w:widowControl/>
        <w:spacing w:line="360" w:lineRule="auto"/>
        <w:rPr>
          <w:rFonts w:ascii="Times New Roman" w:hAnsi="Times New Roman" w:eastAsia="楷体" w:cs="Times New Roman"/>
          <w:b/>
          <w:bCs/>
          <w:color w:val="0C0C0C"/>
          <w:szCs w:val="21"/>
        </w:rPr>
      </w:pPr>
      <w:r>
        <w:rPr>
          <w:rFonts w:ascii="Times New Roman" w:hAnsi="Times New Roman" w:eastAsia="楷体" w:cs="Times New Roman"/>
          <w:b/>
          <w:bCs/>
          <w:color w:val="0C0C0C"/>
          <w:szCs w:val="21"/>
        </w:rPr>
        <w:drawing>
          <wp:inline distT="0" distB="0" distL="0" distR="0">
            <wp:extent cx="2881630" cy="2112645"/>
            <wp:effectExtent l="0" t="0" r="0" b="1905"/>
            <wp:docPr id="1" name="图片 1" descr="C:\Users\dell\Desktop\keAi排版\6447 邓涛\6447 to prod\Fig S1 8 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dell\Desktop\keAi排版\6447 邓涛\6447 to prod\Fig S1 8 c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rPr>
          <w:rFonts w:ascii="Times New Roman" w:hAnsi="Times New Roman" w:cs="Times New Roman"/>
          <w:kern w:val="0"/>
          <w:szCs w:val="21"/>
          <w:lang w:val="en-GB"/>
        </w:rPr>
      </w:pPr>
      <w:r>
        <w:rPr>
          <w:rFonts w:hint="eastAsia" w:ascii="Times New Roman" w:hAnsi="Times New Roman" w:eastAsia="楷体" w:cs="Times New Roman"/>
          <w:b/>
          <w:bCs/>
          <w:color w:val="0C0C0C"/>
          <w:szCs w:val="21"/>
        </w:rPr>
        <w:t xml:space="preserve">Supplementary </w:t>
      </w:r>
      <w:r>
        <w:rPr>
          <w:rFonts w:ascii="Times New Roman" w:hAnsi="Times New Roman" w:cs="Times New Roman"/>
          <w:b/>
          <w:kern w:val="0"/>
          <w:szCs w:val="21"/>
          <w:lang w:val="en-GB"/>
        </w:rPr>
        <w:t>Fig</w:t>
      </w:r>
      <w:r>
        <w:rPr>
          <w:rFonts w:hint="eastAsia" w:ascii="Times New Roman" w:hAnsi="Times New Roman" w:cs="Times New Roman"/>
          <w:b/>
          <w:kern w:val="0"/>
          <w:szCs w:val="21"/>
          <w:lang w:val="en-GB"/>
        </w:rPr>
        <w:t>ure</w:t>
      </w:r>
      <w:r>
        <w:rPr>
          <w:rFonts w:ascii="Times New Roman" w:hAnsi="Times New Roman" w:cs="Times New Roman"/>
          <w:b/>
          <w:kern w:val="0"/>
          <w:szCs w:val="21"/>
          <w:lang w:val="en-GB"/>
        </w:rPr>
        <w:t xml:space="preserve"> S1</w:t>
      </w:r>
      <w:r>
        <w:rPr>
          <w:rFonts w:ascii="Times New Roman" w:hAnsi="Times New Roman" w:cs="Times New Roman"/>
          <w:kern w:val="0"/>
          <w:szCs w:val="21"/>
          <w:lang w:val="en-GB"/>
        </w:rPr>
        <w:t xml:space="preserve"> Identification of polymerase activity determinants of 2009 H1N1 virus in the RNP</w:t>
      </w:r>
      <w:r>
        <w:rPr>
          <w:rFonts w:hint="eastAsia" w:ascii="Times New Roman" w:hAnsi="Times New Roman" w:cs="Times New Roman"/>
          <w:kern w:val="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kern w:val="0"/>
          <w:szCs w:val="21"/>
          <w:lang w:val="en-GB"/>
        </w:rPr>
        <w:t>system. (</w:t>
      </w:r>
      <w:r>
        <w:rPr>
          <w:rFonts w:ascii="Times New Roman" w:hAnsi="Times New Roman" w:cs="Times New Roman"/>
          <w:b/>
          <w:kern w:val="0"/>
          <w:szCs w:val="21"/>
          <w:lang w:val="en-GB"/>
        </w:rPr>
        <w:t>A</w:t>
      </w:r>
      <w:r>
        <w:rPr>
          <w:rFonts w:ascii="Times New Roman" w:hAnsi="Times New Roman" w:cs="Times New Roman"/>
          <w:kern w:val="0"/>
          <w:szCs w:val="21"/>
          <w:lang w:val="en-GB"/>
        </w:rPr>
        <w:t>) 293T cells were transfected with PB1, PB2 and PA protein expressing plasmids of</w:t>
      </w:r>
      <w:r>
        <w:rPr>
          <w:rFonts w:hint="eastAsia" w:ascii="Times New Roman" w:hAnsi="Times New Roman" w:cs="Times New Roman"/>
          <w:kern w:val="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kern w:val="0"/>
          <w:szCs w:val="21"/>
          <w:lang w:val="en-GB"/>
        </w:rPr>
        <w:t>A/Beijing/2009 and NP of A/Kurume/2009, together with pPOLI-HA-RT (A/WSN/1933). HA</w:t>
      </w:r>
      <w:r>
        <w:rPr>
          <w:rFonts w:hint="eastAsia" w:ascii="Times New Roman" w:hAnsi="Times New Roman" w:cs="Times New Roman"/>
          <w:kern w:val="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kern w:val="0"/>
          <w:szCs w:val="21"/>
          <w:lang w:val="en-GB"/>
        </w:rPr>
        <w:t>levels were analysed by Western blotting. (</w:t>
      </w:r>
      <w:r>
        <w:rPr>
          <w:rFonts w:ascii="Times New Roman" w:hAnsi="Times New Roman" w:cs="Times New Roman"/>
          <w:b/>
          <w:kern w:val="0"/>
          <w:szCs w:val="21"/>
          <w:lang w:val="en-GB"/>
        </w:rPr>
        <w:t>B</w:t>
      </w:r>
      <w:r>
        <w:rPr>
          <w:rFonts w:ascii="Times New Roman" w:hAnsi="Times New Roman" w:cs="Times New Roman"/>
          <w:kern w:val="0"/>
          <w:szCs w:val="21"/>
          <w:lang w:val="en-GB"/>
        </w:rPr>
        <w:t>) 293T cells were transfected with PB1, PB2 and</w:t>
      </w:r>
      <w:r>
        <w:rPr>
          <w:rFonts w:hint="eastAsia" w:ascii="Times New Roman" w:hAnsi="Times New Roman" w:cs="Times New Roman"/>
          <w:kern w:val="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kern w:val="0"/>
          <w:szCs w:val="21"/>
          <w:lang w:val="en-GB"/>
        </w:rPr>
        <w:t>PA protein expressing plasmids of A/Kurume/2009 and NP of A/Beijing/2009, together with</w:t>
      </w:r>
      <w:r>
        <w:rPr>
          <w:rFonts w:hint="eastAsia" w:ascii="Times New Roman" w:hAnsi="Times New Roman" w:cs="Times New Roman"/>
          <w:kern w:val="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kern w:val="0"/>
          <w:szCs w:val="21"/>
          <w:lang w:val="en-GB"/>
        </w:rPr>
        <w:t>pPOLI-HA-RT (A/WSN/1933). HA levels were analysed by Western blotting.</w:t>
      </w:r>
      <w:r>
        <w:rPr>
          <w:rFonts w:ascii="Times New Roman" w:hAnsi="Times New Roman" w:cs="Times New Roman"/>
          <w:kern w:val="0"/>
          <w:szCs w:val="21"/>
          <w:lang w:val="en-GB"/>
        </w:rPr>
        <w:br w:type="page"/>
      </w:r>
    </w:p>
    <w:p>
      <w:pPr>
        <w:widowControl/>
        <w:spacing w:line="360" w:lineRule="auto"/>
        <w:rPr>
          <w:rFonts w:ascii="Times New Roman" w:hAnsi="Times New Roman" w:eastAsia="楷体" w:cs="Times New Roman"/>
          <w:b/>
          <w:bCs/>
          <w:color w:val="0C0C0C"/>
          <w:szCs w:val="21"/>
        </w:rPr>
      </w:pPr>
      <w:r>
        <w:rPr>
          <w:rFonts w:ascii="Times New Roman" w:hAnsi="Times New Roman" w:eastAsia="楷体" w:cs="Times New Roman"/>
          <w:b/>
          <w:bCs/>
          <w:color w:val="0C0C0C"/>
          <w:szCs w:val="21"/>
        </w:rPr>
        <w:drawing>
          <wp:inline distT="0" distB="0" distL="0" distR="0">
            <wp:extent cx="3602355" cy="1551940"/>
            <wp:effectExtent l="0" t="0" r="0" b="0"/>
            <wp:docPr id="4" name="图片 4" descr="C:\Users\dell\Desktop\keAi排版\6447 邓涛\6447 to prod\Fig.S2 10 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dell\Desktop\keAi排版\6447 邓涛\6447 to prod\Fig.S2 10 c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235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rPr>
          <w:rFonts w:ascii="Times New Roman" w:hAnsi="Times New Roman" w:cs="Times New Roman"/>
          <w:kern w:val="0"/>
          <w:szCs w:val="21"/>
          <w:lang w:val="en-GB"/>
        </w:rPr>
      </w:pPr>
      <w:r>
        <w:rPr>
          <w:rFonts w:hint="eastAsia" w:ascii="Times New Roman" w:hAnsi="Times New Roman" w:eastAsia="楷体" w:cs="Times New Roman"/>
          <w:b/>
          <w:bCs/>
          <w:color w:val="0C0C0C"/>
          <w:szCs w:val="21"/>
        </w:rPr>
        <w:t>Supplementary</w:t>
      </w:r>
      <w:r>
        <w:rPr>
          <w:rFonts w:ascii="Times New Roman" w:hAnsi="Times New Roman" w:cs="Times New Roman"/>
          <w:kern w:val="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b/>
          <w:kern w:val="0"/>
          <w:szCs w:val="21"/>
          <w:lang w:val="en-GB"/>
        </w:rPr>
        <w:t>Fig</w:t>
      </w:r>
      <w:r>
        <w:rPr>
          <w:rFonts w:hint="eastAsia" w:ascii="Times New Roman" w:hAnsi="Times New Roman" w:cs="Times New Roman"/>
          <w:b/>
          <w:kern w:val="0"/>
          <w:szCs w:val="21"/>
          <w:lang w:val="en-GB"/>
        </w:rPr>
        <w:t>ure</w:t>
      </w:r>
      <w:r>
        <w:rPr>
          <w:rFonts w:ascii="Times New Roman" w:hAnsi="Times New Roman" w:cs="Times New Roman"/>
          <w:b/>
          <w:kern w:val="0"/>
          <w:szCs w:val="21"/>
          <w:lang w:val="en-GB"/>
        </w:rPr>
        <w:t xml:space="preserve"> S2</w:t>
      </w:r>
      <w:r>
        <w:rPr>
          <w:rFonts w:ascii="Times New Roman" w:hAnsi="Times New Roman" w:cs="Times New Roman"/>
          <w:kern w:val="0"/>
          <w:szCs w:val="21"/>
          <w:lang w:val="en-GB"/>
        </w:rPr>
        <w:t xml:space="preserve"> PA E206K affected replication of influenza A virus in vitro. (</w:t>
      </w:r>
      <w:r>
        <w:rPr>
          <w:rFonts w:ascii="Times New Roman" w:hAnsi="Times New Roman" w:cs="Times New Roman"/>
          <w:b/>
          <w:kern w:val="0"/>
          <w:szCs w:val="21"/>
          <w:lang w:val="en-GB"/>
        </w:rPr>
        <w:t>A</w:t>
      </w:r>
      <w:r>
        <w:rPr>
          <w:rFonts w:ascii="Times New Roman" w:hAnsi="Times New Roman" w:cs="Times New Roman"/>
          <w:kern w:val="0"/>
          <w:szCs w:val="21"/>
          <w:lang w:val="en-GB"/>
        </w:rPr>
        <w:t>) MDCK cells were</w:t>
      </w:r>
      <w:r>
        <w:rPr>
          <w:rFonts w:hint="eastAsia" w:ascii="Times New Roman" w:hAnsi="Times New Roman" w:cs="Times New Roman"/>
          <w:kern w:val="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kern w:val="0"/>
          <w:szCs w:val="21"/>
          <w:lang w:val="en-GB"/>
        </w:rPr>
        <w:t>infected with wild-type or PA</w:t>
      </w:r>
      <w:r>
        <w:rPr>
          <w:rFonts w:ascii="Times New Roman" w:hAnsi="Times New Roman" w:cs="Times New Roman"/>
          <w:kern w:val="0"/>
          <w:szCs w:val="21"/>
          <w:vertAlign w:val="superscript"/>
          <w:lang w:val="en-GB"/>
        </w:rPr>
        <w:t>E206K</w:t>
      </w:r>
      <w:r>
        <w:rPr>
          <w:rFonts w:ascii="Times New Roman" w:hAnsi="Times New Roman" w:cs="Times New Roman"/>
          <w:kern w:val="0"/>
          <w:szCs w:val="21"/>
          <w:lang w:val="en-GB"/>
        </w:rPr>
        <w:t xml:space="preserve"> WSN viruses at a multiplicity of infection (MOI) of 0.001</w:t>
      </w:r>
      <w:r>
        <w:rPr>
          <w:rFonts w:hint="eastAsia" w:ascii="Times New Roman" w:hAnsi="Times New Roman" w:cs="Times New Roman"/>
          <w:kern w:val="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kern w:val="0"/>
          <w:szCs w:val="21"/>
          <w:lang w:val="en-GB"/>
        </w:rPr>
        <w:t>and culture at 37 °C. Viral titres were measured by plaque assays at the indicated time</w:t>
      </w:r>
      <w:r>
        <w:rPr>
          <w:rFonts w:hint="eastAsia" w:ascii="Times New Roman" w:hAnsi="Times New Roman" w:cs="Times New Roman"/>
          <w:kern w:val="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kern w:val="0"/>
          <w:szCs w:val="21"/>
          <w:lang w:val="en-GB"/>
        </w:rPr>
        <w:t>points. Error bars represent the standard deviations of the results of three independent</w:t>
      </w:r>
      <w:r>
        <w:rPr>
          <w:rFonts w:hint="eastAsia" w:ascii="Times New Roman" w:hAnsi="Times New Roman" w:cs="Times New Roman"/>
          <w:kern w:val="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kern w:val="0"/>
          <w:szCs w:val="21"/>
          <w:lang w:val="en-GB"/>
        </w:rPr>
        <w:t>experiments. (</w:t>
      </w:r>
      <w:r>
        <w:rPr>
          <w:rFonts w:ascii="Times New Roman" w:hAnsi="Times New Roman" w:cs="Times New Roman"/>
          <w:b/>
          <w:kern w:val="0"/>
          <w:szCs w:val="21"/>
          <w:lang w:val="en-GB"/>
        </w:rPr>
        <w:t>B</w:t>
      </w:r>
      <w:r>
        <w:rPr>
          <w:rFonts w:ascii="Times New Roman" w:hAnsi="Times New Roman" w:cs="Times New Roman"/>
          <w:kern w:val="0"/>
          <w:szCs w:val="21"/>
          <w:lang w:val="en-GB"/>
        </w:rPr>
        <w:t>) A549 cells were infected with H1N1(A/California/04/2009) or</w:t>
      </w:r>
      <w:r>
        <w:rPr>
          <w:rFonts w:hint="eastAsia" w:ascii="Times New Roman" w:hAnsi="Times New Roman" w:cs="Times New Roman"/>
          <w:kern w:val="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kern w:val="0"/>
          <w:szCs w:val="21"/>
          <w:lang w:val="en-GB"/>
        </w:rPr>
        <w:t>H1N1(A/California/04/2009) PA</w:t>
      </w:r>
      <w:r>
        <w:rPr>
          <w:rFonts w:ascii="Times New Roman" w:hAnsi="Times New Roman" w:cs="Times New Roman"/>
          <w:kern w:val="0"/>
          <w:szCs w:val="21"/>
          <w:vertAlign w:val="superscript"/>
          <w:lang w:val="en-GB"/>
        </w:rPr>
        <w:t>E206K</w:t>
      </w:r>
      <w:r>
        <w:rPr>
          <w:rFonts w:ascii="Times New Roman" w:hAnsi="Times New Roman" w:cs="Times New Roman"/>
          <w:kern w:val="0"/>
          <w:szCs w:val="21"/>
          <w:lang w:val="en-GB"/>
        </w:rPr>
        <w:t xml:space="preserve"> virus (MOI=1). At the 6h after infection, PB1 and NP</w:t>
      </w:r>
      <w:r>
        <w:rPr>
          <w:rFonts w:hint="eastAsia" w:ascii="Times New Roman" w:hAnsi="Times New Roman" w:cs="Times New Roman"/>
          <w:kern w:val="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kern w:val="0"/>
          <w:szCs w:val="21"/>
          <w:lang w:val="en-GB"/>
        </w:rPr>
        <w:t>levels were analysed by Western blotting.</w:t>
      </w:r>
      <w:r>
        <w:rPr>
          <w:rFonts w:ascii="Times New Roman" w:hAnsi="Times New Roman" w:cs="Times New Roman"/>
          <w:kern w:val="0"/>
          <w:szCs w:val="21"/>
          <w:lang w:val="en-GB"/>
        </w:rPr>
        <w:br w:type="page"/>
      </w:r>
    </w:p>
    <w:p>
      <w:pPr>
        <w:widowControl/>
        <w:spacing w:line="360" w:lineRule="auto"/>
        <w:rPr>
          <w:rFonts w:ascii="Times New Roman" w:hAnsi="Times New Roman" w:cs="Times New Roman"/>
          <w:b/>
          <w:kern w:val="0"/>
          <w:szCs w:val="21"/>
          <w:lang w:val="en-GB"/>
        </w:rPr>
      </w:pPr>
      <w:r>
        <w:rPr>
          <w:rFonts w:ascii="Times New Roman" w:hAnsi="Times New Roman" w:cs="Times New Roman"/>
          <w:b/>
          <w:kern w:val="0"/>
          <w:szCs w:val="21"/>
        </w:rPr>
        <w:drawing>
          <wp:inline distT="0" distB="0" distL="0" distR="0">
            <wp:extent cx="4322445" cy="3096260"/>
            <wp:effectExtent l="0" t="0" r="1905" b="8890"/>
            <wp:docPr id="5" name="图片 5" descr="C:\Users\dell\Desktop\keAi排版\6447 邓涛\6447 to prod\fig S3 12 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dell\Desktop\keAi排版\6447 邓涛\6447 to prod\fig S3 12 c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2445" cy="30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rPr>
          <w:rFonts w:ascii="Times New Roman" w:hAnsi="Times New Roman" w:cs="Times New Roman"/>
          <w:kern w:val="0"/>
          <w:szCs w:val="21"/>
          <w:lang w:val="en-GB"/>
        </w:rPr>
      </w:pPr>
      <w:r>
        <w:rPr>
          <w:rFonts w:hint="eastAsia" w:ascii="Times New Roman" w:hAnsi="Times New Roman" w:cs="Times New Roman"/>
          <w:b/>
          <w:kern w:val="0"/>
          <w:szCs w:val="21"/>
          <w:lang w:val="en-GB"/>
        </w:rPr>
        <w:t xml:space="preserve">Supplementary </w:t>
      </w:r>
      <w:r>
        <w:rPr>
          <w:rFonts w:ascii="Times New Roman" w:hAnsi="Times New Roman" w:cs="Times New Roman"/>
          <w:b/>
          <w:kern w:val="0"/>
          <w:szCs w:val="21"/>
          <w:lang w:val="en-GB"/>
        </w:rPr>
        <w:t>Figure S3</w:t>
      </w:r>
      <w:r>
        <w:rPr>
          <w:rFonts w:ascii="Times New Roman" w:hAnsi="Times New Roman" w:cs="Times New Roman"/>
          <w:kern w:val="0"/>
          <w:szCs w:val="21"/>
          <w:lang w:val="en-GB"/>
        </w:rPr>
        <w:t xml:space="preserve"> MLD50 of WSN or WSN PA</w:t>
      </w:r>
      <w:r>
        <w:rPr>
          <w:rFonts w:ascii="Times New Roman" w:hAnsi="Times New Roman" w:cs="Times New Roman"/>
          <w:kern w:val="0"/>
          <w:szCs w:val="21"/>
          <w:vertAlign w:val="superscript"/>
          <w:lang w:val="en-GB"/>
        </w:rPr>
        <w:t>E206K</w:t>
      </w:r>
      <w:r>
        <w:rPr>
          <w:rFonts w:ascii="Times New Roman" w:hAnsi="Times New Roman" w:cs="Times New Roman"/>
          <w:kern w:val="0"/>
          <w:szCs w:val="21"/>
          <w:lang w:val="en-GB"/>
        </w:rPr>
        <w:t xml:space="preserve"> in mice. Six mice per group were</w:t>
      </w:r>
      <w:r>
        <w:rPr>
          <w:rFonts w:hint="eastAsia" w:ascii="Times New Roman" w:hAnsi="Times New Roman" w:cs="Times New Roman"/>
          <w:kern w:val="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kern w:val="0"/>
          <w:szCs w:val="21"/>
          <w:lang w:val="en-GB"/>
        </w:rPr>
        <w:t>intranasally inoculated with 102, 103, 104, 105 PFU/mouse (each in 30 μ</w:t>
      </w:r>
      <w:r>
        <w:rPr>
          <w:rFonts w:hint="eastAsia" w:ascii="Times New Roman" w:hAnsi="Times New Roman" w:cs="Times New Roman"/>
          <w:kern w:val="0"/>
          <w:szCs w:val="21"/>
          <w:lang w:val="en-GB"/>
        </w:rPr>
        <w:t>L</w:t>
      </w:r>
      <w:r>
        <w:rPr>
          <w:rFonts w:ascii="Times New Roman" w:hAnsi="Times New Roman" w:cs="Times New Roman"/>
          <w:kern w:val="0"/>
          <w:szCs w:val="21"/>
          <w:lang w:val="en-GB"/>
        </w:rPr>
        <w:t>) of the WSN</w:t>
      </w:r>
      <w:r>
        <w:rPr>
          <w:rFonts w:hint="eastAsia" w:ascii="Times New Roman" w:hAnsi="Times New Roman" w:cs="Times New Roman"/>
          <w:kern w:val="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kern w:val="0"/>
          <w:szCs w:val="21"/>
          <w:lang w:val="en-GB"/>
        </w:rPr>
        <w:t>(</w:t>
      </w:r>
      <w:r>
        <w:rPr>
          <w:rFonts w:ascii="Times New Roman" w:hAnsi="Times New Roman" w:cs="Times New Roman"/>
          <w:b/>
          <w:kern w:val="0"/>
          <w:szCs w:val="21"/>
          <w:lang w:val="en-GB"/>
        </w:rPr>
        <w:t>A</w:t>
      </w:r>
      <w:r>
        <w:rPr>
          <w:rFonts w:ascii="Times New Roman" w:hAnsi="Times New Roman" w:cs="Times New Roman"/>
          <w:kern w:val="0"/>
          <w:szCs w:val="21"/>
          <w:lang w:val="en-GB"/>
        </w:rPr>
        <w:t>) or WSN PA</w:t>
      </w:r>
      <w:r>
        <w:rPr>
          <w:rFonts w:ascii="Times New Roman" w:hAnsi="Times New Roman" w:cs="Times New Roman"/>
          <w:kern w:val="0"/>
          <w:szCs w:val="21"/>
          <w:vertAlign w:val="superscript"/>
          <w:lang w:val="en-GB"/>
        </w:rPr>
        <w:t>E206K</w:t>
      </w:r>
      <w:r>
        <w:rPr>
          <w:rFonts w:ascii="Times New Roman" w:hAnsi="Times New Roman" w:cs="Times New Roman"/>
          <w:kern w:val="0"/>
          <w:szCs w:val="21"/>
          <w:lang w:val="en-GB"/>
        </w:rPr>
        <w:t xml:space="preserve"> (</w:t>
      </w:r>
      <w:r>
        <w:rPr>
          <w:rFonts w:ascii="Times New Roman" w:hAnsi="Times New Roman" w:cs="Times New Roman"/>
          <w:b/>
          <w:kern w:val="0"/>
          <w:szCs w:val="21"/>
          <w:lang w:val="en-GB"/>
        </w:rPr>
        <w:t>B</w:t>
      </w:r>
      <w:r>
        <w:rPr>
          <w:rFonts w:ascii="Times New Roman" w:hAnsi="Times New Roman" w:cs="Times New Roman"/>
          <w:kern w:val="0"/>
          <w:szCs w:val="21"/>
          <w:lang w:val="en-GB"/>
        </w:rPr>
        <w:t>). Mouse body weights were monitored daily for 15 days, and</w:t>
      </w:r>
      <w:r>
        <w:rPr>
          <w:rFonts w:hint="eastAsia" w:ascii="Times New Roman" w:hAnsi="Times New Roman" w:cs="Times New Roman"/>
          <w:kern w:val="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kern w:val="0"/>
          <w:szCs w:val="21"/>
          <w:lang w:val="en-GB"/>
        </w:rPr>
        <w:t>the percent survival values were calculated.</w:t>
      </w:r>
      <w:r>
        <w:rPr>
          <w:rFonts w:ascii="Times New Roman" w:hAnsi="Times New Roman" w:cs="Times New Roman"/>
          <w:kern w:val="0"/>
          <w:szCs w:val="21"/>
          <w:lang w:val="en-GB"/>
        </w:rPr>
        <w:br w:type="page"/>
      </w:r>
    </w:p>
    <w:p>
      <w:pPr>
        <w:widowControl/>
        <w:spacing w:line="360" w:lineRule="auto"/>
        <w:rPr>
          <w:rFonts w:ascii="Times New Roman" w:hAnsi="Times New Roman" w:cs="Times New Roman"/>
          <w:kern w:val="0"/>
          <w:szCs w:val="21"/>
          <w:lang w:val="en-GB"/>
        </w:rPr>
      </w:pPr>
      <w:r>
        <w:rPr>
          <w:rFonts w:ascii="Times New Roman" w:hAnsi="Times New Roman" w:cs="Times New Roman"/>
          <w:kern w:val="0"/>
          <w:szCs w:val="21"/>
        </w:rPr>
        <w:drawing>
          <wp:inline distT="0" distB="0" distL="0" distR="0">
            <wp:extent cx="4322445" cy="3484245"/>
            <wp:effectExtent l="0" t="0" r="1905" b="1905"/>
            <wp:docPr id="6" name="图片 6" descr="C:\Users\dell\Desktop\keAi排版\6447 邓涛\6447 to prod\fig S4 14 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dell\Desktop\keAi排版\6447 邓涛\6447 to prod\fig S4 14 c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2445" cy="348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rPr>
          <w:rFonts w:ascii="Times New Roman" w:hAnsi="Times New Roman" w:cs="Times New Roman"/>
          <w:kern w:val="0"/>
          <w:szCs w:val="21"/>
          <w:lang w:val="en-GB"/>
        </w:rPr>
      </w:pPr>
      <w:r>
        <w:rPr>
          <w:rFonts w:ascii="Times New Roman" w:hAnsi="Times New Roman" w:cs="Times New Roman"/>
          <w:b/>
          <w:kern w:val="0"/>
          <w:szCs w:val="21"/>
          <w:lang w:val="en-GB"/>
        </w:rPr>
        <w:t>Supplementary</w:t>
      </w:r>
      <w:r>
        <w:rPr>
          <w:rFonts w:hint="eastAsia" w:ascii="Times New Roman" w:hAnsi="Times New Roman" w:cs="Times New Roman"/>
          <w:b/>
          <w:kern w:val="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b/>
          <w:kern w:val="0"/>
          <w:szCs w:val="21"/>
          <w:lang w:val="en-GB"/>
        </w:rPr>
        <w:t>Fig</w:t>
      </w:r>
      <w:r>
        <w:rPr>
          <w:rFonts w:hint="eastAsia" w:ascii="Times New Roman" w:hAnsi="Times New Roman" w:cs="Times New Roman"/>
          <w:b/>
          <w:kern w:val="0"/>
          <w:szCs w:val="21"/>
          <w:lang w:val="en-GB"/>
        </w:rPr>
        <w:t>ure</w:t>
      </w:r>
      <w:r>
        <w:rPr>
          <w:rFonts w:ascii="Times New Roman" w:hAnsi="Times New Roman" w:cs="Times New Roman"/>
          <w:b/>
          <w:kern w:val="0"/>
          <w:szCs w:val="21"/>
          <w:lang w:val="en-GB"/>
        </w:rPr>
        <w:t xml:space="preserve"> S4</w:t>
      </w:r>
      <w:r>
        <w:rPr>
          <w:rFonts w:ascii="Times New Roman" w:hAnsi="Times New Roman" w:cs="Times New Roman"/>
          <w:kern w:val="0"/>
          <w:szCs w:val="21"/>
          <w:lang w:val="en-GB"/>
        </w:rPr>
        <w:t xml:space="preserve"> Kinetics of replication of WSN and WSN PA</w:t>
      </w:r>
      <w:r>
        <w:rPr>
          <w:rFonts w:ascii="Times New Roman" w:hAnsi="Times New Roman" w:cs="Times New Roman"/>
          <w:kern w:val="0"/>
          <w:szCs w:val="21"/>
          <w:vertAlign w:val="superscript"/>
          <w:lang w:val="en-GB"/>
        </w:rPr>
        <w:t>E206K</w:t>
      </w:r>
      <w:r>
        <w:rPr>
          <w:rFonts w:ascii="Times New Roman" w:hAnsi="Times New Roman" w:cs="Times New Roman"/>
          <w:kern w:val="0"/>
          <w:szCs w:val="21"/>
          <w:lang w:val="en-GB"/>
        </w:rPr>
        <w:t xml:space="preserve"> at different temperatures. MDCK</w:t>
      </w:r>
      <w:r>
        <w:rPr>
          <w:rFonts w:hint="eastAsia" w:ascii="Times New Roman" w:hAnsi="Times New Roman" w:cs="Times New Roman"/>
          <w:kern w:val="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kern w:val="0"/>
          <w:szCs w:val="21"/>
          <w:lang w:val="en-GB"/>
        </w:rPr>
        <w:t>cells were infected with WSN and WSN PA</w:t>
      </w:r>
      <w:r>
        <w:rPr>
          <w:rFonts w:ascii="Times New Roman" w:hAnsi="Times New Roman" w:cs="Times New Roman"/>
          <w:kern w:val="0"/>
          <w:szCs w:val="21"/>
          <w:vertAlign w:val="superscript"/>
          <w:lang w:val="en-GB"/>
        </w:rPr>
        <w:t>E206K</w:t>
      </w:r>
      <w:r>
        <w:rPr>
          <w:rFonts w:ascii="Times New Roman" w:hAnsi="Times New Roman" w:cs="Times New Roman"/>
          <w:kern w:val="0"/>
          <w:szCs w:val="21"/>
          <w:lang w:val="en-GB"/>
        </w:rPr>
        <w:t xml:space="preserve"> at a multiplicity of infection of 0.001 at different</w:t>
      </w:r>
      <w:r>
        <w:rPr>
          <w:rFonts w:hint="eastAsia" w:ascii="Times New Roman" w:hAnsi="Times New Roman" w:cs="Times New Roman"/>
          <w:kern w:val="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kern w:val="0"/>
          <w:szCs w:val="21"/>
          <w:lang w:val="en-GB"/>
        </w:rPr>
        <w:t>temperature (33 °C (</w:t>
      </w:r>
      <w:r>
        <w:rPr>
          <w:rFonts w:ascii="Times New Roman" w:hAnsi="Times New Roman" w:cs="Times New Roman"/>
          <w:b/>
          <w:kern w:val="0"/>
          <w:szCs w:val="21"/>
          <w:lang w:val="en-GB"/>
        </w:rPr>
        <w:t>A</w:t>
      </w:r>
      <w:r>
        <w:rPr>
          <w:rFonts w:ascii="Times New Roman" w:hAnsi="Times New Roman" w:cs="Times New Roman"/>
          <w:kern w:val="0"/>
          <w:szCs w:val="21"/>
          <w:lang w:val="en-GB"/>
        </w:rPr>
        <w:t>), 37 °C (</w:t>
      </w:r>
      <w:r>
        <w:rPr>
          <w:rFonts w:ascii="Times New Roman" w:hAnsi="Times New Roman" w:cs="Times New Roman"/>
          <w:b/>
          <w:kern w:val="0"/>
          <w:szCs w:val="21"/>
          <w:lang w:val="en-GB"/>
        </w:rPr>
        <w:t>B</w:t>
      </w:r>
      <w:r>
        <w:rPr>
          <w:rFonts w:ascii="Times New Roman" w:hAnsi="Times New Roman" w:cs="Times New Roman"/>
          <w:kern w:val="0"/>
          <w:szCs w:val="21"/>
          <w:lang w:val="en-GB"/>
        </w:rPr>
        <w:t>) and 39.5 °C (</w:t>
      </w:r>
      <w:r>
        <w:rPr>
          <w:rFonts w:ascii="Times New Roman" w:hAnsi="Times New Roman" w:cs="Times New Roman"/>
          <w:b/>
          <w:kern w:val="0"/>
          <w:szCs w:val="21"/>
          <w:lang w:val="en-GB"/>
        </w:rPr>
        <w:t>C</w:t>
      </w:r>
      <w:r>
        <w:rPr>
          <w:rFonts w:ascii="Times New Roman" w:hAnsi="Times New Roman" w:cs="Times New Roman"/>
          <w:kern w:val="0"/>
          <w:szCs w:val="21"/>
          <w:lang w:val="en-GB"/>
        </w:rPr>
        <w:t>) in A549 cells. The titers were determined</w:t>
      </w:r>
      <w:r>
        <w:rPr>
          <w:rFonts w:hint="eastAsia" w:ascii="Times New Roman" w:hAnsi="Times New Roman" w:cs="Times New Roman"/>
          <w:kern w:val="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kern w:val="0"/>
          <w:szCs w:val="21"/>
          <w:lang w:val="en-GB"/>
        </w:rPr>
        <w:t>via plaque assays at the indicated time points on MDCK cells. Data represent the mean ±standard error of the mean of three independent experiments.</w:t>
      </w:r>
      <w:r>
        <w:rPr>
          <w:rFonts w:ascii="Times New Roman" w:hAnsi="Times New Roman" w:cs="Times New Roman"/>
          <w:kern w:val="0"/>
          <w:szCs w:val="21"/>
          <w:lang w:val="en-GB"/>
        </w:rPr>
        <w:br w:type="page"/>
      </w:r>
    </w:p>
    <w:p>
      <w:pPr>
        <w:widowControl/>
        <w:spacing w:line="360" w:lineRule="auto"/>
        <w:rPr>
          <w:rFonts w:ascii="Times New Roman" w:hAnsi="Times New Roman" w:cs="Times New Roman"/>
          <w:b/>
          <w:kern w:val="0"/>
          <w:szCs w:val="21"/>
          <w:lang w:val="en-GB"/>
        </w:rPr>
      </w:pPr>
      <w:r>
        <w:rPr>
          <w:rFonts w:ascii="Times New Roman" w:hAnsi="Times New Roman" w:cs="Times New Roman"/>
          <w:b/>
          <w:kern w:val="0"/>
          <w:szCs w:val="21"/>
        </w:rPr>
        <w:drawing>
          <wp:inline distT="0" distB="0" distL="0" distR="0">
            <wp:extent cx="4676140" cy="1524000"/>
            <wp:effectExtent l="0" t="0" r="0" b="0"/>
            <wp:docPr id="7" name="图片 7" descr="C:\Users\dell\Desktop\keAi排版\6447 邓涛\6447 to prod\6447 to prod\fig S5 13 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dell\Desktop\keAi排版\6447 邓涛\6447 to prod\6447 to prod\fig S5 13 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61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rPr>
          <w:rFonts w:ascii="Times New Roman" w:hAnsi="Times New Roman" w:cs="Times New Roman"/>
          <w:kern w:val="0"/>
          <w:szCs w:val="21"/>
          <w:lang w:val="en-GB"/>
        </w:rPr>
      </w:pPr>
      <w:r>
        <w:rPr>
          <w:rFonts w:ascii="Times New Roman" w:hAnsi="Times New Roman" w:cs="Times New Roman"/>
          <w:b/>
          <w:kern w:val="0"/>
          <w:szCs w:val="21"/>
          <w:lang w:val="en-GB"/>
        </w:rPr>
        <w:t>Supplementary Fig</w:t>
      </w:r>
      <w:r>
        <w:rPr>
          <w:rFonts w:hint="eastAsia" w:ascii="Times New Roman" w:hAnsi="Times New Roman" w:cs="Times New Roman"/>
          <w:b/>
          <w:kern w:val="0"/>
          <w:szCs w:val="21"/>
          <w:lang w:val="en-GB"/>
        </w:rPr>
        <w:t>ure</w:t>
      </w:r>
      <w:r>
        <w:rPr>
          <w:rFonts w:ascii="Times New Roman" w:hAnsi="Times New Roman" w:cs="Times New Roman"/>
          <w:b/>
          <w:kern w:val="0"/>
          <w:szCs w:val="21"/>
          <w:lang w:val="en-GB"/>
        </w:rPr>
        <w:t xml:space="preserve"> S</w:t>
      </w:r>
      <w:r>
        <w:rPr>
          <w:rFonts w:hint="eastAsia" w:ascii="Times New Roman" w:hAnsi="Times New Roman" w:cs="Times New Roman"/>
          <w:b/>
          <w:kern w:val="0"/>
          <w:szCs w:val="21"/>
          <w:lang w:val="en-GB"/>
        </w:rPr>
        <w:t>5</w:t>
      </w:r>
      <w:r>
        <w:rPr>
          <w:rFonts w:ascii="Times New Roman" w:hAnsi="Times New Roman" w:cs="Times New Roman"/>
          <w:kern w:val="0"/>
          <w:szCs w:val="21"/>
          <w:lang w:val="en-GB"/>
        </w:rPr>
        <w:t xml:space="preserve"> PA E206K reduced polymerase activity of influenza A virus in the RNP</w:t>
      </w:r>
      <w:r>
        <w:rPr>
          <w:rFonts w:hint="eastAsia" w:ascii="Times New Roman" w:hAnsi="Times New Roman" w:cs="Times New Roman"/>
          <w:kern w:val="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kern w:val="0"/>
          <w:szCs w:val="21"/>
          <w:lang w:val="en-GB"/>
        </w:rPr>
        <w:t>reconstitution system in DF1 cells. (</w:t>
      </w:r>
      <w:r>
        <w:rPr>
          <w:rFonts w:ascii="Times New Roman" w:hAnsi="Times New Roman" w:cs="Times New Roman"/>
          <w:b/>
          <w:kern w:val="0"/>
          <w:szCs w:val="21"/>
          <w:lang w:val="en-GB"/>
        </w:rPr>
        <w:t>A</w:t>
      </w:r>
      <w:r>
        <w:rPr>
          <w:rFonts w:ascii="Times New Roman" w:hAnsi="Times New Roman" w:cs="Times New Roman"/>
          <w:kern w:val="0"/>
          <w:szCs w:val="21"/>
          <w:lang w:val="en-GB"/>
        </w:rPr>
        <w:t>) DF1 cells were transfected with A/WSN/1933 virus</w:t>
      </w:r>
      <w:r>
        <w:rPr>
          <w:rFonts w:hint="eastAsia" w:ascii="Times New Roman" w:hAnsi="Times New Roman" w:cs="Times New Roman"/>
          <w:kern w:val="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kern w:val="0"/>
          <w:szCs w:val="21"/>
          <w:lang w:val="en-GB"/>
        </w:rPr>
        <w:t>RNP reconstitution system plasmids (pcDNA-PB1, pcDNA-PB2, pcDNA-NP and pPRC.425-NA), along with pcDNA-PA or pcDNA-PA</w:t>
      </w:r>
      <w:r>
        <w:rPr>
          <w:rFonts w:ascii="Times New Roman" w:hAnsi="Times New Roman" w:cs="Times New Roman"/>
          <w:kern w:val="0"/>
          <w:szCs w:val="21"/>
          <w:vertAlign w:val="superscript"/>
          <w:lang w:val="en-GB"/>
        </w:rPr>
        <w:t>E206K</w:t>
      </w:r>
      <w:r>
        <w:rPr>
          <w:rFonts w:ascii="Times New Roman" w:hAnsi="Times New Roman" w:cs="Times New Roman"/>
          <w:kern w:val="0"/>
          <w:szCs w:val="21"/>
          <w:lang w:val="en-GB"/>
        </w:rPr>
        <w:t>. NA levels were analysed by Western blotting.</w:t>
      </w:r>
      <w:r>
        <w:rPr>
          <w:rFonts w:hint="eastAsia" w:ascii="Times New Roman" w:hAnsi="Times New Roman" w:cs="Times New Roman"/>
          <w:kern w:val="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kern w:val="0"/>
          <w:szCs w:val="21"/>
          <w:lang w:val="en-GB"/>
        </w:rPr>
        <w:t>(</w:t>
      </w:r>
      <w:r>
        <w:rPr>
          <w:rFonts w:ascii="Times New Roman" w:hAnsi="Times New Roman" w:cs="Times New Roman"/>
          <w:b/>
          <w:kern w:val="0"/>
          <w:szCs w:val="21"/>
          <w:lang w:val="en-GB"/>
        </w:rPr>
        <w:t>B</w:t>
      </w:r>
      <w:r>
        <w:rPr>
          <w:rFonts w:ascii="Times New Roman" w:hAnsi="Times New Roman" w:cs="Times New Roman"/>
          <w:kern w:val="0"/>
          <w:szCs w:val="21"/>
          <w:lang w:val="en-GB"/>
        </w:rPr>
        <w:t>) Statistical analysed of NA levels in panel A. values of NA were standardized to the actin</w:t>
      </w:r>
      <w:r>
        <w:rPr>
          <w:rFonts w:hint="eastAsia" w:ascii="Times New Roman" w:hAnsi="Times New Roman" w:cs="Times New Roman"/>
          <w:kern w:val="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kern w:val="0"/>
          <w:szCs w:val="21"/>
          <w:lang w:val="en-GB"/>
        </w:rPr>
        <w:t>levels and normalized to levels of NA in cells transfected with control vector. Data represent</w:t>
      </w:r>
      <w:r>
        <w:rPr>
          <w:rFonts w:hint="eastAsia" w:ascii="Times New Roman" w:hAnsi="Times New Roman" w:cs="Times New Roman"/>
          <w:kern w:val="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kern w:val="0"/>
          <w:szCs w:val="21"/>
          <w:lang w:val="en-GB"/>
        </w:rPr>
        <w:t>the mean ± standard error of the mean of three independent experiments. (</w:t>
      </w:r>
      <w:r>
        <w:rPr>
          <w:rFonts w:ascii="Times New Roman" w:hAnsi="Times New Roman" w:cs="Times New Roman"/>
          <w:b/>
          <w:kern w:val="0"/>
          <w:szCs w:val="21"/>
          <w:lang w:val="en-GB"/>
        </w:rPr>
        <w:t>C</w:t>
      </w:r>
      <w:r>
        <w:rPr>
          <w:rFonts w:ascii="Times New Roman" w:hAnsi="Times New Roman" w:cs="Times New Roman"/>
          <w:kern w:val="0"/>
          <w:szCs w:val="21"/>
          <w:lang w:val="en-GB"/>
        </w:rPr>
        <w:t>) 293T cells</w:t>
      </w:r>
      <w:r>
        <w:rPr>
          <w:rFonts w:hint="eastAsia" w:ascii="Times New Roman" w:hAnsi="Times New Roman" w:cs="Times New Roman"/>
          <w:kern w:val="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kern w:val="0"/>
          <w:szCs w:val="21"/>
          <w:lang w:val="en-GB"/>
        </w:rPr>
        <w:t>were transfected with A/Quail/HongKong/G1/1997 (H9N2) virus RNP reconstitution system</w:t>
      </w:r>
      <w:r>
        <w:rPr>
          <w:rFonts w:hint="eastAsia" w:ascii="Times New Roman" w:hAnsi="Times New Roman" w:cs="Times New Roman"/>
          <w:kern w:val="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kern w:val="0"/>
          <w:szCs w:val="21"/>
          <w:lang w:val="en-GB"/>
        </w:rPr>
        <w:t>plasmids (pcDNA-PB1, pcDNA-PB2, pcDNA-NP and pPOLI-HA-RT), along with pcDNA-PA or</w:t>
      </w:r>
      <w:r>
        <w:rPr>
          <w:rFonts w:hint="eastAsia" w:ascii="Times New Roman" w:hAnsi="Times New Roman" w:cs="Times New Roman"/>
          <w:kern w:val="0"/>
          <w:szCs w:val="21"/>
          <w:lang w:val="en-GB"/>
        </w:rPr>
        <w:t xml:space="preserve"> </w:t>
      </w:r>
      <w:r>
        <w:rPr>
          <w:rFonts w:ascii="Times New Roman" w:hAnsi="Times New Roman" w:cs="Times New Roman"/>
          <w:kern w:val="0"/>
          <w:szCs w:val="21"/>
          <w:lang w:val="en-GB"/>
        </w:rPr>
        <w:t>pcDNA-PA</w:t>
      </w:r>
      <w:r>
        <w:rPr>
          <w:rFonts w:ascii="Times New Roman" w:hAnsi="Times New Roman" w:cs="Times New Roman"/>
          <w:kern w:val="0"/>
          <w:szCs w:val="21"/>
          <w:vertAlign w:val="superscript"/>
          <w:lang w:val="en-GB"/>
        </w:rPr>
        <w:t>E206K</w:t>
      </w:r>
      <w:r>
        <w:rPr>
          <w:rFonts w:ascii="Times New Roman" w:hAnsi="Times New Roman" w:cs="Times New Roman"/>
          <w:kern w:val="0"/>
          <w:szCs w:val="21"/>
          <w:lang w:val="en-GB"/>
        </w:rPr>
        <w:t>. HA levels were analysed by Western blotting.</w:t>
      </w:r>
    </w:p>
    <w:p>
      <w:pPr>
        <w:widowControl/>
        <w:spacing w:line="360" w:lineRule="auto"/>
        <w:rPr>
          <w:rFonts w:ascii="Times New Roman" w:hAnsi="Times New Roman" w:cs="Times New Roman"/>
          <w:kern w:val="0"/>
          <w:szCs w:val="21"/>
          <w:lang w:val="en-GB"/>
        </w:rPr>
      </w:pPr>
    </w:p>
    <w:sectPr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hitney-Semibold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1FC513"/>
    <w:multiLevelType w:val="singleLevel"/>
    <w:tmpl w:val="D81FC513"/>
    <w:lvl w:ilvl="0" w:tentative="0">
      <w:start w:val="1"/>
      <w:numFmt w:val="lowerLetter"/>
      <w:suff w:val="space"/>
      <w:lvlText w:val="%1."/>
      <w:lvlJc w:val="left"/>
      <w:rPr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1A"/>
    <w:rsid w:val="00026E11"/>
    <w:rsid w:val="0007117E"/>
    <w:rsid w:val="000823FB"/>
    <w:rsid w:val="00082A4B"/>
    <w:rsid w:val="000931A8"/>
    <w:rsid w:val="000A6BCF"/>
    <w:rsid w:val="000E158B"/>
    <w:rsid w:val="0011020B"/>
    <w:rsid w:val="001A5C37"/>
    <w:rsid w:val="001B2E53"/>
    <w:rsid w:val="001B5F02"/>
    <w:rsid w:val="001C3AA6"/>
    <w:rsid w:val="002065CA"/>
    <w:rsid w:val="00240248"/>
    <w:rsid w:val="00251355"/>
    <w:rsid w:val="00261A1A"/>
    <w:rsid w:val="00307742"/>
    <w:rsid w:val="003331D5"/>
    <w:rsid w:val="0035693D"/>
    <w:rsid w:val="00361139"/>
    <w:rsid w:val="003660E3"/>
    <w:rsid w:val="00386D30"/>
    <w:rsid w:val="003D43C4"/>
    <w:rsid w:val="00446D4A"/>
    <w:rsid w:val="00467498"/>
    <w:rsid w:val="004A6E70"/>
    <w:rsid w:val="004B31E6"/>
    <w:rsid w:val="004B7B1F"/>
    <w:rsid w:val="005654A4"/>
    <w:rsid w:val="005B50EB"/>
    <w:rsid w:val="005B6D33"/>
    <w:rsid w:val="006063A0"/>
    <w:rsid w:val="006322AB"/>
    <w:rsid w:val="006658AB"/>
    <w:rsid w:val="006B2BB9"/>
    <w:rsid w:val="006E3A90"/>
    <w:rsid w:val="00761D9C"/>
    <w:rsid w:val="00790812"/>
    <w:rsid w:val="007E7B9D"/>
    <w:rsid w:val="008458AC"/>
    <w:rsid w:val="00850ABA"/>
    <w:rsid w:val="00851277"/>
    <w:rsid w:val="00852BBC"/>
    <w:rsid w:val="00857AC8"/>
    <w:rsid w:val="008B51B4"/>
    <w:rsid w:val="008D3442"/>
    <w:rsid w:val="0090248F"/>
    <w:rsid w:val="00930168"/>
    <w:rsid w:val="009655B8"/>
    <w:rsid w:val="00976A61"/>
    <w:rsid w:val="009B546D"/>
    <w:rsid w:val="009C5227"/>
    <w:rsid w:val="00B02EE8"/>
    <w:rsid w:val="00B1618D"/>
    <w:rsid w:val="00B60F63"/>
    <w:rsid w:val="00B83587"/>
    <w:rsid w:val="00C02B4E"/>
    <w:rsid w:val="00C06702"/>
    <w:rsid w:val="00C33CC2"/>
    <w:rsid w:val="00C35808"/>
    <w:rsid w:val="00C94F77"/>
    <w:rsid w:val="00D61895"/>
    <w:rsid w:val="00DC4460"/>
    <w:rsid w:val="00DD7FBC"/>
    <w:rsid w:val="00EA6C88"/>
    <w:rsid w:val="00F0502A"/>
    <w:rsid w:val="00FA23A6"/>
    <w:rsid w:val="00FB4E2B"/>
    <w:rsid w:val="00FE53EB"/>
    <w:rsid w:val="00FF1A35"/>
    <w:rsid w:val="2053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autoRedefine/>
    <w:semiHidden/>
    <w:unhideWhenUsed/>
    <w:qFormat/>
    <w:uiPriority w:val="99"/>
    <w:rPr>
      <w:color w:val="800080"/>
      <w:u w:val="single"/>
    </w:rPr>
  </w:style>
  <w:style w:type="character" w:styleId="8">
    <w:name w:val="line number"/>
    <w:basedOn w:val="6"/>
    <w:autoRedefine/>
    <w:semiHidden/>
    <w:unhideWhenUsed/>
    <w:qFormat/>
    <w:uiPriority w:val="99"/>
  </w:style>
  <w:style w:type="character" w:styleId="9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autoRedefine/>
    <w:semiHidden/>
    <w:qFormat/>
    <w:uiPriority w:val="99"/>
    <w:rPr>
      <w:sz w:val="18"/>
      <w:szCs w:val="18"/>
    </w:rPr>
  </w:style>
  <w:style w:type="paragraph" w:customStyle="1" w:styleId="13">
    <w:name w:val="xl6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66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7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68"/>
    <w:basedOn w:val="1"/>
    <w:autoRedefine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69"/>
    <w:basedOn w:val="1"/>
    <w:autoRedefine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0"/>
    <w:basedOn w:val="1"/>
    <w:autoRedefine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72"/>
    <w:basedOn w:val="1"/>
    <w:autoRedefine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73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4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7EA17-AC99-4C97-A90E-1DBDF82094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507</Words>
  <Characters>2894</Characters>
  <Lines>24</Lines>
  <Paragraphs>6</Paragraphs>
  <TotalTime>12</TotalTime>
  <ScaleCrop>false</ScaleCrop>
  <LinksUpToDate>false</LinksUpToDate>
  <CharactersWithSpaces>3395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2023-11-10T08:46:00Z</dcterms:created>
  <dc:creator>Lynn Xu</dc:creator>
  <cp:lastModifiedBy>Jerry</cp:lastModifiedBy>
  <cp:lastPrinted>2023-03-06T09:04:00Z</cp:lastPrinted>
  <dcterms:modified xsi:type="dcterms:W3CDTF">2024-02-21T03:52:44Z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7315E81570A14C3498D7EF2851450E31_13</vt:lpwstr>
  </property>
</Properties>
</file>