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rPr>
          <w:rFonts w:ascii="Times New Roman" w:hAnsi="Times New Roman" w:eastAsia="宋体" w:cs="Times New Roman"/>
          <w:b/>
          <w:w w:val="105"/>
          <w:sz w:val="30"/>
          <w:szCs w:val="30"/>
          <w14:ligatures w14:val="none"/>
        </w:rPr>
      </w:pPr>
      <w:bookmarkStart w:id="4" w:name="_GoBack"/>
      <w:bookmarkEnd w:id="4"/>
      <w:r>
        <w:rPr>
          <w:rFonts w:ascii="Times New Roman" w:hAnsi="Times New Roman" w:eastAsia="宋体" w:cs="Times New Roman"/>
          <w:b/>
          <w:w w:val="105"/>
          <w:sz w:val="30"/>
          <w:szCs w:val="30"/>
          <w14:ligatures w14:val="none"/>
        </w:rPr>
        <w:t>V</w:t>
      </w:r>
      <w:r>
        <w:rPr>
          <w:rFonts w:hint="eastAsia" w:ascii="Times New Roman" w:hAnsi="Times New Roman" w:eastAsia="宋体" w:cs="Times New Roman"/>
          <w:b/>
          <w:w w:val="105"/>
          <w:sz w:val="30"/>
          <w:szCs w:val="30"/>
          <w14:ligatures w14:val="none"/>
        </w:rPr>
        <w:t>irologica Sinica</w:t>
      </w:r>
    </w:p>
    <w:p>
      <w:pPr>
        <w:widowControl w:val="0"/>
        <w:spacing w:after="0" w:line="240" w:lineRule="auto"/>
        <w:rPr>
          <w:rFonts w:ascii="Times New Roman" w:hAnsi="Times New Roman" w:eastAsia="宋体" w:cs="Times New Roman"/>
          <w:w w:val="105"/>
          <w:sz w:val="24"/>
          <w:szCs w:val="24"/>
          <w14:ligatures w14:val="none"/>
        </w:rPr>
      </w:pPr>
    </w:p>
    <w:p>
      <w:pPr>
        <w:widowControl w:val="0"/>
        <w:spacing w:after="0" w:line="240" w:lineRule="auto"/>
        <w:rPr>
          <w:rFonts w:ascii="Times New Roman" w:hAnsi="Times New Roman" w:eastAsia="宋体" w:cs="Times New Roman"/>
          <w:b/>
          <w:bCs/>
          <w:color w:val="0078C1"/>
          <w:w w:val="105"/>
          <w:sz w:val="24"/>
          <w:szCs w:val="24"/>
          <w14:ligatures w14:val="none"/>
        </w:rPr>
      </w:pPr>
    </w:p>
    <w:p>
      <w:pPr>
        <w:widowControl w:val="0"/>
        <w:adjustRightInd w:val="0"/>
        <w:snapToGrid w:val="0"/>
        <w:spacing w:after="0" w:line="240" w:lineRule="auto"/>
        <w:rPr>
          <w:rFonts w:ascii="Times New Roman" w:hAnsi="Times New Roman" w:eastAsia="宋体" w:cs="Times New Roman"/>
          <w:b/>
          <w:bCs/>
          <w:w w:val="105"/>
          <w:sz w:val="30"/>
          <w:szCs w:val="30"/>
          <w14:ligatures w14:val="none"/>
        </w:rPr>
      </w:pPr>
      <w:r>
        <w:rPr>
          <w:rFonts w:ascii="Times New Roman" w:hAnsi="Times New Roman" w:eastAsia="宋体" w:cs="Times New Roman"/>
          <w:b/>
          <w:bCs/>
          <w:w w:val="105"/>
          <w:sz w:val="30"/>
          <w:szCs w:val="30"/>
          <w14:ligatures w14:val="none"/>
        </w:rPr>
        <w:t>Supplementary Data</w:t>
      </w:r>
    </w:p>
    <w:p>
      <w:pPr>
        <w:widowControl w:val="0"/>
        <w:adjustRightInd w:val="0"/>
        <w:snapToGrid w:val="0"/>
        <w:spacing w:after="0" w:line="240" w:lineRule="auto"/>
        <w:rPr>
          <w:rFonts w:ascii="Times New Roman" w:hAnsi="Times New Roman" w:eastAsia="宋体" w:cs="Times New Roman"/>
          <w:b/>
          <w:bCs/>
          <w:w w:val="105"/>
          <w:sz w:val="30"/>
          <w:szCs w:val="30"/>
          <w14:ligatures w14:val="none"/>
        </w:rPr>
      </w:pPr>
    </w:p>
    <w:p>
      <w:pPr>
        <w:widowControl w:val="0"/>
        <w:adjustRightInd w:val="0"/>
        <w:snapToGrid w:val="0"/>
        <w:spacing w:after="0" w:line="240" w:lineRule="auto"/>
        <w:rPr>
          <w:rFonts w:ascii="Times New Roman" w:hAnsi="Times New Roman" w:eastAsia="宋体" w:cs="Times New Roman"/>
          <w:b/>
          <w:bCs/>
          <w:color w:val="0078C1"/>
          <w:w w:val="105"/>
          <w:sz w:val="30"/>
          <w:szCs w:val="30"/>
          <w14:ligatures w14:val="none"/>
        </w:rPr>
      </w:pPr>
    </w:p>
    <w:p>
      <w:pPr>
        <w:widowControl w:val="0"/>
        <w:spacing w:after="0" w:line="360" w:lineRule="auto"/>
        <w:jc w:val="center"/>
        <w:rPr>
          <w:rFonts w:ascii="Times New Roman" w:hAnsi="Times New Roman" w:eastAsia="Whitney-Semibold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hAnsi="Times New Roman" w:eastAsia="Whitney-Semibold" w:cs="Times New Roman"/>
          <w:b/>
          <w:kern w:val="0"/>
          <w:sz w:val="28"/>
          <w:szCs w:val="28"/>
          <w14:ligatures w14:val="none"/>
        </w:rPr>
        <w:t>Ferroptosis contributes to JEV-induced neuronal damage and neuroinflammation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宋体" w:cs="Times New Roman"/>
          <w:kern w:val="0"/>
          <w:sz w:val="20"/>
          <w:szCs w:val="20"/>
          <w14:ligatures w14:val="none"/>
        </w:rPr>
      </w:pPr>
      <w:bookmarkStart w:id="0" w:name="_Hlk136813348"/>
    </w:p>
    <w:p>
      <w:pPr>
        <w:widowControl w:val="0"/>
        <w:spacing w:before="120" w:after="120" w:line="240" w:lineRule="auto"/>
        <w:jc w:val="center"/>
        <w:rPr>
          <w:rFonts w:ascii="Times New Roman" w:hAnsi="Times New Roman" w:eastAsia="等线" w:cs="Times New Roman"/>
          <w:sz w:val="24"/>
          <w:szCs w:val="24"/>
          <w:vertAlign w:val="superscript"/>
          <w14:ligatures w14:val="none"/>
        </w:rPr>
      </w:pPr>
      <w:r>
        <w:rPr>
          <w:rFonts w:ascii="Times New Roman" w:hAnsi="Times New Roman" w:eastAsia="等线" w:cs="Times New Roman"/>
          <w:sz w:val="24"/>
          <w:szCs w:val="24"/>
          <w14:ligatures w14:val="none"/>
        </w:rPr>
        <w:t>Wenjing</w:t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eastAsia="等线" w:cs="Times New Roman"/>
          <w:sz w:val="24"/>
          <w:szCs w:val="24"/>
          <w14:ligatures w14:val="none"/>
        </w:rPr>
        <w:t>Zhu</w:t>
      </w:r>
      <w:r>
        <w:rPr>
          <w:rFonts w:ascii="Times New Roman" w:hAnsi="Times New Roman" w:eastAsia="等线" w:cs="Times New Roman"/>
          <w:sz w:val="24"/>
          <w:szCs w:val="24"/>
          <w:vertAlign w:val="superscript"/>
          <w14:ligatures w14:val="none"/>
        </w:rPr>
        <w:t>a, b, c, d</w:t>
      </w:r>
      <w:r>
        <w:rPr>
          <w:rFonts w:hint="eastAsia" w:ascii="Times New Roman" w:hAnsi="Times New Roman" w:eastAsia="等线" w:cs="Times New Roman"/>
          <w:sz w:val="24"/>
          <w:szCs w:val="24"/>
          <w14:ligatures w14:val="none"/>
        </w:rPr>
        <w:t>,</w:t>
      </w:r>
      <w:r>
        <w:rPr>
          <w:rFonts w:ascii="Times New Roman" w:hAnsi="Times New Roman" w:eastAsia="等线" w:cs="Times New Roman"/>
          <w:sz w:val="24"/>
          <w:szCs w:val="24"/>
          <w14:ligatures w14:val="none"/>
        </w:rPr>
        <w:t xml:space="preserve"> Qi Li</w:t>
      </w:r>
      <w:r>
        <w:rPr>
          <w:rFonts w:ascii="Times New Roman" w:hAnsi="Times New Roman" w:eastAsia="等线" w:cs="Times New Roman"/>
          <w:sz w:val="24"/>
          <w:szCs w:val="24"/>
          <w:vertAlign w:val="superscript"/>
          <w14:ligatures w14:val="none"/>
        </w:rPr>
        <w:t>a, b, c, d</w:t>
      </w:r>
      <w:r>
        <w:rPr>
          <w:rFonts w:ascii="Times New Roman" w:hAnsi="Times New Roman" w:eastAsia="等线" w:cs="Times New Roman"/>
          <w:sz w:val="24"/>
          <w:szCs w:val="24"/>
          <w14:ligatures w14:val="none"/>
        </w:rPr>
        <w:t>, Yong Yin</w:t>
      </w:r>
      <w:r>
        <w:rPr>
          <w:rFonts w:ascii="Times New Roman" w:hAnsi="Times New Roman" w:eastAsia="等线" w:cs="Times New Roman"/>
          <w:sz w:val="24"/>
          <w:szCs w:val="24"/>
          <w:vertAlign w:val="superscript"/>
          <w14:ligatures w14:val="none"/>
        </w:rPr>
        <w:t>a, b, c, d</w:t>
      </w:r>
      <w:r>
        <w:rPr>
          <w:rFonts w:ascii="Times New Roman" w:hAnsi="Times New Roman" w:eastAsia="等线" w:cs="Times New Roman"/>
          <w:sz w:val="24"/>
          <w:szCs w:val="24"/>
          <w14:ligatures w14:val="none"/>
        </w:rPr>
        <w:t>, Huanchun Chen</w:t>
      </w:r>
      <w:r>
        <w:rPr>
          <w:rFonts w:ascii="Times New Roman" w:hAnsi="Times New Roman" w:eastAsia="等线" w:cs="Times New Roman"/>
          <w:sz w:val="24"/>
          <w:szCs w:val="24"/>
          <w:vertAlign w:val="superscript"/>
          <w14:ligatures w14:val="none"/>
        </w:rPr>
        <w:t>a, b, c, d</w:t>
      </w:r>
      <w:r>
        <w:rPr>
          <w:rFonts w:ascii="Times New Roman" w:hAnsi="Times New Roman" w:eastAsia="等线" w:cs="Times New Roman"/>
          <w:sz w:val="24"/>
          <w:szCs w:val="24"/>
          <w14:ligatures w14:val="none"/>
        </w:rPr>
        <w:t>,Youhui Si</w:t>
      </w:r>
      <w:r>
        <w:rPr>
          <w:rFonts w:ascii="Times New Roman" w:hAnsi="Times New Roman" w:eastAsia="等线" w:cs="Times New Roman"/>
          <w:sz w:val="24"/>
          <w:szCs w:val="24"/>
          <w:vertAlign w:val="superscript"/>
          <w14:ligatures w14:val="none"/>
        </w:rPr>
        <w:t>a, b, c, d</w:t>
      </w:r>
      <w:r>
        <w:rPr>
          <w:rFonts w:ascii="Times New Roman" w:hAnsi="Times New Roman" w:eastAsia="等线" w:cs="Times New Roman"/>
          <w:sz w:val="24"/>
          <w:szCs w:val="24"/>
          <w14:ligatures w14:val="none"/>
        </w:rPr>
        <w:t>, Bibo Zhu</w:t>
      </w:r>
      <w:r>
        <w:rPr>
          <w:rFonts w:ascii="Times New Roman" w:hAnsi="Times New Roman" w:eastAsia="等线" w:cs="Times New Roman"/>
          <w:sz w:val="24"/>
          <w:szCs w:val="24"/>
          <w:vertAlign w:val="superscript"/>
          <w14:ligatures w14:val="none"/>
        </w:rPr>
        <w:t>a, b, c, d</w:t>
      </w:r>
      <w:r>
        <w:rPr>
          <w:rFonts w:ascii="Times New Roman" w:hAnsi="Times New Roman" w:eastAsia="等线" w:cs="Times New Roman"/>
          <w:sz w:val="24"/>
          <w:szCs w:val="24"/>
          <w14:ligatures w14:val="none"/>
        </w:rPr>
        <w:t>, Shengbo Cao</w:t>
      </w:r>
      <w:r>
        <w:rPr>
          <w:rFonts w:ascii="Times New Roman" w:hAnsi="Times New Roman" w:eastAsia="等线" w:cs="Times New Roman"/>
          <w:sz w:val="24"/>
          <w:szCs w:val="24"/>
          <w:vertAlign w:val="superscript"/>
          <w14:ligatures w14:val="none"/>
        </w:rPr>
        <w:t>a, b, c, d</w:t>
      </w:r>
      <w:r>
        <w:rPr>
          <w:rFonts w:ascii="Times New Roman" w:hAnsi="Times New Roman" w:eastAsia="等线" w:cs="Times New Roman"/>
          <w:sz w:val="24"/>
          <w:szCs w:val="24"/>
          <w14:ligatures w14:val="none"/>
        </w:rPr>
        <w:t>, Zikai Zhao</w:t>
      </w:r>
      <w:r>
        <w:rPr>
          <w:rFonts w:ascii="Times New Roman" w:hAnsi="Times New Roman" w:eastAsia="等线" w:cs="Times New Roman"/>
          <w:sz w:val="24"/>
          <w:szCs w:val="24"/>
          <w:vertAlign w:val="superscript"/>
          <w14:ligatures w14:val="none"/>
        </w:rPr>
        <w:t>a, b, c, d*</w:t>
      </w:r>
      <w:r>
        <w:rPr>
          <w:rFonts w:ascii="Times New Roman" w:hAnsi="Times New Roman" w:eastAsia="等线" w:cs="Times New Roman"/>
          <w:sz w:val="24"/>
          <w:szCs w:val="24"/>
          <w14:ligatures w14:val="none"/>
        </w:rPr>
        <w:t>, Jing Ye</w:t>
      </w:r>
      <w:r>
        <w:rPr>
          <w:rFonts w:ascii="Times New Roman" w:hAnsi="Times New Roman" w:eastAsia="等线" w:cs="Times New Roman"/>
          <w:sz w:val="24"/>
          <w:szCs w:val="24"/>
          <w:vertAlign w:val="superscript"/>
          <w14:ligatures w14:val="none"/>
        </w:rPr>
        <w:t>a, b, c, d*</w:t>
      </w:r>
    </w:p>
    <w:p>
      <w:pPr>
        <w:spacing w:line="360" w:lineRule="auto"/>
        <w:jc w:val="both"/>
        <w:rPr>
          <w:rFonts w:ascii="Times New Roman" w:hAnsi="Times New Roman" w:eastAsia="等线" w:cs="Times New Roman"/>
          <w:b/>
          <w:sz w:val="24"/>
          <w:szCs w:val="24"/>
          <w:vertAlign w:val="superscript"/>
        </w:rPr>
      </w:pPr>
    </w:p>
    <w:bookmarkEnd w:id="0"/>
    <w:p>
      <w:pPr>
        <w:spacing w:before="120" w:after="240" w:line="240" w:lineRule="auto"/>
        <w:jc w:val="both"/>
        <w:rPr>
          <w:rFonts w:ascii="Times New Roman" w:hAnsi="Times New Roman" w:eastAsia="宋体" w:cs="Times New Roman"/>
          <w:i/>
          <w:kern w:val="0"/>
          <w14:ligatures w14:val="none"/>
        </w:rPr>
      </w:pPr>
      <w:r>
        <w:rPr>
          <w:rFonts w:ascii="Times New Roman" w:hAnsi="Times New Roman" w:eastAsia="宋体" w:cs="Times New Roman"/>
          <w:i/>
          <w:kern w:val="0"/>
          <w14:ligatures w14:val="none"/>
        </w:rPr>
        <w:t>a National Key Laboratory of Agricultural Microbiology, Huazhong Agricultural University, Wuhan, 430070, China</w:t>
      </w:r>
    </w:p>
    <w:p>
      <w:pPr>
        <w:spacing w:before="120" w:after="240" w:line="240" w:lineRule="auto"/>
        <w:jc w:val="both"/>
        <w:rPr>
          <w:rFonts w:ascii="Times New Roman" w:hAnsi="Times New Roman" w:eastAsia="宋体" w:cs="Times New Roman"/>
          <w:i/>
          <w:kern w:val="0"/>
          <w14:ligatures w14:val="none"/>
        </w:rPr>
      </w:pPr>
      <w:r>
        <w:rPr>
          <w:rFonts w:ascii="Times New Roman" w:hAnsi="Times New Roman" w:eastAsia="宋体" w:cs="Times New Roman"/>
          <w:i/>
          <w:kern w:val="0"/>
          <w14:ligatures w14:val="none"/>
        </w:rPr>
        <w:t>b Frontiers Science Center for Animal Breeding and Sustainable Production, China Huazhong Agricultural University, Wuhan, 430070, China</w:t>
      </w:r>
    </w:p>
    <w:p>
      <w:pPr>
        <w:spacing w:before="120" w:after="240" w:line="240" w:lineRule="auto"/>
        <w:jc w:val="both"/>
        <w:rPr>
          <w:rFonts w:ascii="Times New Roman" w:hAnsi="Times New Roman" w:eastAsia="宋体" w:cs="Times New Roman"/>
          <w:i/>
          <w:kern w:val="0"/>
          <w14:ligatures w14:val="none"/>
        </w:rPr>
      </w:pPr>
      <w:r>
        <w:rPr>
          <w:rFonts w:ascii="Times New Roman" w:hAnsi="Times New Roman" w:eastAsia="宋体" w:cs="Times New Roman"/>
          <w:i/>
          <w:kern w:val="0"/>
          <w14:ligatures w14:val="none"/>
        </w:rPr>
        <w:t>c The Cooperative Innovation Center for Sustainable Pig Production, Huazhong Agricultural University, Wuhan, 430070, China</w:t>
      </w:r>
    </w:p>
    <w:p>
      <w:pPr>
        <w:spacing w:before="120" w:after="240" w:line="240" w:lineRule="auto"/>
        <w:jc w:val="both"/>
        <w:rPr>
          <w:rFonts w:ascii="Times New Roman" w:hAnsi="Times New Roman" w:eastAsia="宋体" w:cs="Times New Roman"/>
          <w:i/>
          <w:kern w:val="0"/>
          <w14:ligatures w14:val="none"/>
        </w:rPr>
      </w:pPr>
      <w:r>
        <w:rPr>
          <w:rFonts w:ascii="Times New Roman" w:hAnsi="Times New Roman" w:eastAsia="宋体" w:cs="Times New Roman"/>
          <w:i/>
          <w:kern w:val="0"/>
          <w14:ligatures w14:val="none"/>
        </w:rPr>
        <w:t>d Hubei Hongshan Laboratory, Wuhan, 430070, China</w:t>
      </w:r>
    </w:p>
    <w:p>
      <w:pPr>
        <w:spacing w:before="120" w:after="240" w:line="240" w:lineRule="auto"/>
        <w:jc w:val="both"/>
        <w:rPr>
          <w:rFonts w:ascii="Times New Roman" w:hAnsi="Times New Roman" w:eastAsia="宋体" w:cs="Times New Roman"/>
          <w:i/>
          <w:kern w:val="0"/>
          <w14:ligatures w14:val="none"/>
        </w:rPr>
      </w:pPr>
    </w:p>
    <w:p>
      <w:pPr>
        <w:widowControl w:val="0"/>
        <w:spacing w:after="0" w:line="360" w:lineRule="auto"/>
        <w:jc w:val="both"/>
        <w:rPr>
          <w:rFonts w:ascii="Times New Roman" w:hAnsi="Times New Roman" w:eastAsia="宋体" w:cs="Times New Roman"/>
          <w:kern w:val="0"/>
          <w:sz w:val="20"/>
          <w:szCs w:val="20"/>
          <w14:ligatures w14:val="none"/>
        </w:rPr>
      </w:pPr>
      <w:r>
        <w:rPr>
          <w:rFonts w:hint="eastAsia" w:ascii="Times New Roman" w:hAnsi="Times New Roman" w:eastAsia="宋体" w:cs="Times New Roman"/>
          <w:kern w:val="0"/>
          <w:sz w:val="20"/>
          <w:szCs w:val="20"/>
          <w14:ligatures w14:val="none"/>
        </w:rPr>
        <w:t>*Corresponding authors.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宋体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eastAsia="宋体" w:cs="Times New Roman"/>
          <w:kern w:val="0"/>
          <w:sz w:val="20"/>
          <w:szCs w:val="20"/>
          <w14:ligatures w14:val="none"/>
        </w:rPr>
        <w:t>Email addresses: yej@mail.hzau.edu.cn (J. Ye), zikaizhao@hotmail.com (Z. Zhao)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宋体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eastAsia="宋体" w:cs="Times New Roman"/>
          <w:kern w:val="0"/>
          <w:sz w:val="20"/>
          <w:szCs w:val="20"/>
          <w14:ligatures w14:val="none"/>
        </w:rPr>
        <w:t>ORCIDs: 0000-0002-3258-6224 (J. Ye), 0000-0002-4758-1282 (Z. Zhao)</w:t>
      </w:r>
    </w:p>
    <w:p>
      <w:pPr>
        <w:spacing w:before="120" w:after="240" w:line="240" w:lineRule="auto"/>
        <w:jc w:val="both"/>
        <w:rPr>
          <w:rFonts w:ascii="Times New Roman" w:hAnsi="Times New Roman" w:eastAsia="等线" w:cs="Times New Roman"/>
          <w14:ligatures w14:val="none"/>
        </w:rPr>
      </w:pPr>
      <w:r>
        <w:rPr>
          <w:rFonts w:ascii="Times New Roman" w:hAnsi="Times New Roman" w:eastAsia="等线" w:cs="Times New Roman"/>
          <w14:ligatures w14:val="none"/>
        </w:rPr>
        <w:br w:type="page"/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5401945" cy="5418455"/>
            <wp:effectExtent l="0" t="0" r="8255" b="0"/>
            <wp:docPr id="1" name="图片 1" descr="C:\Users\dell\Desktop\keAi排版\6378 叶静\to prod\Fig_S2 15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esktop\keAi排版\6378 叶静\to prod\Fig_S2 15 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after="240" w:line="360" w:lineRule="auto"/>
        <w:jc w:val="both"/>
        <w:rPr>
          <w:rFonts w:ascii="Times New Roman" w:hAnsi="Times New Roman" w:eastAsia="等线" w:cs="Times New Roman"/>
          <w14:ligatures w14:val="none"/>
        </w:rPr>
      </w:pPr>
      <w:bookmarkStart w:id="1" w:name="_Hlk148990083"/>
      <w:r>
        <w:rPr>
          <w:rFonts w:ascii="Times New Roman" w:hAnsi="Times New Roman" w:eastAsia="等线" w:cs="Times New Roman"/>
          <w:b/>
          <w:bCs/>
          <w14:ligatures w14:val="none"/>
        </w:rPr>
        <w:t xml:space="preserve">Figure S1. </w:t>
      </w:r>
      <w:r>
        <w:rPr>
          <w:rFonts w:ascii="Times New Roman" w:hAnsi="Times New Roman" w:eastAsia="等线" w:cs="Times New Roman"/>
          <w:bCs/>
          <w14:ligatures w14:val="none"/>
        </w:rPr>
        <w:t xml:space="preserve">Erastin treatment upregulated the expression of </w:t>
      </w:r>
      <w:r>
        <w:rPr>
          <w:rFonts w:ascii="Times New Roman" w:hAnsi="Times New Roman" w:eastAsia="等线" w:cs="Times New Roman"/>
          <w:bCs/>
          <w:i/>
          <w:iCs/>
          <w14:ligatures w14:val="none"/>
        </w:rPr>
        <w:t>PTGS2</w:t>
      </w:r>
      <w:r>
        <w:rPr>
          <w:rFonts w:ascii="Times New Roman" w:hAnsi="Times New Roman" w:eastAsia="等线" w:cs="Times New Roman"/>
          <w:bCs/>
          <w14:ligatures w14:val="none"/>
        </w:rPr>
        <w:t xml:space="preserve"> at mRNA levels in SH-SY5Y cells</w:t>
      </w:r>
      <w:r>
        <w:rPr>
          <w:rFonts w:hint="eastAsia" w:ascii="Times New Roman" w:hAnsi="Times New Roman" w:eastAsia="等线" w:cs="Times New Roman"/>
          <w:bCs/>
          <w14:ligatures w14:val="none"/>
        </w:rPr>
        <w:t xml:space="preserve"> an</w:t>
      </w:r>
      <w:r>
        <w:rPr>
          <w:rFonts w:hint="eastAsia" w:ascii="Times New Roman" w:hAnsi="Times New Roman" w:eastAsia="等线" w:cs="Times New Roman"/>
          <w14:ligatures w14:val="none"/>
        </w:rPr>
        <w:t xml:space="preserve">d </w:t>
      </w:r>
      <w:r>
        <w:rPr>
          <w:rFonts w:ascii="Times New Roman" w:hAnsi="Times New Roman" w:eastAsia="等线" w:cs="Times New Roman"/>
          <w:bCs/>
          <w14:ligatures w14:val="none"/>
        </w:rPr>
        <w:t>mouse primary neurons.</w:t>
      </w:r>
      <w:r>
        <w:rPr>
          <w:rFonts w:ascii="Times New Roman" w:hAnsi="Times New Roman" w:eastAsia="等线" w:cs="Times New Roman"/>
          <w14:ligatures w14:val="none"/>
        </w:rPr>
        <w:t xml:space="preserve"> </w:t>
      </w:r>
      <w:bookmarkStart w:id="2" w:name="_Hlk129717531"/>
      <w:bookmarkStart w:id="3" w:name="_Hlk130326402"/>
      <w:r>
        <w:rPr>
          <w:rFonts w:ascii="Times New Roman" w:hAnsi="Times New Roman" w:eastAsia="等线" w:cs="Times New Roman"/>
          <w:b/>
          <w:bCs/>
          <w14:ligatures w14:val="none"/>
        </w:rPr>
        <w:t xml:space="preserve">A </w:t>
      </w:r>
      <w:r>
        <w:rPr>
          <w:rFonts w:ascii="Times New Roman" w:hAnsi="Times New Roman" w:eastAsia="等线" w:cs="Times New Roman"/>
          <w:bCs/>
          <w14:ligatures w14:val="none"/>
        </w:rPr>
        <w:t>and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 B</w:t>
      </w:r>
      <w:r>
        <w:rPr>
          <w:rFonts w:ascii="Times New Roman" w:hAnsi="Times New Roman" w:eastAsia="等线" w:cs="Times New Roman"/>
          <w14:ligatures w14:val="none"/>
        </w:rPr>
        <w:t xml:space="preserve"> SH-SY5Y cells or mouse primary neurons were infected or mock-infected with JEV at an MOI of 1. At indicated time post-infection, cells were subjected to RT-qPCR to detect the mRNA level of JEV </w:t>
      </w:r>
      <w:r>
        <w:rPr>
          <w:rFonts w:ascii="Times New Roman" w:hAnsi="Times New Roman" w:eastAsia="等线" w:cs="Times New Roman"/>
          <w:i/>
          <w:iCs/>
          <w14:ligatures w14:val="none"/>
        </w:rPr>
        <w:t>C</w:t>
      </w:r>
      <w:r>
        <w:rPr>
          <w:rFonts w:ascii="Times New Roman" w:hAnsi="Times New Roman" w:eastAsia="等线" w:cs="Times New Roman"/>
          <w14:ligatures w14:val="none"/>
        </w:rPr>
        <w:t xml:space="preserve">. 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C </w:t>
      </w:r>
      <w:r>
        <w:rPr>
          <w:rFonts w:ascii="Times New Roman" w:hAnsi="Times New Roman" w:eastAsia="等线" w:cs="Times New Roman"/>
          <w:bCs/>
          <w14:ligatures w14:val="none"/>
        </w:rPr>
        <w:t>to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 F </w:t>
      </w:r>
      <w:r>
        <w:rPr>
          <w:rFonts w:ascii="Times New Roman" w:hAnsi="Times New Roman" w:eastAsia="等线" w:cs="Times New Roman"/>
          <w14:ligatures w14:val="none"/>
        </w:rPr>
        <w:t xml:space="preserve">SH-SY5Y cells were treated with Erastin (10 </w:t>
      </w:r>
      <w:r>
        <w:rPr>
          <w:rFonts w:ascii="Times New Roman" w:hAnsi="Times New Roman" w:eastAsia="宋体" w:cs="Times New Roman"/>
          <w14:ligatures w14:val="none"/>
        </w:rPr>
        <w:t>µ</w:t>
      </w:r>
      <w:r>
        <w:rPr>
          <w:rFonts w:hint="eastAsia" w:ascii="Times New Roman" w:hAnsi="Times New Roman" w:eastAsia="等线" w:cs="Times New Roman"/>
          <w14:ligatures w14:val="none"/>
        </w:rPr>
        <w:t>mol/L</w:t>
      </w:r>
      <w:r>
        <w:rPr>
          <w:rFonts w:ascii="Times New Roman" w:hAnsi="Times New Roman" w:eastAsia="等线" w:cs="Times New Roman"/>
          <w14:ligatures w14:val="none"/>
        </w:rPr>
        <w:t>) or the vehicle (DMSO) for 12 h</w:t>
      </w:r>
      <w:bookmarkEnd w:id="2"/>
      <w:bookmarkEnd w:id="3"/>
      <w:r>
        <w:rPr>
          <w:rFonts w:ascii="Times New Roman" w:hAnsi="Times New Roman" w:eastAsia="等线" w:cs="Times New Roman"/>
          <w14:ligatures w14:val="none"/>
        </w:rPr>
        <w:t xml:space="preserve">, cells were subjected to RT-qPCR to detect the mRNA level of </w:t>
      </w:r>
      <w:r>
        <w:rPr>
          <w:rFonts w:ascii="Times New Roman" w:hAnsi="Times New Roman" w:eastAsia="等线" w:cs="Times New Roman"/>
          <w:i/>
          <w:iCs/>
          <w14:ligatures w14:val="none"/>
        </w:rPr>
        <w:t>PTGS2</w:t>
      </w:r>
      <w:r>
        <w:rPr>
          <w:rFonts w:ascii="Times New Roman" w:hAnsi="Times New Roman" w:eastAsia="等线" w:cs="Times New Roman"/>
          <w14:ligatures w14:val="none"/>
        </w:rPr>
        <w:t xml:space="preserve"> (</w:t>
      </w:r>
      <w:r>
        <w:rPr>
          <w:rFonts w:ascii="Times New Roman" w:hAnsi="Times New Roman" w:eastAsia="等线" w:cs="Times New Roman"/>
          <w:b/>
          <w14:ligatures w14:val="none"/>
        </w:rPr>
        <w:t>C</w:t>
      </w:r>
      <w:r>
        <w:rPr>
          <w:rFonts w:ascii="Times New Roman" w:hAnsi="Times New Roman" w:eastAsia="等线" w:cs="Times New Roman"/>
          <w14:ligatures w14:val="none"/>
        </w:rPr>
        <w:t>) and the level of lipid peroxidation through flow cytometry (</w:t>
      </w:r>
      <w:r>
        <w:rPr>
          <w:rFonts w:ascii="Times New Roman" w:hAnsi="Times New Roman" w:eastAsia="等线" w:cs="Times New Roman"/>
          <w:b/>
          <w14:ligatures w14:val="none"/>
        </w:rPr>
        <w:t>E</w:t>
      </w:r>
      <w:r>
        <w:rPr>
          <w:rFonts w:ascii="Times New Roman" w:hAnsi="Times New Roman" w:eastAsia="等线" w:cs="Times New Roman"/>
          <w14:ligatures w14:val="none"/>
        </w:rPr>
        <w:t>). Mouse primary neurons were treated with Erastin (20</w:t>
      </w:r>
      <w:r>
        <w:rPr>
          <w:rFonts w:hint="eastAsia" w:ascii="Times New Roman" w:hAnsi="Times New Roman" w:eastAsia="等线" w:cs="Times New Roman"/>
          <w14:ligatures w14:val="none"/>
        </w:rPr>
        <w:t xml:space="preserve"> </w:t>
      </w:r>
      <w:r>
        <w:rPr>
          <w:rFonts w:ascii="Times New Roman" w:hAnsi="Times New Roman" w:eastAsia="宋体" w:cs="Times New Roman"/>
          <w14:ligatures w14:val="none"/>
        </w:rPr>
        <w:t>µ</w:t>
      </w:r>
      <w:r>
        <w:rPr>
          <w:rFonts w:hint="eastAsia" w:ascii="Times New Roman" w:hAnsi="Times New Roman" w:eastAsia="等线" w:cs="Times New Roman"/>
          <w14:ligatures w14:val="none"/>
        </w:rPr>
        <w:t>mol/L</w:t>
      </w:r>
      <w:r>
        <w:rPr>
          <w:rFonts w:ascii="Times New Roman" w:hAnsi="Times New Roman" w:eastAsia="等线" w:cs="Times New Roman"/>
          <w14:ligatures w14:val="none"/>
        </w:rPr>
        <w:t xml:space="preserve">) or vehicle (DMSO) for 48 h, cells were subjected to RT-qPCR to detect the mRNA level of </w:t>
      </w:r>
      <w:r>
        <w:rPr>
          <w:rFonts w:ascii="Times New Roman" w:hAnsi="Times New Roman" w:eastAsia="等线" w:cs="Times New Roman"/>
          <w:i/>
          <w:iCs/>
          <w14:ligatures w14:val="none"/>
        </w:rPr>
        <w:t>Ptgs2</w:t>
      </w:r>
      <w:r>
        <w:rPr>
          <w:rFonts w:ascii="Times New Roman" w:hAnsi="Times New Roman" w:eastAsia="等线" w:cs="Times New Roman"/>
          <w14:ligatures w14:val="none"/>
        </w:rPr>
        <w:t xml:space="preserve"> (</w:t>
      </w:r>
      <w:r>
        <w:rPr>
          <w:rFonts w:ascii="Times New Roman" w:hAnsi="Times New Roman" w:eastAsia="等线" w:cs="Times New Roman"/>
          <w:b/>
          <w14:ligatures w14:val="none"/>
        </w:rPr>
        <w:t>D</w:t>
      </w:r>
      <w:r>
        <w:rPr>
          <w:rFonts w:ascii="Times New Roman" w:hAnsi="Times New Roman" w:eastAsia="等线" w:cs="Times New Roman"/>
          <w14:ligatures w14:val="none"/>
        </w:rPr>
        <w:t>) and the level of lipid peroxidation through flow cytometry (</w:t>
      </w:r>
      <w:r>
        <w:rPr>
          <w:rFonts w:ascii="Times New Roman" w:hAnsi="Times New Roman" w:eastAsia="等线" w:cs="Times New Roman"/>
          <w:b/>
          <w14:ligatures w14:val="none"/>
        </w:rPr>
        <w:t>F</w:t>
      </w:r>
      <w:r>
        <w:rPr>
          <w:rFonts w:ascii="Times New Roman" w:hAnsi="Times New Roman" w:eastAsia="等线" w:cs="Times New Roman"/>
          <w14:ligatures w14:val="none"/>
        </w:rPr>
        <w:t xml:space="preserve">). Data are representative of three independent experiments with three biological replicates. Significance was analyzed using a Student’s two-tailed unpaired </w:t>
      </w:r>
      <w:r>
        <w:rPr>
          <w:rFonts w:ascii="Times New Roman" w:hAnsi="Times New Roman" w:eastAsia="等线" w:cs="Times New Roman"/>
          <w:i/>
          <w:iCs/>
          <w14:ligatures w14:val="none"/>
        </w:rPr>
        <w:t>t</w:t>
      </w:r>
      <w:r>
        <w:rPr>
          <w:rFonts w:ascii="Times New Roman" w:hAnsi="Times New Roman" w:eastAsia="等线" w:cs="Times New Roman"/>
          <w14:ligatures w14:val="none"/>
        </w:rPr>
        <w:t>-test (n = 3 in each group), *</w:t>
      </w:r>
      <w:r>
        <w:rPr>
          <w:rFonts w:ascii="Times New Roman" w:hAnsi="Times New Roman" w:eastAsia="等线" w:cs="Times New Roman"/>
          <w:i/>
          <w14:ligatures w14:val="none"/>
        </w:rPr>
        <w:t>P</w:t>
      </w:r>
      <w:r>
        <w:rPr>
          <w:rFonts w:ascii="Times New Roman" w:hAnsi="Times New Roman" w:eastAsia="等线" w:cs="Times New Roman"/>
          <w14:ligatures w14:val="none"/>
        </w:rPr>
        <w:t>&lt;0.05, **</w:t>
      </w:r>
      <w:r>
        <w:rPr>
          <w:rFonts w:ascii="Times New Roman" w:hAnsi="Times New Roman" w:eastAsia="等线" w:cs="Times New Roman"/>
          <w:i/>
          <w14:ligatures w14:val="none"/>
        </w:rPr>
        <w:t>P</w:t>
      </w:r>
      <w:r>
        <w:rPr>
          <w:rFonts w:ascii="Times New Roman" w:hAnsi="Times New Roman" w:eastAsia="等线" w:cs="Times New Roman"/>
          <w14:ligatures w14:val="none"/>
        </w:rPr>
        <w:t>&lt;0.01, ****</w:t>
      </w:r>
      <w:r>
        <w:rPr>
          <w:rFonts w:ascii="Times New Roman" w:hAnsi="Times New Roman" w:eastAsia="等线" w:cs="Times New Roman"/>
          <w:i/>
          <w14:ligatures w14:val="none"/>
        </w:rPr>
        <w:t>P</w:t>
      </w:r>
      <w:r>
        <w:rPr>
          <w:rFonts w:ascii="Times New Roman" w:hAnsi="Times New Roman" w:eastAsia="等线" w:cs="Times New Roman"/>
          <w14:ligatures w14:val="none"/>
        </w:rPr>
        <w:t>&lt;0.0001.</w:t>
      </w:r>
      <w:r>
        <w:rPr>
          <w:rFonts w:ascii="Times New Roman" w:hAnsi="Times New Roman" w:eastAsia="等线" w:cs="Times New Roman"/>
          <w14:ligatures w14:val="none"/>
        </w:rPr>
        <w:br w:type="page"/>
      </w:r>
    </w:p>
    <w:p>
      <w:pPr>
        <w:widowControl w:val="0"/>
        <w:spacing w:after="0" w:line="360" w:lineRule="auto"/>
        <w:jc w:val="both"/>
        <w:rPr>
          <w:rFonts w:ascii="Times New Roman" w:hAnsi="Times New Roman" w:eastAsia="等线" w:cs="Times New Roman"/>
          <w14:ligatures w14:val="none"/>
        </w:rPr>
      </w:pPr>
      <w:r>
        <w:rPr>
          <w:rFonts w:ascii="Times New Roman" w:hAnsi="Times New Roman" w:eastAsia="等线" w:cs="Times New Roman"/>
        </w:rPr>
        <w:drawing>
          <wp:inline distT="0" distB="0" distL="0" distR="0">
            <wp:extent cx="5401945" cy="5418455"/>
            <wp:effectExtent l="0" t="0" r="8255" b="0"/>
            <wp:docPr id="2" name="图片 2" descr="C:\Users\dell\Desktop\keAi排版\6378 叶静\to prod\Fig_S2 15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Desktop\keAi排版\6378 叶静\to prod\Fig_S2 15 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等线" w:cs="Times New Roman"/>
          <w:b/>
          <w:bCs/>
          <w14:ligatures w14:val="none"/>
        </w:rPr>
        <w:t>F</w:t>
      </w:r>
      <w:r>
        <w:rPr>
          <w:rFonts w:ascii="Times New Roman" w:hAnsi="Times New Roman" w:eastAsia="等线" w:cs="Times New Roman"/>
          <w:b/>
          <w:bCs/>
          <w14:ligatures w14:val="none"/>
        </w:rPr>
        <w:t>igure S2.</w:t>
      </w:r>
      <w:r>
        <w:rPr>
          <w:rFonts w:ascii="Times New Roman" w:hAnsi="Times New Roman" w:eastAsia="等线" w:cs="Times New Roman"/>
          <w:bCs/>
          <w14:ligatures w14:val="none"/>
        </w:rPr>
        <w:t xml:space="preserve"> JEV is able to induce ferroptosis in BHK-21 cells but not in HeLa cells </w:t>
      </w:r>
      <w:r>
        <w:rPr>
          <w:rFonts w:hint="eastAsia" w:ascii="Times New Roman" w:hAnsi="Times New Roman" w:eastAsia="等线" w:cs="Times New Roman"/>
          <w:bCs/>
          <w14:ligatures w14:val="none"/>
        </w:rPr>
        <w:t>or</w:t>
      </w:r>
      <w:r>
        <w:rPr>
          <w:rFonts w:ascii="Times New Roman" w:hAnsi="Times New Roman" w:eastAsia="等线" w:cs="Times New Roman"/>
          <w:bCs/>
          <w14:ligatures w14:val="none"/>
        </w:rPr>
        <w:t xml:space="preserve"> BV2 cells. </w:t>
      </w:r>
      <w:r>
        <w:rPr>
          <w:rFonts w:ascii="Times New Roman" w:hAnsi="Times New Roman" w:eastAsia="等线" w:cs="Times New Roman"/>
          <w14:ligatures w14:val="none"/>
        </w:rPr>
        <w:t xml:space="preserve">HeLa, BV2, BHK-21 and SH-SY5Y cells were infected with JEV at an MOI of 1, the supernatants of JEV-infected cells were harvested at 12-48 h post-infection for plaque assay, and the titration was performed on BHK-21 cells </w:t>
      </w:r>
      <w:r>
        <w:rPr>
          <w:rFonts w:ascii="Times New Roman" w:hAnsi="Times New Roman" w:eastAsia="等线" w:cs="Times New Roman"/>
          <w:bCs/>
          <w14:ligatures w14:val="none"/>
        </w:rPr>
        <w:t>(</w:t>
      </w:r>
      <w:r>
        <w:rPr>
          <w:rFonts w:ascii="Times New Roman" w:hAnsi="Times New Roman" w:eastAsia="等线" w:cs="Times New Roman"/>
          <w:b/>
          <w:bCs/>
          <w14:ligatures w14:val="none"/>
        </w:rPr>
        <w:t>A</w:t>
      </w:r>
      <w:r>
        <w:rPr>
          <w:rFonts w:ascii="Times New Roman" w:hAnsi="Times New Roman" w:eastAsia="等线" w:cs="Times New Roman"/>
          <w:bCs/>
          <w14:ligatures w14:val="none"/>
        </w:rPr>
        <w:t>)</w:t>
      </w:r>
      <w:r>
        <w:rPr>
          <w:rFonts w:ascii="Times New Roman" w:hAnsi="Times New Roman" w:eastAsia="等线" w:cs="Times New Roman"/>
          <w14:ligatures w14:val="none"/>
        </w:rPr>
        <w:t>. HeLa, BV2 and BHK-21 cells were infected or mock-infected with JEV at an MOI of 1. A</w:t>
      </w:r>
      <w:r>
        <w:rPr>
          <w:rFonts w:hint="eastAsia" w:ascii="Times New Roman" w:hAnsi="Times New Roman" w:eastAsia="等线" w:cs="Times New Roman"/>
          <w14:ligatures w14:val="none"/>
        </w:rPr>
        <w:t>t</w:t>
      </w:r>
      <w:r>
        <w:rPr>
          <w:rFonts w:ascii="Times New Roman" w:hAnsi="Times New Roman" w:eastAsia="等线" w:cs="Times New Roman"/>
          <w14:ligatures w14:val="none"/>
        </w:rPr>
        <w:t xml:space="preserve"> indicated time post-infection, cells were subjected to RT-qPCR to detect the mRNA level of </w:t>
      </w:r>
      <w:r>
        <w:rPr>
          <w:rFonts w:ascii="Times New Roman" w:hAnsi="Times New Roman" w:eastAsia="等线" w:cs="Times New Roman"/>
          <w:i/>
          <w:iCs/>
          <w14:ligatures w14:val="none"/>
        </w:rPr>
        <w:t>PTGS2</w:t>
      </w:r>
      <w:r>
        <w:rPr>
          <w:rFonts w:ascii="Times New Roman" w:hAnsi="Times New Roman" w:eastAsia="等线" w:cs="Times New Roman"/>
          <w14:ligatures w14:val="none"/>
        </w:rPr>
        <w:t xml:space="preserve"> (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B, E </w:t>
      </w:r>
      <w:r>
        <w:rPr>
          <w:rFonts w:ascii="Times New Roman" w:hAnsi="Times New Roman" w:eastAsia="等线" w:cs="Times New Roman"/>
          <w:bCs/>
          <w14:ligatures w14:val="none"/>
        </w:rPr>
        <w:t>and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 H</w:t>
      </w:r>
      <w:r>
        <w:rPr>
          <w:rFonts w:ascii="Times New Roman" w:hAnsi="Times New Roman" w:eastAsia="等线" w:cs="Times New Roman"/>
          <w14:ligatures w14:val="none"/>
        </w:rPr>
        <w:t>) and the level of lipid peroxidation by flow cytometry (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C, D, F, G, I </w:t>
      </w:r>
      <w:r>
        <w:rPr>
          <w:rFonts w:ascii="Times New Roman" w:hAnsi="Times New Roman" w:eastAsia="等线" w:cs="Times New Roman"/>
          <w:bCs/>
          <w14:ligatures w14:val="none"/>
        </w:rPr>
        <w:t>and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 J</w:t>
      </w:r>
      <w:r>
        <w:rPr>
          <w:rFonts w:ascii="Times New Roman" w:hAnsi="Times New Roman" w:eastAsia="等线" w:cs="Times New Roman"/>
          <w14:ligatures w14:val="none"/>
        </w:rPr>
        <w:t xml:space="preserve">). Data are representative of three independent experiments with three biological replicates. Significance was analyzed using </w:t>
      </w:r>
      <w:r>
        <w:rPr>
          <w:rFonts w:hint="eastAsia" w:ascii="Times New Roman" w:hAnsi="Times New Roman" w:eastAsia="等线" w:cs="Times New Roman"/>
          <w14:ligatures w14:val="none"/>
        </w:rPr>
        <w:t>a</w:t>
      </w:r>
      <w:r>
        <w:rPr>
          <w:rFonts w:ascii="Times New Roman" w:hAnsi="Times New Roman" w:eastAsia="等线" w:cs="Times New Roman"/>
          <w14:ligatures w14:val="none"/>
        </w:rPr>
        <w:t xml:space="preserve"> Student’s two-tailed unpaired </w:t>
      </w:r>
      <w:r>
        <w:rPr>
          <w:rFonts w:ascii="Times New Roman" w:hAnsi="Times New Roman" w:eastAsia="等线" w:cs="Times New Roman"/>
          <w:i/>
          <w:iCs/>
          <w14:ligatures w14:val="none"/>
        </w:rPr>
        <w:t>t</w:t>
      </w:r>
      <w:r>
        <w:rPr>
          <w:rFonts w:ascii="Times New Roman" w:hAnsi="Times New Roman" w:eastAsia="等线" w:cs="Times New Roman"/>
          <w14:ligatures w14:val="none"/>
        </w:rPr>
        <w:t>-test (n = 3 in each group), *</w:t>
      </w:r>
      <w:r>
        <w:rPr>
          <w:rFonts w:ascii="Times New Roman" w:hAnsi="Times New Roman" w:eastAsia="等线" w:cs="Times New Roman"/>
          <w:i/>
          <w14:ligatures w14:val="none"/>
        </w:rPr>
        <w:t>P</w:t>
      </w:r>
      <w:r>
        <w:rPr>
          <w:rFonts w:ascii="Times New Roman" w:hAnsi="Times New Roman" w:eastAsia="等线" w:cs="Times New Roman"/>
          <w14:ligatures w14:val="none"/>
        </w:rPr>
        <w:t>&lt; 0.05, **</w:t>
      </w:r>
      <w:r>
        <w:rPr>
          <w:rFonts w:ascii="Times New Roman" w:hAnsi="Times New Roman" w:eastAsia="等线" w:cs="Times New Roman"/>
          <w:i/>
          <w14:ligatures w14:val="none"/>
        </w:rPr>
        <w:t>P</w:t>
      </w:r>
      <w:r>
        <w:rPr>
          <w:rFonts w:ascii="Times New Roman" w:hAnsi="Times New Roman" w:eastAsia="等线" w:cs="Times New Roman"/>
          <w14:ligatures w14:val="none"/>
        </w:rPr>
        <w:t>&lt; 0.01, ****</w:t>
      </w:r>
      <w:r>
        <w:rPr>
          <w:rFonts w:ascii="Times New Roman" w:hAnsi="Times New Roman" w:eastAsia="等线" w:cs="Times New Roman"/>
          <w:i/>
          <w14:ligatures w14:val="none"/>
        </w:rPr>
        <w:t>P</w:t>
      </w:r>
      <w:r>
        <w:rPr>
          <w:rFonts w:ascii="Times New Roman" w:hAnsi="Times New Roman" w:eastAsia="等线" w:cs="Times New Roman"/>
          <w14:ligatures w14:val="none"/>
        </w:rPr>
        <w:t>&lt; 0.0001. ns, not</w:t>
      </w:r>
      <w:r>
        <w:rPr>
          <w:rFonts w:hint="eastAsia" w:ascii="Times New Roman" w:hAnsi="Times New Roman" w:eastAsia="等线" w:cs="Times New Roman"/>
          <w14:ligatures w14:val="none"/>
        </w:rPr>
        <w:t xml:space="preserve"> </w:t>
      </w:r>
      <w:r>
        <w:rPr>
          <w:rFonts w:ascii="Times New Roman" w:hAnsi="Times New Roman" w:eastAsia="等线" w:cs="Times New Roman"/>
          <w14:ligatures w14:val="none"/>
        </w:rPr>
        <w:t>significant.</w:t>
      </w:r>
      <w:r>
        <w:rPr>
          <w:rFonts w:ascii="Times New Roman" w:hAnsi="Times New Roman" w:eastAsia="等线" w:cs="Times New Roman"/>
          <w14:ligatures w14:val="none"/>
        </w:rPr>
        <w:br w:type="page"/>
      </w:r>
    </w:p>
    <w:p>
      <w:pPr>
        <w:widowControl w:val="0"/>
        <w:spacing w:after="0" w:line="360" w:lineRule="auto"/>
        <w:jc w:val="both"/>
        <w:rPr>
          <w:rFonts w:ascii="Times New Roman" w:hAnsi="Times New Roman" w:eastAsia="等线" w:cs="Times New Roman"/>
          <w14:ligatures w14:val="none"/>
        </w:rPr>
      </w:pPr>
      <w:r>
        <w:rPr>
          <w:rFonts w:ascii="Times New Roman" w:hAnsi="Times New Roman" w:eastAsia="等线" w:cs="Times New Roman"/>
        </w:rPr>
        <w:drawing>
          <wp:inline distT="0" distB="0" distL="0" distR="0">
            <wp:extent cx="4681855" cy="2921000"/>
            <wp:effectExtent l="0" t="0" r="4445" b="0"/>
            <wp:docPr id="4" name="图片 4" descr="C:\Users\dell\Desktop\keAi排版\6378 叶静\to prod\Fig_S3 13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dell\Desktop\keAi排版\6378 叶静\to prod\Fig_S3 13 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after="0" w:line="360" w:lineRule="auto"/>
        <w:jc w:val="both"/>
        <w:rPr>
          <w:rFonts w:ascii="Times New Roman" w:hAnsi="Times New Roman" w:eastAsia="等线" w:cs="Times New Roman"/>
          <w14:ligatures w14:val="none"/>
        </w:rPr>
      </w:pPr>
      <w:r>
        <w:rPr>
          <w:rFonts w:hint="eastAsia" w:ascii="Times New Roman" w:hAnsi="Times New Roman" w:eastAsia="等线" w:cs="Times New Roman"/>
          <w:b/>
          <w:bCs/>
          <w14:ligatures w14:val="none"/>
        </w:rPr>
        <w:t>F</w:t>
      </w:r>
      <w:r>
        <w:rPr>
          <w:rFonts w:ascii="Times New Roman" w:hAnsi="Times New Roman" w:eastAsia="等线" w:cs="Times New Roman"/>
          <w:b/>
          <w:bCs/>
          <w14:ligatures w14:val="none"/>
        </w:rPr>
        <w:t>igure S3.</w:t>
      </w:r>
      <w:r>
        <w:rPr>
          <w:rFonts w:ascii="Times New Roman" w:hAnsi="Times New Roman" w:eastAsia="等线" w:cs="Times New Roman"/>
          <w:bCs/>
          <w14:ligatures w14:val="none"/>
        </w:rPr>
        <w:t xml:space="preserve"> Knockdown of GPX4 promotes ferroptosis induced by JEV infection.</w:t>
      </w:r>
      <w:r>
        <w:rPr>
          <w:rFonts w:hint="eastAsia" w:ascii="Times New Roman" w:hAnsi="Times New Roman" w:eastAsia="等线" w:cs="Times New Roman"/>
          <w:bCs/>
          <w14:ligatures w14:val="none"/>
        </w:rPr>
        <w:t xml:space="preserve"> 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A </w:t>
      </w:r>
      <w:r>
        <w:rPr>
          <w:rFonts w:ascii="Times New Roman" w:hAnsi="Times New Roman" w:eastAsia="等线" w:cs="Times New Roman"/>
          <w:bCs/>
          <w14:ligatures w14:val="none"/>
        </w:rPr>
        <w:t>and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 B</w:t>
      </w:r>
      <w:r>
        <w:rPr>
          <w:rFonts w:ascii="Times New Roman" w:hAnsi="Times New Roman" w:eastAsia="等线" w:cs="Times New Roman"/>
          <w14:ligatures w14:val="none"/>
        </w:rPr>
        <w:t xml:space="preserve"> GPX4 KD cells were subjected to Western blotting analysis of the expression of GPX4 (</w:t>
      </w:r>
      <w:r>
        <w:rPr>
          <w:rFonts w:ascii="Times New Roman" w:hAnsi="Times New Roman" w:eastAsia="等线" w:cs="Times New Roman"/>
          <w:b/>
          <w14:ligatures w14:val="none"/>
        </w:rPr>
        <w:t>A</w:t>
      </w:r>
      <w:r>
        <w:rPr>
          <w:rFonts w:ascii="Times New Roman" w:hAnsi="Times New Roman" w:eastAsia="等线" w:cs="Times New Roman"/>
          <w14:ligatures w14:val="none"/>
        </w:rPr>
        <w:t>) and detect the cell viability at different time (</w:t>
      </w:r>
      <w:r>
        <w:rPr>
          <w:rFonts w:ascii="Times New Roman" w:hAnsi="Times New Roman" w:eastAsia="等线" w:cs="Times New Roman"/>
          <w:b/>
          <w14:ligatures w14:val="none"/>
        </w:rPr>
        <w:t>B</w:t>
      </w:r>
      <w:r>
        <w:rPr>
          <w:rFonts w:ascii="Times New Roman" w:hAnsi="Times New Roman" w:eastAsia="等线" w:cs="Times New Roman"/>
          <w14:ligatures w14:val="none"/>
        </w:rPr>
        <w:t>)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. C </w:t>
      </w:r>
      <w:r>
        <w:rPr>
          <w:rFonts w:ascii="Times New Roman" w:hAnsi="Times New Roman" w:eastAsia="等线" w:cs="Times New Roman"/>
          <w:bCs/>
          <w14:ligatures w14:val="none"/>
        </w:rPr>
        <w:t>and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 D </w:t>
      </w:r>
      <w:r>
        <w:rPr>
          <w:rFonts w:ascii="Times New Roman" w:hAnsi="Times New Roman" w:eastAsia="等线" w:cs="Times New Roman"/>
          <w14:ligatures w14:val="none"/>
        </w:rPr>
        <w:t>NC and GPX4 KD cells were infected or mock-infected with JEV at an MOI of 1. At 24 h post-infection, the cells were subjected to detect the level of lipid peroxidation. Data are representative of three independent experiments with three biological replicates. **</w:t>
      </w:r>
      <w:r>
        <w:rPr>
          <w:rFonts w:ascii="Times New Roman" w:hAnsi="Times New Roman" w:eastAsia="等线" w:cs="Times New Roman"/>
          <w:i/>
          <w14:ligatures w14:val="none"/>
        </w:rPr>
        <w:t>P</w:t>
      </w:r>
      <w:r>
        <w:rPr>
          <w:rFonts w:ascii="Times New Roman" w:hAnsi="Times New Roman" w:eastAsia="等线" w:cs="Times New Roman"/>
          <w14:ligatures w14:val="none"/>
        </w:rPr>
        <w:t>&lt; 0.01, ***</w:t>
      </w:r>
      <w:r>
        <w:rPr>
          <w:rFonts w:ascii="Times New Roman" w:hAnsi="Times New Roman" w:eastAsia="等线" w:cs="Times New Roman"/>
          <w:i/>
          <w14:ligatures w14:val="none"/>
        </w:rPr>
        <w:t>P</w:t>
      </w:r>
      <w:r>
        <w:rPr>
          <w:rFonts w:ascii="Times New Roman" w:hAnsi="Times New Roman" w:eastAsia="等线" w:cs="Times New Roman"/>
          <w14:ligatures w14:val="none"/>
        </w:rPr>
        <w:t>&lt; 0.001. ns, not</w:t>
      </w:r>
      <w:r>
        <w:rPr>
          <w:rFonts w:hint="eastAsia" w:ascii="Times New Roman" w:hAnsi="Times New Roman" w:eastAsia="等线" w:cs="Times New Roman"/>
          <w14:ligatures w14:val="none"/>
        </w:rPr>
        <w:t xml:space="preserve"> </w:t>
      </w:r>
      <w:r>
        <w:rPr>
          <w:rFonts w:ascii="Times New Roman" w:hAnsi="Times New Roman" w:eastAsia="等线" w:cs="Times New Roman"/>
          <w14:ligatures w14:val="none"/>
        </w:rPr>
        <w:t>significant.</w:t>
      </w:r>
      <w:r>
        <w:rPr>
          <w:rFonts w:ascii="Times New Roman" w:hAnsi="Times New Roman" w:eastAsia="等线" w:cs="Times New Roman"/>
          <w14:ligatures w14:val="none"/>
        </w:rPr>
        <w:br w:type="page"/>
      </w:r>
    </w:p>
    <w:p>
      <w:pPr>
        <w:widowControl w:val="0"/>
        <w:spacing w:after="0" w:line="360" w:lineRule="auto"/>
        <w:jc w:val="both"/>
        <w:rPr>
          <w:rFonts w:ascii="Times New Roman" w:hAnsi="Times New Roman" w:eastAsia="等线" w:cs="Times New Roman"/>
          <w14:ligatures w14:val="none"/>
        </w:rPr>
      </w:pPr>
      <w:r>
        <w:rPr>
          <w:rFonts w:ascii="Times New Roman" w:hAnsi="Times New Roman" w:eastAsia="等线" w:cs="Times New Roman"/>
        </w:rPr>
        <w:drawing>
          <wp:inline distT="0" distB="0" distL="0" distR="0">
            <wp:extent cx="2876550" cy="2324100"/>
            <wp:effectExtent l="0" t="0" r="0" b="0"/>
            <wp:docPr id="7" name="图片 7" descr="C:\Users\dell\Desktop\keAi排版\6378 叶静\to prod\Fig_S4 8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dell\Desktop\keAi排版\6378 叶静\to prod\Fig_S4 8 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after="0" w:line="360" w:lineRule="auto"/>
        <w:jc w:val="both"/>
        <w:rPr>
          <w:rFonts w:ascii="Times New Roman" w:hAnsi="Times New Roman" w:eastAsia="等线" w:cs="Times New Roman"/>
          <w14:ligatures w14:val="none"/>
        </w:rPr>
      </w:pPr>
      <w:r>
        <w:rPr>
          <w:rFonts w:hint="eastAsia" w:ascii="Times New Roman" w:hAnsi="Times New Roman" w:eastAsia="等线" w:cs="Times New Roman"/>
          <w:b/>
          <w:bCs/>
          <w14:ligatures w14:val="none"/>
        </w:rPr>
        <w:t>F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igure S4. </w:t>
      </w:r>
      <w:r>
        <w:rPr>
          <w:rFonts w:ascii="Times New Roman" w:hAnsi="Times New Roman" w:eastAsia="等线" w:cs="Times New Roman"/>
          <w:bCs/>
          <w14:ligatures w14:val="none"/>
        </w:rPr>
        <w:t>JEV infection induce</w:t>
      </w:r>
      <w:r>
        <w:rPr>
          <w:rFonts w:hint="eastAsia" w:ascii="Times New Roman" w:hAnsi="Times New Roman" w:eastAsia="等线" w:cs="Times New Roman"/>
          <w:bCs/>
          <w14:ligatures w14:val="none"/>
        </w:rPr>
        <w:t>s</w:t>
      </w:r>
      <w:r>
        <w:rPr>
          <w:rFonts w:ascii="Times New Roman" w:hAnsi="Times New Roman" w:eastAsia="等线" w:cs="Times New Roman"/>
          <w:bCs/>
          <w14:ligatures w14:val="none"/>
        </w:rPr>
        <w:t xml:space="preserve"> ferroptosis in mouse brains.</w:t>
      </w:r>
      <w:r>
        <w:rPr>
          <w:rFonts w:hint="eastAsia" w:ascii="Times New Roman" w:hAnsi="Times New Roman" w:eastAsia="等线" w:cs="Times New Roman"/>
          <w:bCs/>
          <w14:ligatures w14:val="none"/>
        </w:rPr>
        <w:t xml:space="preserve"> </w:t>
      </w:r>
      <w:r>
        <w:rPr>
          <w:rFonts w:ascii="Times New Roman" w:hAnsi="Times New Roman" w:eastAsia="等线" w:cs="Times New Roman"/>
          <w14:ligatures w14:val="none"/>
        </w:rPr>
        <w:t>C57BL/6 mice were infected with JEV as described in Fig 5A. The mice were sacrificed at 7 dpi, and brains were collected and homogenized</w:t>
      </w:r>
      <w:r>
        <w:rPr>
          <w:rFonts w:hint="eastAsia" w:ascii="Times New Roman" w:hAnsi="Times New Roman" w:eastAsia="等线" w:cs="Times New Roman"/>
          <w14:ligatures w14:val="none"/>
        </w:rPr>
        <w:t>.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 A</w:t>
      </w:r>
      <w:r>
        <w:rPr>
          <w:rFonts w:ascii="Times New Roman" w:hAnsi="Times New Roman" w:eastAsia="等线" w:cs="Times New Roman"/>
          <w:bCs/>
          <w14:ligatures w14:val="none"/>
        </w:rPr>
        <w:t xml:space="preserve"> and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 B</w:t>
      </w:r>
      <w:r>
        <w:rPr>
          <w:rFonts w:ascii="Times New Roman" w:hAnsi="Times New Roman" w:eastAsia="等线" w:cs="Times New Roman"/>
          <w14:ligatures w14:val="none"/>
        </w:rPr>
        <w:t xml:space="preserve"> The mRNA levels of JEV </w:t>
      </w:r>
      <w:r>
        <w:rPr>
          <w:rFonts w:ascii="Times New Roman" w:hAnsi="Times New Roman" w:eastAsia="等线" w:cs="Times New Roman"/>
          <w:i/>
          <w:iCs/>
          <w14:ligatures w14:val="none"/>
        </w:rPr>
        <w:t>C</w:t>
      </w:r>
      <w:r>
        <w:rPr>
          <w:rFonts w:ascii="Times New Roman" w:hAnsi="Times New Roman" w:eastAsia="等线" w:cs="Times New Roman"/>
          <w14:ligatures w14:val="none"/>
        </w:rPr>
        <w:t xml:space="preserve"> and </w:t>
      </w:r>
      <w:r>
        <w:rPr>
          <w:rFonts w:ascii="Times New Roman" w:hAnsi="Times New Roman" w:eastAsia="等线" w:cs="Times New Roman"/>
          <w:i/>
          <w:iCs/>
          <w14:ligatures w14:val="none"/>
        </w:rPr>
        <w:t>Ptgs2</w:t>
      </w:r>
      <w:r>
        <w:rPr>
          <w:rFonts w:ascii="Times New Roman" w:hAnsi="Times New Roman" w:eastAsia="等线" w:cs="Times New Roman"/>
          <w14:ligatures w14:val="none"/>
        </w:rPr>
        <w:t xml:space="preserve"> in brain lysates were measured by RT-qPCR. 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C </w:t>
      </w:r>
      <w:r>
        <w:rPr>
          <w:rFonts w:ascii="Times New Roman" w:hAnsi="Times New Roman" w:eastAsia="等线" w:cs="Times New Roman"/>
          <w:bCs/>
          <w14:ligatures w14:val="none"/>
        </w:rPr>
        <w:t>and</w:t>
      </w:r>
      <w:r>
        <w:rPr>
          <w:rFonts w:ascii="Times New Roman" w:hAnsi="Times New Roman" w:eastAsia="等线" w:cs="Times New Roman"/>
          <w:b/>
          <w:bCs/>
          <w14:ligatures w14:val="none"/>
        </w:rPr>
        <w:t xml:space="preserve"> D </w:t>
      </w:r>
      <w:r>
        <w:rPr>
          <w:rFonts w:ascii="Times New Roman" w:hAnsi="Times New Roman" w:eastAsia="等线" w:cs="Times New Roman"/>
          <w14:ligatures w14:val="none"/>
        </w:rPr>
        <w:t>Detection of expression level of GPX4 and MDA in brain lysates.</w:t>
      </w:r>
      <w:bookmarkEnd w:id="1"/>
      <w:r>
        <w:rPr>
          <w:rFonts w:ascii="Times New Roman" w:hAnsi="Times New Roman" w:eastAsia="等线" w:cs="Times New Roman"/>
          <w14:ligatures w14:val="none"/>
        </w:rPr>
        <w:t xml:space="preserve"> Data are representative of three independent experiments with three biological replicates. *</w:t>
      </w:r>
      <w:r>
        <w:rPr>
          <w:rFonts w:ascii="Times New Roman" w:hAnsi="Times New Roman" w:eastAsia="等线" w:cs="Times New Roman"/>
          <w:i/>
          <w14:ligatures w14:val="none"/>
        </w:rPr>
        <w:t>P</w:t>
      </w:r>
      <w:r>
        <w:rPr>
          <w:rFonts w:ascii="Times New Roman" w:hAnsi="Times New Roman" w:eastAsia="等线" w:cs="Times New Roman"/>
          <w14:ligatures w14:val="none"/>
        </w:rPr>
        <w:t xml:space="preserve"> &lt; 0.05, ***</w:t>
      </w:r>
      <w:r>
        <w:rPr>
          <w:rFonts w:ascii="Times New Roman" w:hAnsi="Times New Roman" w:eastAsia="等线" w:cs="Times New Roman"/>
          <w:i/>
          <w14:ligatures w14:val="none"/>
        </w:rPr>
        <w:t>P</w:t>
      </w:r>
      <w:r>
        <w:rPr>
          <w:rFonts w:ascii="Times New Roman" w:hAnsi="Times New Roman" w:eastAsia="等线" w:cs="Times New Roman"/>
          <w14:ligatures w14:val="none"/>
        </w:rPr>
        <w:t xml:space="preserve"> &lt; 0.001. ns, not</w:t>
      </w:r>
      <w:r>
        <w:rPr>
          <w:rFonts w:hint="eastAsia" w:ascii="Times New Roman" w:hAnsi="Times New Roman" w:eastAsia="等线" w:cs="Times New Roman"/>
          <w14:ligatures w14:val="none"/>
        </w:rPr>
        <w:t xml:space="preserve"> </w:t>
      </w:r>
      <w:r>
        <w:rPr>
          <w:rFonts w:ascii="Times New Roman" w:hAnsi="Times New Roman" w:eastAsia="等线" w:cs="Times New Roman"/>
          <w14:ligatures w14:val="none"/>
        </w:rPr>
        <w:t>significant.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等线" w:cs="Times New Roman"/>
          <w14:ligatures w14:val="none"/>
        </w:rPr>
      </w:pPr>
    </w:p>
    <w:p>
      <w:pPr>
        <w:widowControl w:val="0"/>
        <w:spacing w:after="0" w:line="360" w:lineRule="auto"/>
        <w:jc w:val="center"/>
        <w:rPr>
          <w:rFonts w:ascii="Times New Roman" w:hAnsi="Times New Roman" w:eastAsia="宋体" w:cs="Times New Roman"/>
          <w:b/>
          <w:bCs/>
          <w:sz w:val="21"/>
          <w:szCs w:val="21"/>
          <w14:ligatures w14:val="none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  <w14:ligatures w14:val="none"/>
        </w:rPr>
        <w:t>Supplementary Table S1. Primers used for qRT-PCR</w:t>
      </w:r>
    </w:p>
    <w:tbl>
      <w:tblPr>
        <w:tblStyle w:val="20"/>
        <w:tblW w:w="0" w:type="auto"/>
        <w:tblInd w:w="1384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503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  <w:t>N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14:ligatures w14:val="none"/>
              </w:rPr>
              <w:t>ame</w:t>
            </w:r>
          </w:p>
        </w:tc>
        <w:tc>
          <w:tcPr>
            <w:tcW w:w="5035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  <w:t>S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14:ligatures w14:val="none"/>
              </w:rPr>
              <w:t>equence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single" w:color="auto" w:sz="4" w:space="0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ACTB(H) F</w:t>
            </w:r>
          </w:p>
        </w:tc>
        <w:tc>
          <w:tcPr>
            <w:tcW w:w="5035" w:type="dxa"/>
            <w:tcBorders>
              <w:top w:val="single" w:color="auto" w:sz="4" w:space="0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AGCGGGAAATCGTGCGTGAC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ACTB(H) R</w:t>
            </w:r>
          </w:p>
        </w:tc>
        <w:tc>
          <w:tcPr>
            <w:tcW w:w="5035" w:type="dxa"/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GGAAGGAAGGCTGGAAGAGTG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PTGS2(H) F</w:t>
            </w:r>
          </w:p>
        </w:tc>
        <w:tc>
          <w:tcPr>
            <w:tcW w:w="5035" w:type="dxa"/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CGGTGAAACTCTGGCTAGACAG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PTGS2(H) R</w:t>
            </w:r>
          </w:p>
        </w:tc>
        <w:tc>
          <w:tcPr>
            <w:tcW w:w="5035" w:type="dxa"/>
            <w:tcBorders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GCAAACCGTAGATGCTCAGGGA -3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ACSL4(H) F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TCTGCTTCTGCTGCCCAATT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ACSL4(H) R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CGCCTTCTTGCCAGTCTTTT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YAP1(H) F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TCTTACACCGTGCTGCCATT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YAP1(H) R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AGCACCTGTCCAGGTATCAC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JEV-C F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GGCTCTTATCACGTTCTTCAAGTTT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JEV-C R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TGCTTTCCATCGGCCTAAAA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Actb(M) F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CACTGCCGCATCCTCTTCCTCCC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Actb(M) R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</w:t>
            </w:r>
            <w:r>
              <w:rPr>
                <w:rFonts w:hint="eastAsia" w:ascii="等线" w:hAnsi="等线" w:eastAsia="等线" w:cs="Times New Roman"/>
                <w:sz w:val="21"/>
                <w:szCs w:val="21"/>
                <w:lang w:eastAsia="zh-Hans"/>
                <w14:ligatures w14:val="none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sz w:val="24"/>
                <w:szCs w:val="24"/>
                <w14:ligatures w14:val="none"/>
              </w:rPr>
              <w:t>CAATAGTGATGACCTGGCCGT</w:t>
            </w: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 xml:space="preserve">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Ptgs2(M) F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CGGACTGGATTCTATGGTGAAA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Ptgs2(M) R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CTTGAAGTGGGTCAGGATGTAG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Tnf-α(M) F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TGTCTCAGCCTCTTCTCATTCC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Tnf-α(M) R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TTAGCCCACTTCTTTCCCTCAC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Il-6(M) F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CATGTTCTCTGGGAAATCGTG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Il-6(M) R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TCCAGTTTGGTAGCATCCATC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Ccl-2(M) F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</w:t>
            </w:r>
            <w:r>
              <w:rPr>
                <w:rFonts w:ascii="Times New Roman" w:hAnsi="Times New Roman" w:eastAsia="等线" w:cs="Times New Roman"/>
                <w:sz w:val="21"/>
                <w14:ligatures w14:val="none"/>
              </w:rPr>
              <w:t xml:space="preserve"> </w:t>
            </w: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CGGCGAGATCAGAACCTACAAC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Ccl-2(M) R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</w:t>
            </w:r>
            <w:r>
              <w:rPr>
                <w:rFonts w:ascii="Times New Roman" w:hAnsi="Times New Roman" w:eastAsia="等线" w:cs="Times New Roman"/>
                <w:sz w:val="21"/>
                <w14:ligatures w14:val="none"/>
              </w:rPr>
              <w:t xml:space="preserve"> </w:t>
            </w: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GGCACTGTCACACTGGTCACTC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Ccl-5(M) F</w:t>
            </w:r>
          </w:p>
        </w:tc>
        <w:tc>
          <w:tcPr>
            <w:tcW w:w="5035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TGCCCACGTCAAGGAGTATTTC -3′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nil"/>
              <w:bottom w:val="single" w:color="auto" w:sz="12" w:space="0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i/>
                <w:iCs/>
                <w:sz w:val="24"/>
                <w:szCs w:val="24"/>
                <w14:ligatures w14:val="none"/>
              </w:rPr>
              <w:t>Ccl-5(M) R</w:t>
            </w:r>
          </w:p>
        </w:tc>
        <w:tc>
          <w:tcPr>
            <w:tcW w:w="5035" w:type="dxa"/>
            <w:tcBorders>
              <w:top w:val="nil"/>
              <w:bottom w:val="single" w:color="auto" w:sz="12" w:space="0"/>
            </w:tcBorders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14:ligatures w14:val="none"/>
              </w:rPr>
              <w:t>5′- AACCCACTTCTTCTCTGGGTTG -3′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等线" w:hAnsi="等线" w:eastAsia="等线" w:cs="Times New Roman"/>
          <w:sz w:val="21"/>
          <w14:ligatures w14:val="none"/>
        </w:rPr>
      </w:pPr>
      <w:r>
        <w:rPr>
          <w:rFonts w:ascii="Times New Roman" w:hAnsi="Times New Roman" w:eastAsia="等线" w:cs="Times New Roman"/>
          <w:sz w:val="24"/>
          <w:szCs w:val="24"/>
          <w14:ligatures w14:val="none"/>
        </w:rPr>
        <w:t>(M: mouse; H: human)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等线" w:cs="Times New Roman"/>
          <w14:ligatures w14:val="none"/>
        </w:rPr>
      </w:pPr>
    </w:p>
    <w:p>
      <w:pPr>
        <w:widowControl w:val="0"/>
        <w:spacing w:after="240" w:line="360" w:lineRule="auto"/>
        <w:jc w:val="both"/>
        <w:rPr>
          <w:rFonts w:ascii="Times New Roman" w:hAnsi="Times New Roman" w:eastAsia="宋体" w:cs="Times New Roman"/>
          <w:bCs/>
          <w:color w:val="000000"/>
          <w:kern w:val="0"/>
          <w14:ligatures w14:val="none"/>
        </w:rPr>
      </w:pPr>
    </w:p>
    <w:p>
      <w:pPr>
        <w:widowControl w:val="0"/>
        <w:spacing w:after="240" w:line="360" w:lineRule="auto"/>
        <w:jc w:val="both"/>
        <w:rPr>
          <w:rFonts w:ascii="Times New Roman" w:hAnsi="Times New Roman" w:eastAsia="宋体" w:cs="Times New Roman"/>
          <w:bCs/>
          <w:color w:val="000000"/>
          <w:kern w:val="0"/>
          <w14:ligatures w14:val="none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hitney-Semibold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157889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in Neuroend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74CBC"/>
    <w:rsid w:val="000076A1"/>
    <w:rsid w:val="00014466"/>
    <w:rsid w:val="00035224"/>
    <w:rsid w:val="0006589F"/>
    <w:rsid w:val="00065D21"/>
    <w:rsid w:val="000B7EC5"/>
    <w:rsid w:val="000C0A6D"/>
    <w:rsid w:val="000D09FB"/>
    <w:rsid w:val="000D2A9B"/>
    <w:rsid w:val="000E54A7"/>
    <w:rsid w:val="00115DE9"/>
    <w:rsid w:val="00120A70"/>
    <w:rsid w:val="001229CE"/>
    <w:rsid w:val="00123255"/>
    <w:rsid w:val="00130EBC"/>
    <w:rsid w:val="0015123C"/>
    <w:rsid w:val="001718EC"/>
    <w:rsid w:val="001753D9"/>
    <w:rsid w:val="00177BB7"/>
    <w:rsid w:val="00194583"/>
    <w:rsid w:val="001A16AC"/>
    <w:rsid w:val="001A2D2D"/>
    <w:rsid w:val="001C5428"/>
    <w:rsid w:val="00205D9B"/>
    <w:rsid w:val="0022454B"/>
    <w:rsid w:val="0022561D"/>
    <w:rsid w:val="002358F0"/>
    <w:rsid w:val="00236ABA"/>
    <w:rsid w:val="00251B92"/>
    <w:rsid w:val="00262EBB"/>
    <w:rsid w:val="002636C1"/>
    <w:rsid w:val="0026602C"/>
    <w:rsid w:val="002D0B77"/>
    <w:rsid w:val="002D52EC"/>
    <w:rsid w:val="002F34A5"/>
    <w:rsid w:val="003145EC"/>
    <w:rsid w:val="00326427"/>
    <w:rsid w:val="00330D22"/>
    <w:rsid w:val="0034758E"/>
    <w:rsid w:val="0037011A"/>
    <w:rsid w:val="003A1C82"/>
    <w:rsid w:val="003A29D2"/>
    <w:rsid w:val="003C6101"/>
    <w:rsid w:val="003E59C6"/>
    <w:rsid w:val="003F0236"/>
    <w:rsid w:val="003F0403"/>
    <w:rsid w:val="00404B8F"/>
    <w:rsid w:val="004255D4"/>
    <w:rsid w:val="004277C7"/>
    <w:rsid w:val="00477413"/>
    <w:rsid w:val="004815F4"/>
    <w:rsid w:val="004A5475"/>
    <w:rsid w:val="004A5583"/>
    <w:rsid w:val="004E02C4"/>
    <w:rsid w:val="00550048"/>
    <w:rsid w:val="00574FED"/>
    <w:rsid w:val="005A6A72"/>
    <w:rsid w:val="005E591A"/>
    <w:rsid w:val="00621573"/>
    <w:rsid w:val="006248B2"/>
    <w:rsid w:val="006513ED"/>
    <w:rsid w:val="00661B8B"/>
    <w:rsid w:val="00677122"/>
    <w:rsid w:val="00695D93"/>
    <w:rsid w:val="006A2743"/>
    <w:rsid w:val="00734D79"/>
    <w:rsid w:val="00750993"/>
    <w:rsid w:val="0076177C"/>
    <w:rsid w:val="007710C8"/>
    <w:rsid w:val="0079155E"/>
    <w:rsid w:val="00796CA8"/>
    <w:rsid w:val="00796DEE"/>
    <w:rsid w:val="007A3D05"/>
    <w:rsid w:val="007A4F38"/>
    <w:rsid w:val="007A505A"/>
    <w:rsid w:val="007B100D"/>
    <w:rsid w:val="007B127D"/>
    <w:rsid w:val="007B2CFF"/>
    <w:rsid w:val="007D51A6"/>
    <w:rsid w:val="007E2032"/>
    <w:rsid w:val="00835C62"/>
    <w:rsid w:val="0084187D"/>
    <w:rsid w:val="00842A9F"/>
    <w:rsid w:val="008561D3"/>
    <w:rsid w:val="008810B3"/>
    <w:rsid w:val="00882CE8"/>
    <w:rsid w:val="00891F12"/>
    <w:rsid w:val="00897F35"/>
    <w:rsid w:val="008A2A89"/>
    <w:rsid w:val="008A7D62"/>
    <w:rsid w:val="008B679A"/>
    <w:rsid w:val="008C66B9"/>
    <w:rsid w:val="008E0AA6"/>
    <w:rsid w:val="00912993"/>
    <w:rsid w:val="009200B0"/>
    <w:rsid w:val="009269E1"/>
    <w:rsid w:val="009363D8"/>
    <w:rsid w:val="00946B97"/>
    <w:rsid w:val="009512F7"/>
    <w:rsid w:val="00954458"/>
    <w:rsid w:val="009644F4"/>
    <w:rsid w:val="00985B9E"/>
    <w:rsid w:val="009A22B0"/>
    <w:rsid w:val="009D4775"/>
    <w:rsid w:val="009D664C"/>
    <w:rsid w:val="009F64B6"/>
    <w:rsid w:val="00A03CDE"/>
    <w:rsid w:val="00A133BC"/>
    <w:rsid w:val="00A36986"/>
    <w:rsid w:val="00A518B3"/>
    <w:rsid w:val="00A7261F"/>
    <w:rsid w:val="00A77670"/>
    <w:rsid w:val="00A97C5D"/>
    <w:rsid w:val="00AB4C94"/>
    <w:rsid w:val="00AC0A19"/>
    <w:rsid w:val="00AF2CC7"/>
    <w:rsid w:val="00B05035"/>
    <w:rsid w:val="00B47103"/>
    <w:rsid w:val="00B6775A"/>
    <w:rsid w:val="00B83C53"/>
    <w:rsid w:val="00B93AD7"/>
    <w:rsid w:val="00BA6526"/>
    <w:rsid w:val="00BD50D1"/>
    <w:rsid w:val="00BE6A15"/>
    <w:rsid w:val="00BF72BC"/>
    <w:rsid w:val="00C1436F"/>
    <w:rsid w:val="00C25492"/>
    <w:rsid w:val="00C35A5C"/>
    <w:rsid w:val="00C418E8"/>
    <w:rsid w:val="00C605CA"/>
    <w:rsid w:val="00C62BAA"/>
    <w:rsid w:val="00CA70DA"/>
    <w:rsid w:val="00CC5BB0"/>
    <w:rsid w:val="00D17FBF"/>
    <w:rsid w:val="00D33458"/>
    <w:rsid w:val="00D33BF8"/>
    <w:rsid w:val="00D45836"/>
    <w:rsid w:val="00DB0EBE"/>
    <w:rsid w:val="00DE2F28"/>
    <w:rsid w:val="00DE585B"/>
    <w:rsid w:val="00DE6409"/>
    <w:rsid w:val="00DF2FDA"/>
    <w:rsid w:val="00E00EF0"/>
    <w:rsid w:val="00E70673"/>
    <w:rsid w:val="00F02B92"/>
    <w:rsid w:val="00F34561"/>
    <w:rsid w:val="00F704B9"/>
    <w:rsid w:val="00F74CBC"/>
    <w:rsid w:val="00F8652E"/>
    <w:rsid w:val="00FB0DA6"/>
    <w:rsid w:val="00FB554A"/>
    <w:rsid w:val="00FD026D"/>
    <w:rsid w:val="00FD4AE2"/>
    <w:rsid w:val="00FE5A55"/>
    <w:rsid w:val="00FE74C2"/>
    <w:rsid w:val="440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  <w14:ligatures w14:val="standardContextual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0"/>
    <w:autoRedefine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line number"/>
    <w:basedOn w:val="7"/>
    <w:autoRedefine/>
    <w:semiHidden/>
    <w:unhideWhenUsed/>
    <w:qFormat/>
    <w:uiPriority w:val="99"/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autoRedefine/>
    <w:qFormat/>
    <w:uiPriority w:val="99"/>
    <w:rPr>
      <w:lang w:val="en-US"/>
    </w:rPr>
  </w:style>
  <w:style w:type="character" w:customStyle="1" w:styleId="11">
    <w:name w:val="页脚 Char"/>
    <w:basedOn w:val="7"/>
    <w:link w:val="3"/>
    <w:autoRedefine/>
    <w:qFormat/>
    <w:uiPriority w:val="99"/>
    <w:rPr>
      <w:lang w:val="en-US"/>
    </w:rPr>
  </w:style>
  <w:style w:type="paragraph" w:customStyle="1" w:styleId="12">
    <w:name w:val="EndNote Bibliography Title"/>
    <w:basedOn w:val="1"/>
    <w:link w:val="13"/>
    <w:uiPriority w:val="0"/>
    <w:pPr>
      <w:spacing w:after="0"/>
      <w:jc w:val="center"/>
    </w:pPr>
    <w:rPr>
      <w:rFonts w:ascii="Calibri" w:hAnsi="Calibri" w:cs="Calibri"/>
    </w:rPr>
  </w:style>
  <w:style w:type="character" w:customStyle="1" w:styleId="13">
    <w:name w:val="EndNote Bibliography Title 字符"/>
    <w:basedOn w:val="7"/>
    <w:link w:val="12"/>
    <w:uiPriority w:val="0"/>
    <w:rPr>
      <w:rFonts w:ascii="Calibri" w:hAnsi="Calibri" w:cs="Calibri"/>
    </w:rPr>
  </w:style>
  <w:style w:type="paragraph" w:customStyle="1" w:styleId="14">
    <w:name w:val="EndNote Bibliography"/>
    <w:basedOn w:val="1"/>
    <w:link w:val="15"/>
    <w:uiPriority w:val="0"/>
    <w:pPr>
      <w:spacing w:line="240" w:lineRule="auto"/>
    </w:pPr>
    <w:rPr>
      <w:rFonts w:ascii="Calibri" w:hAnsi="Calibri" w:cs="Calibri"/>
    </w:rPr>
  </w:style>
  <w:style w:type="character" w:customStyle="1" w:styleId="15">
    <w:name w:val="EndNote Bibliography 字符"/>
    <w:basedOn w:val="7"/>
    <w:link w:val="14"/>
    <w:uiPriority w:val="0"/>
    <w:rPr>
      <w:rFonts w:ascii="Calibri" w:hAnsi="Calibri" w:cs="Calibri"/>
    </w:rPr>
  </w:style>
  <w:style w:type="paragraph" w:customStyle="1" w:styleId="16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  <w14:ligatures w14:val="standardContextual"/>
    </w:rPr>
  </w:style>
  <w:style w:type="character" w:customStyle="1" w:styleId="17">
    <w:name w:val="批注框文本 Char"/>
    <w:basedOn w:val="7"/>
    <w:link w:val="2"/>
    <w:semiHidden/>
    <w:uiPriority w:val="99"/>
    <w:rPr>
      <w:sz w:val="18"/>
      <w:szCs w:val="18"/>
    </w:rPr>
  </w:style>
  <w:style w:type="table" w:customStyle="1" w:styleId="18">
    <w:name w:val="网格型1"/>
    <w:basedOn w:val="5"/>
    <w:qFormat/>
    <w:uiPriority w:val="39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网格型2"/>
    <w:basedOn w:val="5"/>
    <w:qFormat/>
    <w:uiPriority w:val="39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3"/>
    <w:basedOn w:val="5"/>
    <w:autoRedefine/>
    <w:qFormat/>
    <w:uiPriority w:val="39"/>
    <w:pPr>
      <w:spacing w:after="0" w:line="240" w:lineRule="auto"/>
    </w:pPr>
    <w:rPr>
      <w:sz w:val="21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714</Words>
  <Characters>4072</Characters>
  <Lines>33</Lines>
  <Paragraphs>9</Paragraphs>
  <TotalTime>336</TotalTime>
  <ScaleCrop>false</ScaleCrop>
  <LinksUpToDate>false</LinksUpToDate>
  <CharactersWithSpaces>4777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2023-11-16T08:02:00Z</dcterms:created>
  <dc:creator>Wenshi Wang</dc:creator>
  <cp:lastModifiedBy>Jerry</cp:lastModifiedBy>
  <cp:lastPrinted>2023-12-13T07:48:00Z</cp:lastPrinted>
  <dcterms:modified xsi:type="dcterms:W3CDTF">2024-02-21T06:27:22Z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FA5A16FA3D994A4EB9F76D48F184A679_13</vt:lpwstr>
  </property>
</Properties>
</file>