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8D4B4" w14:textId="59159EC7" w:rsidR="00BB4333" w:rsidRPr="00BB4333" w:rsidRDefault="00BB4333" w:rsidP="00586B00">
      <w:pPr>
        <w:rPr>
          <w:b/>
          <w:bCs/>
          <w:i/>
          <w:sz w:val="28"/>
          <w:szCs w:val="22"/>
        </w:rPr>
      </w:pPr>
      <w:proofErr w:type="spellStart"/>
      <w:r w:rsidRPr="00BB4333">
        <w:rPr>
          <w:rFonts w:hint="eastAsia"/>
          <w:b/>
          <w:bCs/>
          <w:i/>
          <w:sz w:val="28"/>
          <w:szCs w:val="22"/>
        </w:rPr>
        <w:t>V</w:t>
      </w:r>
      <w:r w:rsidRPr="00BB4333">
        <w:rPr>
          <w:b/>
          <w:bCs/>
          <w:i/>
          <w:sz w:val="28"/>
          <w:szCs w:val="22"/>
        </w:rPr>
        <w:t>irologica</w:t>
      </w:r>
      <w:proofErr w:type="spellEnd"/>
      <w:r w:rsidRPr="00BB4333">
        <w:rPr>
          <w:b/>
          <w:bCs/>
          <w:i/>
          <w:sz w:val="28"/>
          <w:szCs w:val="22"/>
        </w:rPr>
        <w:t xml:space="preserve"> </w:t>
      </w:r>
      <w:proofErr w:type="spellStart"/>
      <w:r w:rsidRPr="00BB4333">
        <w:rPr>
          <w:b/>
          <w:bCs/>
          <w:i/>
          <w:sz w:val="28"/>
          <w:szCs w:val="22"/>
        </w:rPr>
        <w:t>Sinica</w:t>
      </w:r>
      <w:proofErr w:type="spellEnd"/>
    </w:p>
    <w:p w14:paraId="1165E09E" w14:textId="78E001C8" w:rsidR="00916890" w:rsidRPr="00BB4333" w:rsidRDefault="00D40A05" w:rsidP="00586B00">
      <w:pPr>
        <w:rPr>
          <w:b/>
          <w:bCs/>
          <w:sz w:val="28"/>
          <w:szCs w:val="22"/>
        </w:rPr>
      </w:pPr>
      <w:r w:rsidRPr="00BB4333">
        <w:rPr>
          <w:b/>
          <w:bCs/>
          <w:sz w:val="28"/>
          <w:szCs w:val="22"/>
        </w:rPr>
        <w:t>Supplementary Materials</w:t>
      </w:r>
    </w:p>
    <w:p w14:paraId="3518FDAE" w14:textId="77777777" w:rsidR="00BB4333" w:rsidRPr="00BB4333" w:rsidRDefault="00BB4333" w:rsidP="00586B00">
      <w:pPr>
        <w:rPr>
          <w:b/>
          <w:bCs/>
          <w:sz w:val="24"/>
          <w:szCs w:val="22"/>
        </w:rPr>
      </w:pPr>
    </w:p>
    <w:p w14:paraId="10C8390B" w14:textId="77777777" w:rsidR="00BB4333" w:rsidRPr="00BB4333" w:rsidRDefault="00BB4333" w:rsidP="00BB4333">
      <w:pPr>
        <w:spacing w:beforeLines="50" w:before="156" w:afterLines="50" w:after="156"/>
        <w:rPr>
          <w:b/>
          <w:bCs/>
          <w:sz w:val="28"/>
          <w:szCs w:val="22"/>
        </w:rPr>
      </w:pPr>
      <w:r w:rsidRPr="00BB4333">
        <w:rPr>
          <w:b/>
          <w:bCs/>
          <w:i/>
          <w:iCs/>
          <w:sz w:val="28"/>
          <w:szCs w:val="22"/>
        </w:rPr>
        <w:t xml:space="preserve">Artemisia </w:t>
      </w:r>
      <w:proofErr w:type="spellStart"/>
      <w:r w:rsidRPr="00BB4333">
        <w:rPr>
          <w:b/>
          <w:bCs/>
          <w:i/>
          <w:iCs/>
          <w:sz w:val="28"/>
          <w:szCs w:val="22"/>
        </w:rPr>
        <w:t>annua</w:t>
      </w:r>
      <w:proofErr w:type="spellEnd"/>
      <w:r w:rsidRPr="00BB4333">
        <w:rPr>
          <w:b/>
          <w:bCs/>
          <w:sz w:val="28"/>
          <w:szCs w:val="22"/>
        </w:rPr>
        <w:t xml:space="preserve"> L. leaf extracts suppress influenza virus infection by targeting the viral nucleoprotein and blocking mitochondria-mediated apoptosis</w:t>
      </w:r>
    </w:p>
    <w:p w14:paraId="6C412446" w14:textId="77777777" w:rsidR="00BB4333" w:rsidRPr="00BB4333" w:rsidRDefault="00BB4333" w:rsidP="00BB4333">
      <w:pPr>
        <w:spacing w:beforeLines="50" w:before="156" w:afterLines="50" w:after="156"/>
        <w:rPr>
          <w:b/>
          <w:bCs/>
          <w:sz w:val="22"/>
          <w:szCs w:val="22"/>
        </w:rPr>
      </w:pPr>
    </w:p>
    <w:p w14:paraId="1A1983FF" w14:textId="77777777" w:rsidR="00BB4333" w:rsidRPr="00BB4333" w:rsidRDefault="00BB4333" w:rsidP="00BB4333">
      <w:pPr>
        <w:spacing w:beforeLines="50" w:before="156" w:afterLines="50" w:after="156"/>
        <w:rPr>
          <w:sz w:val="22"/>
          <w:szCs w:val="22"/>
        </w:rPr>
      </w:pPr>
      <w:proofErr w:type="spellStart"/>
      <w:r w:rsidRPr="00BB4333">
        <w:rPr>
          <w:sz w:val="22"/>
          <w:szCs w:val="22"/>
        </w:rPr>
        <w:t>Xiwen</w:t>
      </w:r>
      <w:proofErr w:type="spellEnd"/>
      <w:r w:rsidRPr="00BB4333">
        <w:rPr>
          <w:sz w:val="22"/>
          <w:szCs w:val="22"/>
        </w:rPr>
        <w:t xml:space="preserve"> Zhao </w:t>
      </w:r>
      <w:r w:rsidRPr="00BB4333">
        <w:rPr>
          <w:sz w:val="22"/>
          <w:szCs w:val="22"/>
          <w:vertAlign w:val="superscript"/>
        </w:rPr>
        <w:t>a, b</w:t>
      </w:r>
      <w:r w:rsidRPr="00BB4333">
        <w:rPr>
          <w:sz w:val="22"/>
          <w:szCs w:val="22"/>
        </w:rPr>
        <w:t xml:space="preserve">, </w:t>
      </w:r>
      <w:proofErr w:type="spellStart"/>
      <w:r w:rsidRPr="00BB4333">
        <w:rPr>
          <w:sz w:val="22"/>
          <w:szCs w:val="22"/>
        </w:rPr>
        <w:t>Xuan</w:t>
      </w:r>
      <w:proofErr w:type="spellEnd"/>
      <w:r w:rsidRPr="00BB4333">
        <w:rPr>
          <w:sz w:val="22"/>
          <w:szCs w:val="22"/>
        </w:rPr>
        <w:t xml:space="preserve"> Dai </w:t>
      </w:r>
      <w:r w:rsidRPr="00BB4333">
        <w:rPr>
          <w:sz w:val="22"/>
          <w:szCs w:val="22"/>
          <w:vertAlign w:val="superscript"/>
        </w:rPr>
        <w:t>b</w:t>
      </w:r>
      <w:r w:rsidRPr="00BB4333">
        <w:rPr>
          <w:sz w:val="22"/>
          <w:szCs w:val="22"/>
        </w:rPr>
        <w:t xml:space="preserve">, </w:t>
      </w:r>
      <w:proofErr w:type="spellStart"/>
      <w:r w:rsidRPr="00BB4333">
        <w:rPr>
          <w:sz w:val="22"/>
          <w:szCs w:val="22"/>
        </w:rPr>
        <w:t>Fuyi</w:t>
      </w:r>
      <w:proofErr w:type="spellEnd"/>
      <w:r w:rsidRPr="00BB4333">
        <w:rPr>
          <w:sz w:val="22"/>
          <w:szCs w:val="22"/>
        </w:rPr>
        <w:t xml:space="preserve"> Wang </w:t>
      </w:r>
      <w:r w:rsidRPr="00BB4333">
        <w:rPr>
          <w:sz w:val="22"/>
          <w:szCs w:val="22"/>
          <w:vertAlign w:val="superscript"/>
        </w:rPr>
        <w:t>b, c</w:t>
      </w:r>
      <w:r w:rsidRPr="00BB4333">
        <w:rPr>
          <w:sz w:val="22"/>
          <w:szCs w:val="22"/>
        </w:rPr>
        <w:t xml:space="preserve">, </w:t>
      </w:r>
      <w:proofErr w:type="spellStart"/>
      <w:r w:rsidRPr="00BB4333">
        <w:rPr>
          <w:sz w:val="22"/>
          <w:szCs w:val="22"/>
        </w:rPr>
        <w:t>Chenyang</w:t>
      </w:r>
      <w:proofErr w:type="spellEnd"/>
      <w:r w:rsidRPr="00BB4333">
        <w:rPr>
          <w:sz w:val="22"/>
          <w:szCs w:val="22"/>
        </w:rPr>
        <w:t xml:space="preserve"> Li </w:t>
      </w:r>
      <w:r w:rsidRPr="00BB4333">
        <w:rPr>
          <w:sz w:val="22"/>
          <w:szCs w:val="22"/>
          <w:vertAlign w:val="superscript"/>
        </w:rPr>
        <w:t>c</w:t>
      </w:r>
      <w:r w:rsidRPr="00BB4333">
        <w:rPr>
          <w:sz w:val="22"/>
          <w:szCs w:val="22"/>
        </w:rPr>
        <w:t xml:space="preserve">, </w:t>
      </w:r>
      <w:proofErr w:type="spellStart"/>
      <w:r w:rsidRPr="00BB4333">
        <w:rPr>
          <w:sz w:val="22"/>
          <w:szCs w:val="22"/>
        </w:rPr>
        <w:t>Xun</w:t>
      </w:r>
      <w:proofErr w:type="spellEnd"/>
      <w:r w:rsidRPr="00BB4333">
        <w:rPr>
          <w:sz w:val="22"/>
          <w:szCs w:val="22"/>
        </w:rPr>
        <w:t xml:space="preserve"> Song</w:t>
      </w:r>
      <w:r w:rsidRPr="00BB4333">
        <w:rPr>
          <w:sz w:val="22"/>
          <w:szCs w:val="22"/>
          <w:vertAlign w:val="superscript"/>
        </w:rPr>
        <w:t xml:space="preserve"> d</w:t>
      </w:r>
      <w:r w:rsidRPr="00BB4333">
        <w:rPr>
          <w:sz w:val="22"/>
          <w:szCs w:val="22"/>
        </w:rPr>
        <w:t xml:space="preserve">, </w:t>
      </w:r>
      <w:proofErr w:type="spellStart"/>
      <w:r w:rsidRPr="00BB4333">
        <w:rPr>
          <w:sz w:val="22"/>
          <w:szCs w:val="22"/>
        </w:rPr>
        <w:t>Yingying</w:t>
      </w:r>
      <w:proofErr w:type="spellEnd"/>
      <w:r w:rsidRPr="00BB4333">
        <w:rPr>
          <w:sz w:val="22"/>
          <w:szCs w:val="22"/>
        </w:rPr>
        <w:t xml:space="preserve"> Han </w:t>
      </w:r>
      <w:r w:rsidRPr="00BB4333">
        <w:rPr>
          <w:sz w:val="22"/>
          <w:szCs w:val="22"/>
          <w:vertAlign w:val="superscript"/>
        </w:rPr>
        <w:t>c</w:t>
      </w:r>
      <w:r w:rsidRPr="00BB4333">
        <w:rPr>
          <w:sz w:val="22"/>
          <w:szCs w:val="22"/>
        </w:rPr>
        <w:t xml:space="preserve">, </w:t>
      </w:r>
      <w:proofErr w:type="spellStart"/>
      <w:r w:rsidRPr="00BB4333">
        <w:rPr>
          <w:sz w:val="22"/>
          <w:szCs w:val="22"/>
        </w:rPr>
        <w:t>Chaowei</w:t>
      </w:r>
      <w:proofErr w:type="spellEnd"/>
      <w:r w:rsidRPr="00BB4333">
        <w:rPr>
          <w:sz w:val="22"/>
          <w:szCs w:val="22"/>
        </w:rPr>
        <w:t xml:space="preserve"> Zhang</w:t>
      </w:r>
      <w:r w:rsidRPr="00BB4333">
        <w:rPr>
          <w:sz w:val="22"/>
          <w:szCs w:val="22"/>
          <w:vertAlign w:val="superscript"/>
        </w:rPr>
        <w:t xml:space="preserve"> c</w:t>
      </w:r>
      <w:r w:rsidRPr="00BB4333">
        <w:rPr>
          <w:sz w:val="22"/>
          <w:szCs w:val="22"/>
        </w:rPr>
        <w:t xml:space="preserve">, </w:t>
      </w:r>
      <w:bookmarkStart w:id="0" w:name="_Hlk149826303"/>
    </w:p>
    <w:p w14:paraId="5FE99D22" w14:textId="2E4581A6" w:rsidR="00BB4333" w:rsidRPr="00BB4333" w:rsidRDefault="00BB4333" w:rsidP="00BB4333">
      <w:pPr>
        <w:spacing w:beforeLines="50" w:before="156" w:afterLines="50" w:after="156"/>
        <w:rPr>
          <w:sz w:val="22"/>
          <w:szCs w:val="22"/>
        </w:rPr>
      </w:pPr>
      <w:r w:rsidRPr="00BB4333">
        <w:rPr>
          <w:sz w:val="22"/>
          <w:szCs w:val="22"/>
        </w:rPr>
        <w:t>Lu Wang</w:t>
      </w:r>
      <w:r w:rsidRPr="00BB4333">
        <w:rPr>
          <w:sz w:val="22"/>
          <w:szCs w:val="22"/>
          <w:vertAlign w:val="superscript"/>
        </w:rPr>
        <w:t xml:space="preserve"> e, </w:t>
      </w:r>
      <w:r w:rsidRPr="00BB4333">
        <w:rPr>
          <w:sz w:val="22"/>
          <w:szCs w:val="22"/>
        </w:rPr>
        <w:t xml:space="preserve">*, </w:t>
      </w:r>
      <w:proofErr w:type="spellStart"/>
      <w:r w:rsidRPr="00BB4333">
        <w:rPr>
          <w:sz w:val="22"/>
          <w:szCs w:val="22"/>
        </w:rPr>
        <w:t>Zhendan</w:t>
      </w:r>
      <w:proofErr w:type="spellEnd"/>
      <w:r w:rsidRPr="00BB4333">
        <w:rPr>
          <w:sz w:val="22"/>
          <w:szCs w:val="22"/>
        </w:rPr>
        <w:t xml:space="preserve"> </w:t>
      </w:r>
      <w:proofErr w:type="spellStart"/>
      <w:r w:rsidRPr="00BB4333">
        <w:rPr>
          <w:sz w:val="22"/>
          <w:szCs w:val="22"/>
        </w:rPr>
        <w:t xml:space="preserve">He </w:t>
      </w:r>
      <w:proofErr w:type="gramStart"/>
      <w:r w:rsidRPr="00BB4333">
        <w:rPr>
          <w:sz w:val="22"/>
          <w:szCs w:val="22"/>
          <w:vertAlign w:val="superscript"/>
        </w:rPr>
        <w:t>d</w:t>
      </w:r>
      <w:proofErr w:type="spellEnd"/>
      <w:r w:rsidRPr="00BB4333">
        <w:rPr>
          <w:sz w:val="22"/>
          <w:szCs w:val="22"/>
          <w:vertAlign w:val="superscript"/>
        </w:rPr>
        <w:t xml:space="preserve"> ,</w:t>
      </w:r>
      <w:proofErr w:type="gramEnd"/>
      <w:r w:rsidRPr="00BB4333">
        <w:rPr>
          <w:sz w:val="22"/>
          <w:szCs w:val="22"/>
        </w:rPr>
        <w:t xml:space="preserve">*, </w:t>
      </w:r>
      <w:proofErr w:type="spellStart"/>
      <w:r w:rsidRPr="00BB4333">
        <w:rPr>
          <w:sz w:val="22"/>
          <w:szCs w:val="22"/>
        </w:rPr>
        <w:t>Rongping</w:t>
      </w:r>
      <w:proofErr w:type="spellEnd"/>
      <w:r w:rsidRPr="00BB4333">
        <w:rPr>
          <w:sz w:val="22"/>
          <w:szCs w:val="22"/>
        </w:rPr>
        <w:t xml:space="preserve"> Zhang</w:t>
      </w:r>
      <w:r w:rsidRPr="00BB4333">
        <w:rPr>
          <w:sz w:val="22"/>
          <w:szCs w:val="22"/>
          <w:vertAlign w:val="superscript"/>
        </w:rPr>
        <w:t xml:space="preserve"> </w:t>
      </w:r>
      <w:bookmarkEnd w:id="0"/>
      <w:r w:rsidRPr="00BB4333">
        <w:rPr>
          <w:sz w:val="22"/>
          <w:szCs w:val="22"/>
          <w:vertAlign w:val="superscript"/>
        </w:rPr>
        <w:t xml:space="preserve">a, </w:t>
      </w:r>
      <w:r w:rsidRPr="00BB4333">
        <w:rPr>
          <w:sz w:val="22"/>
          <w:szCs w:val="22"/>
        </w:rPr>
        <w:t xml:space="preserve">*, Liang Ye </w:t>
      </w:r>
      <w:r w:rsidRPr="00BB4333">
        <w:rPr>
          <w:sz w:val="22"/>
          <w:szCs w:val="22"/>
          <w:vertAlign w:val="superscript"/>
        </w:rPr>
        <w:t xml:space="preserve">b, </w:t>
      </w:r>
      <w:r w:rsidRPr="00BB4333">
        <w:rPr>
          <w:sz w:val="22"/>
          <w:szCs w:val="22"/>
        </w:rPr>
        <w:t>*</w:t>
      </w:r>
    </w:p>
    <w:p w14:paraId="203E16D7" w14:textId="77777777" w:rsidR="00BB4333" w:rsidRPr="00BB4333" w:rsidRDefault="00BB4333" w:rsidP="00BB4333">
      <w:pPr>
        <w:spacing w:beforeLines="50" w:before="156" w:afterLines="50" w:after="156"/>
        <w:rPr>
          <w:sz w:val="22"/>
          <w:szCs w:val="22"/>
        </w:rPr>
      </w:pPr>
    </w:p>
    <w:p w14:paraId="08FF08C1" w14:textId="77777777" w:rsidR="00BB4333" w:rsidRPr="00BB4333" w:rsidRDefault="00BB4333" w:rsidP="00BB4333">
      <w:pPr>
        <w:spacing w:beforeLines="50" w:before="156" w:afterLines="50" w:after="156"/>
        <w:rPr>
          <w:sz w:val="22"/>
          <w:szCs w:val="22"/>
        </w:rPr>
      </w:pPr>
      <w:proofErr w:type="gramStart"/>
      <w:r w:rsidRPr="00BB4333">
        <w:rPr>
          <w:sz w:val="22"/>
          <w:szCs w:val="22"/>
          <w:vertAlign w:val="superscript"/>
        </w:rPr>
        <w:t>a</w:t>
      </w:r>
      <w:proofErr w:type="gramEnd"/>
      <w:r w:rsidRPr="00BB4333">
        <w:rPr>
          <w:sz w:val="22"/>
          <w:szCs w:val="22"/>
        </w:rPr>
        <w:t xml:space="preserve"> College of Chinese Medicine, School of Chinese </w:t>
      </w:r>
      <w:proofErr w:type="spellStart"/>
      <w:r w:rsidRPr="00BB4333">
        <w:rPr>
          <w:sz w:val="22"/>
          <w:szCs w:val="22"/>
        </w:rPr>
        <w:t>Materia</w:t>
      </w:r>
      <w:proofErr w:type="spellEnd"/>
      <w:r w:rsidRPr="00BB4333">
        <w:rPr>
          <w:sz w:val="22"/>
          <w:szCs w:val="22"/>
        </w:rPr>
        <w:t xml:space="preserve"> </w:t>
      </w:r>
      <w:proofErr w:type="spellStart"/>
      <w:r w:rsidRPr="00BB4333">
        <w:rPr>
          <w:sz w:val="22"/>
          <w:szCs w:val="22"/>
        </w:rPr>
        <w:t>Medica</w:t>
      </w:r>
      <w:proofErr w:type="spellEnd"/>
      <w:r w:rsidRPr="00BB4333">
        <w:rPr>
          <w:sz w:val="22"/>
          <w:szCs w:val="22"/>
        </w:rPr>
        <w:t xml:space="preserve"> and Yunnan Key Laboratory of Southern Medicine Utilization, Yunnan University of Chinese Medicine, Kunming 650500, China. </w:t>
      </w:r>
    </w:p>
    <w:p w14:paraId="3AFF9500" w14:textId="77777777" w:rsidR="00BB4333" w:rsidRPr="00BB4333" w:rsidRDefault="00BB4333" w:rsidP="00BB4333">
      <w:pPr>
        <w:spacing w:beforeLines="50" w:before="156" w:afterLines="50" w:after="156"/>
        <w:rPr>
          <w:sz w:val="22"/>
          <w:szCs w:val="22"/>
        </w:rPr>
      </w:pPr>
      <w:proofErr w:type="gramStart"/>
      <w:r w:rsidRPr="00BB4333">
        <w:rPr>
          <w:sz w:val="22"/>
          <w:szCs w:val="22"/>
          <w:vertAlign w:val="superscript"/>
        </w:rPr>
        <w:t>b</w:t>
      </w:r>
      <w:proofErr w:type="gramEnd"/>
      <w:r w:rsidRPr="00BB4333">
        <w:rPr>
          <w:sz w:val="22"/>
          <w:szCs w:val="22"/>
        </w:rPr>
        <w:t xml:space="preserve"> Department of Immunology, International Cancer Center, Shenzhen University Medical School, Shenzhen 518055, China.</w:t>
      </w:r>
    </w:p>
    <w:p w14:paraId="7A040660" w14:textId="77777777" w:rsidR="00BB4333" w:rsidRPr="00BB4333" w:rsidRDefault="00BB4333" w:rsidP="00BB4333">
      <w:pPr>
        <w:spacing w:beforeLines="50" w:before="156" w:afterLines="50" w:after="156"/>
        <w:rPr>
          <w:sz w:val="22"/>
          <w:szCs w:val="22"/>
        </w:rPr>
      </w:pPr>
      <w:proofErr w:type="gramStart"/>
      <w:r w:rsidRPr="00BB4333">
        <w:rPr>
          <w:sz w:val="22"/>
          <w:szCs w:val="22"/>
          <w:vertAlign w:val="superscript"/>
        </w:rPr>
        <w:t>c</w:t>
      </w:r>
      <w:proofErr w:type="gramEnd"/>
      <w:r w:rsidRPr="00BB4333">
        <w:rPr>
          <w:sz w:val="22"/>
          <w:szCs w:val="22"/>
        </w:rPr>
        <w:t xml:space="preserve"> College of Pharmacy, Shenzhen University Medical School, Shenzhen 518055, China.</w:t>
      </w:r>
    </w:p>
    <w:p w14:paraId="077587DD" w14:textId="77777777" w:rsidR="00BB4333" w:rsidRPr="00BB4333" w:rsidRDefault="00BB4333" w:rsidP="00BB4333">
      <w:pPr>
        <w:spacing w:beforeLines="50" w:before="156" w:afterLines="50" w:after="156"/>
        <w:rPr>
          <w:sz w:val="22"/>
          <w:szCs w:val="22"/>
        </w:rPr>
      </w:pPr>
      <w:proofErr w:type="gramStart"/>
      <w:r w:rsidRPr="00BB4333">
        <w:rPr>
          <w:sz w:val="22"/>
          <w:szCs w:val="22"/>
          <w:vertAlign w:val="superscript"/>
        </w:rPr>
        <w:t>d</w:t>
      </w:r>
      <w:proofErr w:type="gramEnd"/>
      <w:r w:rsidRPr="00BB4333">
        <w:rPr>
          <w:sz w:val="22"/>
          <w:szCs w:val="22"/>
        </w:rPr>
        <w:t xml:space="preserve"> College of Pharmacy, Shenzhen Technology University, Shenzhen 518118, China. </w:t>
      </w:r>
    </w:p>
    <w:p w14:paraId="42E9EDD8" w14:textId="77777777" w:rsidR="00BB4333" w:rsidRPr="00BB4333" w:rsidRDefault="00BB4333" w:rsidP="00BB4333">
      <w:pPr>
        <w:spacing w:beforeLines="50" w:before="156" w:afterLines="50" w:after="156"/>
        <w:rPr>
          <w:sz w:val="22"/>
          <w:szCs w:val="22"/>
        </w:rPr>
      </w:pPr>
      <w:proofErr w:type="gramStart"/>
      <w:r w:rsidRPr="00BB4333">
        <w:rPr>
          <w:sz w:val="22"/>
          <w:szCs w:val="22"/>
          <w:vertAlign w:val="superscript"/>
        </w:rPr>
        <w:t>e</w:t>
      </w:r>
      <w:proofErr w:type="gramEnd"/>
      <w:r w:rsidRPr="00BB4333">
        <w:rPr>
          <w:sz w:val="22"/>
          <w:szCs w:val="22"/>
        </w:rPr>
        <w:t xml:space="preserve"> Hyperbaric oxygen department, Shenzhen University General Hospital, Shenzhen 518055, China.</w:t>
      </w:r>
    </w:p>
    <w:p w14:paraId="23565907" w14:textId="77777777" w:rsidR="00BB4333" w:rsidRPr="00BB4333" w:rsidRDefault="00BB4333" w:rsidP="00BB4333">
      <w:pPr>
        <w:spacing w:beforeLines="50" w:before="156" w:afterLines="50" w:after="156"/>
        <w:rPr>
          <w:sz w:val="22"/>
          <w:szCs w:val="22"/>
        </w:rPr>
      </w:pPr>
    </w:p>
    <w:p w14:paraId="42A2280D" w14:textId="77777777" w:rsidR="00BB4333" w:rsidRPr="00BB4333" w:rsidRDefault="00BB4333" w:rsidP="00BB4333">
      <w:pPr>
        <w:spacing w:beforeLines="50" w:before="156" w:afterLines="50" w:after="156"/>
        <w:rPr>
          <w:b/>
          <w:bCs/>
          <w:sz w:val="22"/>
          <w:szCs w:val="22"/>
        </w:rPr>
      </w:pPr>
      <w:r w:rsidRPr="00BB4333">
        <w:rPr>
          <w:b/>
          <w:bCs/>
          <w:sz w:val="22"/>
          <w:szCs w:val="22"/>
        </w:rPr>
        <w:t>*Corresponding authors:</w:t>
      </w:r>
    </w:p>
    <w:p w14:paraId="61E751A3" w14:textId="77777777" w:rsidR="00BB4333" w:rsidRPr="00BB4333" w:rsidRDefault="00BB4333" w:rsidP="00BB4333">
      <w:pPr>
        <w:spacing w:beforeLines="50" w:before="156" w:afterLines="50" w:after="156"/>
        <w:rPr>
          <w:sz w:val="22"/>
          <w:szCs w:val="22"/>
        </w:rPr>
      </w:pPr>
      <w:r w:rsidRPr="00BB4333">
        <w:rPr>
          <w:b/>
          <w:sz w:val="22"/>
          <w:szCs w:val="22"/>
        </w:rPr>
        <w:t>Email addresses:</w:t>
      </w:r>
      <w:r w:rsidRPr="00BB4333">
        <w:rPr>
          <w:sz w:val="22"/>
          <w:szCs w:val="22"/>
        </w:rPr>
        <w:t xml:space="preserve"> </w:t>
      </w:r>
      <w:hyperlink r:id="rId7" w:history="1">
        <w:r w:rsidRPr="00BB4333">
          <w:rPr>
            <w:sz w:val="22"/>
            <w:szCs w:val="22"/>
          </w:rPr>
          <w:t>liangyeszu@163.com</w:t>
        </w:r>
      </w:hyperlink>
      <w:r w:rsidRPr="00BB4333">
        <w:rPr>
          <w:sz w:val="22"/>
          <w:szCs w:val="22"/>
        </w:rPr>
        <w:t xml:space="preserve"> (L. Ye</w:t>
      </w:r>
      <w:r w:rsidRPr="00BB4333">
        <w:rPr>
          <w:rFonts w:hint="eastAsia"/>
          <w:sz w:val="22"/>
          <w:szCs w:val="22"/>
        </w:rPr>
        <w:t>)</w:t>
      </w:r>
      <w:r w:rsidRPr="00BB4333">
        <w:rPr>
          <w:sz w:val="22"/>
          <w:szCs w:val="22"/>
        </w:rPr>
        <w:t xml:space="preserve">, zhrpkm@163.com (R. Zhang), hezhendan@126.com (Z. He), </w:t>
      </w:r>
      <w:hyperlink r:id="rId8" w:history="1">
        <w:r w:rsidRPr="00BB4333">
          <w:rPr>
            <w:sz w:val="22"/>
            <w:szCs w:val="22"/>
          </w:rPr>
          <w:t>luwangszu@163.com</w:t>
        </w:r>
      </w:hyperlink>
      <w:r w:rsidRPr="00BB4333">
        <w:rPr>
          <w:sz w:val="22"/>
          <w:szCs w:val="22"/>
        </w:rPr>
        <w:t xml:space="preserve"> (L. Wang)</w:t>
      </w:r>
    </w:p>
    <w:p w14:paraId="0233CF08" w14:textId="77777777" w:rsidR="00BB4333" w:rsidRPr="00BB4333" w:rsidRDefault="00BB4333" w:rsidP="00BB4333">
      <w:pPr>
        <w:spacing w:beforeLines="50" w:before="156" w:afterLines="50" w:after="156"/>
        <w:rPr>
          <w:sz w:val="22"/>
          <w:szCs w:val="22"/>
        </w:rPr>
      </w:pPr>
      <w:r w:rsidRPr="00BB4333">
        <w:rPr>
          <w:sz w:val="22"/>
          <w:szCs w:val="22"/>
        </w:rPr>
        <w:t>ORCID: 0000-0002-6735-0836 (L. Ye)</w:t>
      </w:r>
    </w:p>
    <w:p w14:paraId="1EBAD89E" w14:textId="77777777" w:rsidR="00BB4333" w:rsidRPr="00BB4333" w:rsidRDefault="00BB4333" w:rsidP="00586B00">
      <w:pPr>
        <w:rPr>
          <w:b/>
          <w:bCs/>
          <w:sz w:val="22"/>
          <w:szCs w:val="22"/>
        </w:rPr>
        <w:sectPr w:rsidR="00BB4333" w:rsidRPr="00BB4333" w:rsidSect="00BB4333">
          <w:headerReference w:type="default" r:id="rId9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0E418C41" w14:textId="718B6E65" w:rsidR="00A55655" w:rsidRDefault="00A55655" w:rsidP="002B7D01">
      <w:pPr>
        <w:spacing w:beforeLines="50" w:before="156" w:afterLines="50" w:after="156"/>
        <w:rPr>
          <w:rFonts w:eastAsia="宋体" w:hint="eastAsia"/>
          <w:b/>
          <w:bCs/>
          <w:sz w:val="22"/>
          <w:szCs w:val="22"/>
        </w:rPr>
      </w:pPr>
      <w:r w:rsidRPr="00A55655">
        <w:rPr>
          <w:rFonts w:eastAsia="宋体"/>
          <w:b/>
          <w:bCs/>
          <w:noProof/>
          <w:sz w:val="22"/>
          <w:szCs w:val="22"/>
        </w:rPr>
        <w:lastRenderedPageBreak/>
        <w:drawing>
          <wp:inline distT="0" distB="0" distL="0" distR="0" wp14:anchorId="461900EE" wp14:editId="1C40806C">
            <wp:extent cx="5175885" cy="2044700"/>
            <wp:effectExtent l="0" t="0" r="5715" b="0"/>
            <wp:docPr id="1" name="图片 1" descr="E:\VS 稿件\2025 publication\6828\6828 R2\6828 to Prod\6828 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VS 稿件\2025 publication\6828\6828 R2\6828 to Prod\6828 Figure S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5F549" w14:textId="1A8B1F13" w:rsidR="0004665A" w:rsidRDefault="0004665A" w:rsidP="002B7D01">
      <w:pPr>
        <w:spacing w:beforeLines="50" w:before="156" w:afterLines="50" w:after="156"/>
        <w:rPr>
          <w:sz w:val="22"/>
          <w:szCs w:val="22"/>
        </w:rPr>
      </w:pPr>
      <w:r w:rsidRPr="00BB4333">
        <w:rPr>
          <w:rFonts w:eastAsia="宋体"/>
          <w:b/>
          <w:bCs/>
          <w:sz w:val="22"/>
          <w:szCs w:val="22"/>
        </w:rPr>
        <w:t>Fig. S1.</w:t>
      </w:r>
      <w:r w:rsidRPr="00BB4333">
        <w:rPr>
          <w:rFonts w:eastAsia="宋体"/>
          <w:bCs/>
          <w:sz w:val="22"/>
          <w:szCs w:val="22"/>
        </w:rPr>
        <w:t xml:space="preserve"> </w:t>
      </w:r>
      <w:r w:rsidRPr="00BB4333">
        <w:rPr>
          <w:bCs/>
          <w:sz w:val="22"/>
          <w:szCs w:val="22"/>
        </w:rPr>
        <w:t xml:space="preserve">Effect of </w:t>
      </w:r>
      <w:proofErr w:type="spellStart"/>
      <w:r w:rsidRPr="00BB4333">
        <w:rPr>
          <w:bCs/>
          <w:sz w:val="22"/>
          <w:szCs w:val="22"/>
        </w:rPr>
        <w:t>baloxavir</w:t>
      </w:r>
      <w:proofErr w:type="spellEnd"/>
      <w:r w:rsidRPr="00BB4333">
        <w:rPr>
          <w:bCs/>
          <w:sz w:val="22"/>
          <w:szCs w:val="22"/>
        </w:rPr>
        <w:t xml:space="preserve"> </w:t>
      </w:r>
      <w:proofErr w:type="spellStart"/>
      <w:r w:rsidRPr="00BB4333">
        <w:rPr>
          <w:bCs/>
          <w:sz w:val="22"/>
          <w:szCs w:val="22"/>
        </w:rPr>
        <w:t>marboxil</w:t>
      </w:r>
      <w:proofErr w:type="spellEnd"/>
      <w:r w:rsidRPr="00BB4333">
        <w:rPr>
          <w:bCs/>
          <w:sz w:val="22"/>
          <w:szCs w:val="22"/>
        </w:rPr>
        <w:t xml:space="preserve"> on cell viability of IAV host cells.</w:t>
      </w:r>
      <w:r w:rsidRPr="00BB4333">
        <w:rPr>
          <w:rFonts w:eastAsia="宋体"/>
          <w:b/>
          <w:bCs/>
          <w:sz w:val="22"/>
          <w:szCs w:val="22"/>
        </w:rPr>
        <w:t xml:space="preserve"> </w:t>
      </w:r>
      <w:r w:rsidRPr="00BB4333">
        <w:rPr>
          <w:sz w:val="22"/>
          <w:szCs w:val="22"/>
        </w:rPr>
        <w:t>Influenza virus-sensitive</w:t>
      </w:r>
      <w:r w:rsidRPr="00BB4333">
        <w:rPr>
          <w:b/>
          <w:bCs/>
          <w:sz w:val="22"/>
          <w:szCs w:val="22"/>
        </w:rPr>
        <w:t xml:space="preserve"> </w:t>
      </w:r>
      <w:r w:rsidRPr="00BB4333">
        <w:rPr>
          <w:sz w:val="22"/>
          <w:szCs w:val="22"/>
        </w:rPr>
        <w:t xml:space="preserve">MDCK and A549 cells were treated for 48 hours with various concentrations of </w:t>
      </w:r>
      <w:proofErr w:type="spellStart"/>
      <w:r w:rsidRPr="00BB4333">
        <w:rPr>
          <w:sz w:val="22"/>
          <w:szCs w:val="22"/>
        </w:rPr>
        <w:t>baloxavir</w:t>
      </w:r>
      <w:proofErr w:type="spellEnd"/>
      <w:r w:rsidRPr="00BB4333">
        <w:rPr>
          <w:sz w:val="22"/>
          <w:szCs w:val="22"/>
        </w:rPr>
        <w:t xml:space="preserve"> </w:t>
      </w:r>
      <w:proofErr w:type="spellStart"/>
      <w:r w:rsidRPr="00BB4333">
        <w:rPr>
          <w:sz w:val="22"/>
          <w:szCs w:val="22"/>
        </w:rPr>
        <w:t>marboxil</w:t>
      </w:r>
      <w:proofErr w:type="spellEnd"/>
      <w:r w:rsidRPr="00BB4333">
        <w:rPr>
          <w:sz w:val="22"/>
          <w:szCs w:val="22"/>
        </w:rPr>
        <w:t xml:space="preserve"> (0, 20, 50, 100, 200, 500, 1000, and 5000 </w:t>
      </w:r>
      <w:proofErr w:type="spellStart"/>
      <w:r w:rsidRPr="00BB4333">
        <w:rPr>
          <w:sz w:val="22"/>
          <w:szCs w:val="22"/>
        </w:rPr>
        <w:t>ng</w:t>
      </w:r>
      <w:proofErr w:type="spellEnd"/>
      <w:r w:rsidRPr="00BB4333">
        <w:rPr>
          <w:sz w:val="22"/>
          <w:szCs w:val="22"/>
        </w:rPr>
        <w:t>/mL), and the 50% cytotoxic concentration (CC</w:t>
      </w:r>
      <w:r w:rsidRPr="00BB4333">
        <w:rPr>
          <w:sz w:val="22"/>
          <w:szCs w:val="22"/>
          <w:vertAlign w:val="subscript"/>
        </w:rPr>
        <w:t>50</w:t>
      </w:r>
      <w:r w:rsidRPr="00BB4333">
        <w:rPr>
          <w:sz w:val="22"/>
          <w:szCs w:val="22"/>
        </w:rPr>
        <w:t xml:space="preserve">) value of </w:t>
      </w:r>
      <w:proofErr w:type="spellStart"/>
      <w:r w:rsidRPr="00BB4333">
        <w:rPr>
          <w:sz w:val="22"/>
          <w:szCs w:val="22"/>
        </w:rPr>
        <w:t>baloxavir</w:t>
      </w:r>
      <w:proofErr w:type="spellEnd"/>
      <w:r w:rsidRPr="00BB4333">
        <w:rPr>
          <w:sz w:val="22"/>
          <w:szCs w:val="22"/>
        </w:rPr>
        <w:t xml:space="preserve"> </w:t>
      </w:r>
      <w:proofErr w:type="spellStart"/>
      <w:r w:rsidRPr="00BB4333">
        <w:rPr>
          <w:sz w:val="22"/>
          <w:szCs w:val="22"/>
        </w:rPr>
        <w:t>marboxil</w:t>
      </w:r>
      <w:proofErr w:type="spellEnd"/>
      <w:r w:rsidRPr="00BB4333" w:rsidDel="009855BA">
        <w:rPr>
          <w:sz w:val="22"/>
          <w:szCs w:val="22"/>
        </w:rPr>
        <w:t xml:space="preserve"> </w:t>
      </w:r>
      <w:r w:rsidRPr="00BB4333">
        <w:rPr>
          <w:sz w:val="22"/>
          <w:szCs w:val="22"/>
        </w:rPr>
        <w:t>cell viability was determined by the CCK-8 assay. Data are presented as mean ± SD (</w:t>
      </w:r>
      <w:r w:rsidRPr="00BB4333">
        <w:rPr>
          <w:i/>
          <w:iCs/>
          <w:sz w:val="22"/>
          <w:szCs w:val="22"/>
        </w:rPr>
        <w:t>n</w:t>
      </w:r>
      <w:r w:rsidRPr="00BB4333">
        <w:rPr>
          <w:sz w:val="22"/>
          <w:szCs w:val="22"/>
        </w:rPr>
        <w:t xml:space="preserve"> = 6).</w:t>
      </w:r>
    </w:p>
    <w:p w14:paraId="0D171D9E" w14:textId="7E56C9FD" w:rsidR="00A55655" w:rsidRPr="00BB4333" w:rsidRDefault="00A55655" w:rsidP="002B7D01">
      <w:pPr>
        <w:spacing w:beforeLines="50" w:before="156" w:afterLines="50" w:after="156"/>
        <w:rPr>
          <w:rFonts w:eastAsia="宋体"/>
          <w:sz w:val="22"/>
          <w:szCs w:val="22"/>
        </w:rPr>
      </w:pPr>
      <w:r w:rsidRPr="00A55655">
        <w:rPr>
          <w:rFonts w:eastAsia="宋体"/>
          <w:noProof/>
          <w:sz w:val="22"/>
          <w:szCs w:val="22"/>
        </w:rPr>
        <w:drawing>
          <wp:inline distT="0" distB="0" distL="0" distR="0" wp14:anchorId="4A81654F" wp14:editId="06B6EBD1">
            <wp:extent cx="6188710" cy="3771128"/>
            <wp:effectExtent l="0" t="0" r="2540" b="1270"/>
            <wp:docPr id="2" name="图片 2" descr="E:\VS 稿件\2025 publication\6828\6828 R2\6828 to Prod\6828 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VS 稿件\2025 publication\6828\6828 R2\6828 to Prod\6828 Figure S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77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ACD0F" w14:textId="02750406" w:rsidR="00916890" w:rsidRDefault="009E5E0C" w:rsidP="002B7D01">
      <w:pPr>
        <w:spacing w:beforeLines="50" w:before="156" w:afterLines="50" w:after="156"/>
        <w:rPr>
          <w:sz w:val="22"/>
          <w:szCs w:val="22"/>
        </w:rPr>
      </w:pPr>
      <w:r w:rsidRPr="00BB4333">
        <w:rPr>
          <w:rFonts w:eastAsia="宋体"/>
          <w:b/>
          <w:bCs/>
          <w:sz w:val="22"/>
          <w:szCs w:val="22"/>
        </w:rPr>
        <w:t>Fig</w:t>
      </w:r>
      <w:r w:rsidR="001D30C2" w:rsidRPr="00BB4333">
        <w:rPr>
          <w:rFonts w:eastAsia="宋体"/>
          <w:b/>
          <w:bCs/>
          <w:sz w:val="22"/>
          <w:szCs w:val="22"/>
        </w:rPr>
        <w:t>.</w:t>
      </w:r>
      <w:r w:rsidRPr="00BB4333">
        <w:rPr>
          <w:rFonts w:eastAsia="宋体"/>
          <w:b/>
          <w:bCs/>
          <w:sz w:val="22"/>
          <w:szCs w:val="22"/>
        </w:rPr>
        <w:t xml:space="preserve"> S</w:t>
      </w:r>
      <w:r w:rsidR="0004665A" w:rsidRPr="00BB4333">
        <w:rPr>
          <w:rFonts w:eastAsia="宋体"/>
          <w:b/>
          <w:bCs/>
          <w:sz w:val="22"/>
          <w:szCs w:val="22"/>
        </w:rPr>
        <w:t>2</w:t>
      </w:r>
      <w:r w:rsidRPr="00BB4333">
        <w:rPr>
          <w:rFonts w:eastAsia="宋体"/>
          <w:b/>
          <w:bCs/>
          <w:sz w:val="22"/>
          <w:szCs w:val="22"/>
        </w:rPr>
        <w:t>.</w:t>
      </w:r>
      <w:r w:rsidRPr="00BB4333">
        <w:rPr>
          <w:rFonts w:eastAsia="宋体"/>
          <w:bCs/>
          <w:sz w:val="22"/>
          <w:szCs w:val="22"/>
        </w:rPr>
        <w:t xml:space="preserve"> </w:t>
      </w:r>
      <w:proofErr w:type="spellStart"/>
      <w:r w:rsidRPr="00BB4333">
        <w:rPr>
          <w:bCs/>
          <w:sz w:val="22"/>
          <w:szCs w:val="22"/>
        </w:rPr>
        <w:t>Cytopathic</w:t>
      </w:r>
      <w:proofErr w:type="spellEnd"/>
      <w:r w:rsidRPr="00BB4333">
        <w:rPr>
          <w:bCs/>
          <w:sz w:val="22"/>
          <w:szCs w:val="22"/>
        </w:rPr>
        <w:t xml:space="preserve"> effect of AALME</w:t>
      </w:r>
      <w:r w:rsidR="00CF0879" w:rsidRPr="00BB4333">
        <w:rPr>
          <w:bCs/>
          <w:sz w:val="22"/>
          <w:szCs w:val="22"/>
        </w:rPr>
        <w:t xml:space="preserve"> and </w:t>
      </w:r>
      <w:proofErr w:type="spellStart"/>
      <w:r w:rsidR="00CF0879" w:rsidRPr="00BB4333">
        <w:rPr>
          <w:bCs/>
          <w:sz w:val="22"/>
          <w:szCs w:val="22"/>
        </w:rPr>
        <w:t>baloxavir</w:t>
      </w:r>
      <w:proofErr w:type="spellEnd"/>
      <w:r w:rsidR="00CF0879" w:rsidRPr="00BB4333">
        <w:rPr>
          <w:bCs/>
          <w:sz w:val="22"/>
          <w:szCs w:val="22"/>
        </w:rPr>
        <w:t xml:space="preserve"> </w:t>
      </w:r>
      <w:proofErr w:type="spellStart"/>
      <w:r w:rsidR="00CF0879" w:rsidRPr="00BB4333">
        <w:rPr>
          <w:bCs/>
          <w:sz w:val="22"/>
          <w:szCs w:val="22"/>
        </w:rPr>
        <w:t>marboxil</w:t>
      </w:r>
      <w:proofErr w:type="spellEnd"/>
      <w:r w:rsidRPr="00BB4333">
        <w:rPr>
          <w:bCs/>
          <w:sz w:val="22"/>
          <w:szCs w:val="22"/>
        </w:rPr>
        <w:t xml:space="preserve"> </w:t>
      </w:r>
      <w:r w:rsidR="00CF0879" w:rsidRPr="00BB4333">
        <w:rPr>
          <w:bCs/>
          <w:sz w:val="22"/>
          <w:szCs w:val="22"/>
        </w:rPr>
        <w:t>on MDCK and A549 cells</w:t>
      </w:r>
      <w:r w:rsidRPr="00BB4333">
        <w:rPr>
          <w:bCs/>
          <w:sz w:val="22"/>
          <w:szCs w:val="22"/>
        </w:rPr>
        <w:t>.</w:t>
      </w:r>
      <w:r w:rsidRPr="00BB4333">
        <w:rPr>
          <w:rFonts w:eastAsia="宋体"/>
          <w:b/>
          <w:bCs/>
          <w:sz w:val="22"/>
          <w:szCs w:val="22"/>
        </w:rPr>
        <w:t xml:space="preserve"> </w:t>
      </w:r>
      <w:r w:rsidRPr="00BB4333">
        <w:rPr>
          <w:sz w:val="22"/>
          <w:szCs w:val="22"/>
        </w:rPr>
        <w:t>Influenza virus-sensitive</w:t>
      </w:r>
      <w:r w:rsidRPr="00BB4333">
        <w:rPr>
          <w:b/>
          <w:bCs/>
          <w:sz w:val="22"/>
          <w:szCs w:val="22"/>
        </w:rPr>
        <w:t xml:space="preserve"> </w:t>
      </w:r>
      <w:r w:rsidRPr="00BB4333">
        <w:rPr>
          <w:sz w:val="22"/>
          <w:szCs w:val="22"/>
        </w:rPr>
        <w:t>MDCK and A549 cells were treated for 48 hours with various concentrations of AALME (0, 10, 25, 50, 100</w:t>
      </w:r>
      <w:r w:rsidR="00CF0879" w:rsidRPr="00BB4333">
        <w:rPr>
          <w:sz w:val="22"/>
          <w:szCs w:val="22"/>
        </w:rPr>
        <w:t>,</w:t>
      </w:r>
      <w:r w:rsidRPr="00BB4333">
        <w:rPr>
          <w:sz w:val="22"/>
          <w:szCs w:val="22"/>
        </w:rPr>
        <w:t xml:space="preserve"> and 200 </w:t>
      </w:r>
      <w:proofErr w:type="spellStart"/>
      <w:r w:rsidRPr="00BB4333">
        <w:rPr>
          <w:sz w:val="22"/>
          <w:szCs w:val="22"/>
        </w:rPr>
        <w:t>ng</w:t>
      </w:r>
      <w:proofErr w:type="spellEnd"/>
      <w:r w:rsidRPr="00BB4333">
        <w:rPr>
          <w:sz w:val="22"/>
          <w:szCs w:val="22"/>
        </w:rPr>
        <w:t>/mL)</w:t>
      </w:r>
      <w:r w:rsidR="00E81C4B" w:rsidRPr="00BB4333">
        <w:rPr>
          <w:sz w:val="22"/>
          <w:szCs w:val="22"/>
        </w:rPr>
        <w:t xml:space="preserve"> and </w:t>
      </w:r>
      <w:proofErr w:type="spellStart"/>
      <w:r w:rsidR="00E81C4B" w:rsidRPr="00BB4333">
        <w:rPr>
          <w:sz w:val="22"/>
          <w:szCs w:val="22"/>
        </w:rPr>
        <w:t>baloxavir</w:t>
      </w:r>
      <w:proofErr w:type="spellEnd"/>
      <w:r w:rsidR="00E81C4B" w:rsidRPr="00BB4333">
        <w:rPr>
          <w:sz w:val="22"/>
          <w:szCs w:val="22"/>
        </w:rPr>
        <w:t xml:space="preserve"> </w:t>
      </w:r>
      <w:proofErr w:type="spellStart"/>
      <w:r w:rsidR="00E81C4B" w:rsidRPr="00BB4333">
        <w:rPr>
          <w:sz w:val="22"/>
          <w:szCs w:val="22"/>
        </w:rPr>
        <w:t>marboxil</w:t>
      </w:r>
      <w:proofErr w:type="spellEnd"/>
      <w:r w:rsidR="00E81C4B" w:rsidRPr="00BB4333">
        <w:rPr>
          <w:sz w:val="22"/>
          <w:szCs w:val="22"/>
        </w:rPr>
        <w:t xml:space="preserve"> (0, 200, 400, 600, 800</w:t>
      </w:r>
      <w:r w:rsidR="00CF0879" w:rsidRPr="00BB4333">
        <w:rPr>
          <w:sz w:val="22"/>
          <w:szCs w:val="22"/>
        </w:rPr>
        <w:t>,</w:t>
      </w:r>
      <w:r w:rsidR="00E81C4B" w:rsidRPr="00BB4333">
        <w:rPr>
          <w:sz w:val="22"/>
          <w:szCs w:val="22"/>
        </w:rPr>
        <w:t xml:space="preserve"> and 1000 </w:t>
      </w:r>
      <w:proofErr w:type="spellStart"/>
      <w:r w:rsidR="00E81C4B" w:rsidRPr="00BB4333">
        <w:rPr>
          <w:sz w:val="22"/>
          <w:szCs w:val="22"/>
        </w:rPr>
        <w:t>ng</w:t>
      </w:r>
      <w:proofErr w:type="spellEnd"/>
      <w:r w:rsidR="00E81C4B" w:rsidRPr="00BB4333">
        <w:rPr>
          <w:sz w:val="22"/>
          <w:szCs w:val="22"/>
        </w:rPr>
        <w:t>/mL)</w:t>
      </w:r>
      <w:r w:rsidRPr="00BB4333">
        <w:rPr>
          <w:sz w:val="22"/>
          <w:szCs w:val="22"/>
        </w:rPr>
        <w:t xml:space="preserve">. </w:t>
      </w:r>
      <w:proofErr w:type="spellStart"/>
      <w:r w:rsidRPr="00BB4333">
        <w:rPr>
          <w:sz w:val="22"/>
          <w:szCs w:val="22"/>
        </w:rPr>
        <w:t>Cytopathic</w:t>
      </w:r>
      <w:proofErr w:type="spellEnd"/>
      <w:r w:rsidRPr="00BB4333">
        <w:rPr>
          <w:sz w:val="22"/>
          <w:szCs w:val="22"/>
        </w:rPr>
        <w:t xml:space="preserve"> effect (CPE) was observed by a microscope. Scale bars, 400 </w:t>
      </w:r>
      <w:proofErr w:type="spellStart"/>
      <w:r w:rsidRPr="00BB4333">
        <w:rPr>
          <w:sz w:val="22"/>
          <w:szCs w:val="22"/>
        </w:rPr>
        <w:t>μm</w:t>
      </w:r>
      <w:proofErr w:type="spellEnd"/>
      <w:r w:rsidRPr="00BB4333">
        <w:rPr>
          <w:sz w:val="22"/>
          <w:szCs w:val="22"/>
        </w:rPr>
        <w:t>.</w:t>
      </w:r>
    </w:p>
    <w:p w14:paraId="32817290" w14:textId="77777777" w:rsidR="00A55655" w:rsidRPr="002B7D01" w:rsidRDefault="00A55655" w:rsidP="002B7D01">
      <w:pPr>
        <w:spacing w:beforeLines="50" w:before="156" w:afterLines="50" w:after="156"/>
        <w:rPr>
          <w:sz w:val="22"/>
          <w:szCs w:val="22"/>
        </w:rPr>
      </w:pPr>
    </w:p>
    <w:p w14:paraId="2B14DCA6" w14:textId="77777777" w:rsidR="00A55655" w:rsidRDefault="00A55655" w:rsidP="002B7D01">
      <w:pPr>
        <w:spacing w:beforeLines="50" w:before="156" w:afterLines="50" w:after="156"/>
        <w:rPr>
          <w:b/>
          <w:bCs/>
          <w:sz w:val="22"/>
          <w:szCs w:val="22"/>
        </w:rPr>
      </w:pPr>
    </w:p>
    <w:p w14:paraId="387BB887" w14:textId="5A5AA74C" w:rsidR="00A55655" w:rsidRDefault="00A55655" w:rsidP="002B7D01">
      <w:pPr>
        <w:spacing w:beforeLines="50" w:before="156" w:afterLines="50" w:after="156"/>
        <w:rPr>
          <w:b/>
          <w:bCs/>
          <w:sz w:val="22"/>
          <w:szCs w:val="22"/>
        </w:rPr>
      </w:pPr>
      <w:r w:rsidRPr="00A55655">
        <w:rPr>
          <w:b/>
          <w:bCs/>
          <w:noProof/>
          <w:sz w:val="22"/>
          <w:szCs w:val="22"/>
        </w:rPr>
        <w:lastRenderedPageBreak/>
        <w:drawing>
          <wp:inline distT="0" distB="0" distL="0" distR="0" wp14:anchorId="3B8C38BC" wp14:editId="744E2C84">
            <wp:extent cx="6188710" cy="2771073"/>
            <wp:effectExtent l="0" t="0" r="2540" b="0"/>
            <wp:docPr id="3" name="图片 3" descr="E:\VS 稿件\2025 publication\6828\6828 R2\6828 to Prod\6828 Figure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VS 稿件\2025 publication\6828\6828 R2\6828 to Prod\6828 Figure S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77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0EA75" w14:textId="6D60DFEF" w:rsidR="00916890" w:rsidRDefault="00693BFF" w:rsidP="002B7D01">
      <w:pPr>
        <w:spacing w:beforeLines="50" w:before="156" w:afterLines="50" w:after="156"/>
        <w:rPr>
          <w:sz w:val="22"/>
          <w:szCs w:val="22"/>
        </w:rPr>
      </w:pPr>
      <w:r w:rsidRPr="00BB4333">
        <w:rPr>
          <w:b/>
          <w:bCs/>
          <w:sz w:val="22"/>
          <w:szCs w:val="22"/>
        </w:rPr>
        <w:t>Fig</w:t>
      </w:r>
      <w:r w:rsidR="001D30C2" w:rsidRPr="00BB4333">
        <w:rPr>
          <w:b/>
          <w:bCs/>
          <w:sz w:val="22"/>
          <w:szCs w:val="22"/>
        </w:rPr>
        <w:t>.</w:t>
      </w:r>
      <w:r w:rsidRPr="00BB4333">
        <w:rPr>
          <w:b/>
          <w:bCs/>
          <w:sz w:val="22"/>
          <w:szCs w:val="22"/>
        </w:rPr>
        <w:t xml:space="preserve"> S</w:t>
      </w:r>
      <w:r w:rsidR="00D61086" w:rsidRPr="00BB4333">
        <w:rPr>
          <w:b/>
          <w:bCs/>
          <w:sz w:val="22"/>
          <w:szCs w:val="22"/>
        </w:rPr>
        <w:t>3</w:t>
      </w:r>
      <w:r w:rsidRPr="00BB4333">
        <w:rPr>
          <w:b/>
          <w:bCs/>
          <w:sz w:val="22"/>
          <w:szCs w:val="22"/>
        </w:rPr>
        <w:t>.</w:t>
      </w:r>
      <w:r w:rsidRPr="00BB4333">
        <w:rPr>
          <w:sz w:val="22"/>
          <w:szCs w:val="22"/>
        </w:rPr>
        <w:t xml:space="preserve"> </w:t>
      </w:r>
      <w:r w:rsidRPr="00BB4333">
        <w:rPr>
          <w:bCs/>
          <w:sz w:val="22"/>
          <w:szCs w:val="22"/>
        </w:rPr>
        <w:t>AALME</w:t>
      </w:r>
      <w:r w:rsidR="009855BA" w:rsidRPr="00BB4333">
        <w:rPr>
          <w:bCs/>
          <w:sz w:val="22"/>
          <w:szCs w:val="22"/>
        </w:rPr>
        <w:t xml:space="preserve"> affects</w:t>
      </w:r>
      <w:r w:rsidRPr="00BB4333">
        <w:rPr>
          <w:bCs/>
          <w:sz w:val="22"/>
          <w:szCs w:val="22"/>
        </w:rPr>
        <w:t xml:space="preserve"> the viral adsorption and internalization processes of IAV.</w:t>
      </w:r>
      <w:r w:rsidRPr="00BB4333">
        <w:rPr>
          <w:sz w:val="22"/>
          <w:szCs w:val="22"/>
        </w:rPr>
        <w:t xml:space="preserve"> </w:t>
      </w:r>
      <w:r w:rsidRPr="00BB4333">
        <w:rPr>
          <w:b/>
          <w:bCs/>
          <w:sz w:val="22"/>
          <w:szCs w:val="22"/>
        </w:rPr>
        <w:t>A</w:t>
      </w:r>
      <w:r w:rsidRPr="00BB4333">
        <w:rPr>
          <w:sz w:val="22"/>
          <w:szCs w:val="22"/>
        </w:rPr>
        <w:t xml:space="preserve"> H1N1 virus PR8 (MOI = 0.05) and AALME (25 </w:t>
      </w:r>
      <w:proofErr w:type="spellStart"/>
      <w:r w:rsidRPr="00BB4333">
        <w:rPr>
          <w:sz w:val="22"/>
          <w:szCs w:val="22"/>
        </w:rPr>
        <w:t>μg</w:t>
      </w:r>
      <w:proofErr w:type="spellEnd"/>
      <w:r w:rsidRPr="00BB4333">
        <w:rPr>
          <w:sz w:val="22"/>
          <w:szCs w:val="22"/>
        </w:rPr>
        <w:t xml:space="preserve">/mL) were mixed and incubated for 2 hours at 4 ℃ before </w:t>
      </w:r>
      <w:r w:rsidR="009855BA" w:rsidRPr="00BB4333">
        <w:rPr>
          <w:sz w:val="22"/>
          <w:szCs w:val="22"/>
        </w:rPr>
        <w:t>administering</w:t>
      </w:r>
      <w:r w:rsidRPr="00BB4333">
        <w:rPr>
          <w:sz w:val="22"/>
          <w:szCs w:val="22"/>
        </w:rPr>
        <w:t xml:space="preserve"> to MDCK cells. After</w:t>
      </w:r>
      <w:r w:rsidR="009855BA" w:rsidRPr="00BB4333">
        <w:rPr>
          <w:sz w:val="22"/>
          <w:szCs w:val="22"/>
        </w:rPr>
        <w:t xml:space="preserve"> incubating</w:t>
      </w:r>
      <w:r w:rsidRPr="00BB4333">
        <w:rPr>
          <w:sz w:val="22"/>
          <w:szCs w:val="22"/>
        </w:rPr>
        <w:t xml:space="preserve"> at 37 ℃ for 2 hours, the mixture was removed and replaced with fresh medium without TPCK-treated trypsin. </w:t>
      </w:r>
      <w:r w:rsidR="009855BA" w:rsidRPr="00BB4333">
        <w:rPr>
          <w:sz w:val="22"/>
          <w:szCs w:val="22"/>
        </w:rPr>
        <w:t xml:space="preserve">Cells were </w:t>
      </w:r>
      <w:r w:rsidRPr="00BB4333">
        <w:rPr>
          <w:sz w:val="22"/>
          <w:szCs w:val="22"/>
        </w:rPr>
        <w:t xml:space="preserve">then incubated at 37 ℃ for 10 hours. </w:t>
      </w:r>
      <w:r w:rsidR="00BB4333">
        <w:rPr>
          <w:b/>
          <w:bCs/>
          <w:sz w:val="22"/>
          <w:szCs w:val="22"/>
        </w:rPr>
        <w:t>B</w:t>
      </w:r>
      <w:r w:rsidRPr="00BB4333">
        <w:rPr>
          <w:sz w:val="22"/>
          <w:szCs w:val="22"/>
        </w:rPr>
        <w:t xml:space="preserve"> </w:t>
      </w:r>
      <w:r w:rsidR="009855BA" w:rsidRPr="00BB4333">
        <w:rPr>
          <w:sz w:val="22"/>
          <w:szCs w:val="22"/>
        </w:rPr>
        <w:t xml:space="preserve">MDCK cells were treated with </w:t>
      </w:r>
      <w:r w:rsidRPr="00BB4333">
        <w:rPr>
          <w:sz w:val="22"/>
          <w:szCs w:val="22"/>
        </w:rPr>
        <w:t xml:space="preserve">H1N1 virus PR8 (MOI = 0.05) and AALME (25 </w:t>
      </w:r>
      <w:proofErr w:type="spellStart"/>
      <w:r w:rsidRPr="00BB4333">
        <w:rPr>
          <w:sz w:val="22"/>
          <w:szCs w:val="22"/>
        </w:rPr>
        <w:t>μg</w:t>
      </w:r>
      <w:proofErr w:type="spellEnd"/>
      <w:r w:rsidRPr="00BB4333">
        <w:rPr>
          <w:sz w:val="22"/>
          <w:szCs w:val="22"/>
        </w:rPr>
        <w:t>/mL)</w:t>
      </w:r>
      <w:r w:rsidR="009855BA" w:rsidRPr="00BB4333">
        <w:rPr>
          <w:sz w:val="22"/>
          <w:szCs w:val="22"/>
        </w:rPr>
        <w:t xml:space="preserve"> for 2 hours</w:t>
      </w:r>
      <w:r w:rsidRPr="00BB4333">
        <w:rPr>
          <w:sz w:val="22"/>
          <w:szCs w:val="22"/>
        </w:rPr>
        <w:t xml:space="preserve"> at 37℃. The supernatant was then removed and replaced with fresh medium lacking TPCK-treated trypsin</w:t>
      </w:r>
      <w:r w:rsidR="00ED0334" w:rsidRPr="00BB4333">
        <w:rPr>
          <w:sz w:val="22"/>
          <w:szCs w:val="22"/>
        </w:rPr>
        <w:t xml:space="preserve"> and then incubated at</w:t>
      </w:r>
      <w:r w:rsidRPr="00BB4333">
        <w:rPr>
          <w:sz w:val="22"/>
          <w:szCs w:val="22"/>
        </w:rPr>
        <w:t xml:space="preserve"> 37℃ for 10 hours. </w:t>
      </w:r>
      <w:bookmarkStart w:id="1" w:name="_Hlk149680200"/>
      <w:bookmarkStart w:id="2" w:name="OLE_LINK4"/>
      <w:r w:rsidRPr="00BB4333">
        <w:rPr>
          <w:sz w:val="22"/>
          <w:szCs w:val="22"/>
        </w:rPr>
        <w:t xml:space="preserve">The mRNA expression levels of viral genes </w:t>
      </w:r>
      <w:r w:rsidR="00ED0334" w:rsidRPr="00BB4333">
        <w:rPr>
          <w:sz w:val="22"/>
          <w:szCs w:val="22"/>
        </w:rPr>
        <w:t>(</w:t>
      </w:r>
      <w:r w:rsidRPr="00BB4333">
        <w:rPr>
          <w:i/>
          <w:iCs/>
          <w:sz w:val="22"/>
          <w:szCs w:val="22"/>
        </w:rPr>
        <w:t xml:space="preserve">HA, NP, </w:t>
      </w:r>
      <w:r w:rsidRPr="00BB4333">
        <w:rPr>
          <w:sz w:val="22"/>
          <w:szCs w:val="22"/>
        </w:rPr>
        <w:t xml:space="preserve">and </w:t>
      </w:r>
      <w:r w:rsidRPr="00BB4333">
        <w:rPr>
          <w:i/>
          <w:iCs/>
          <w:sz w:val="22"/>
          <w:szCs w:val="22"/>
        </w:rPr>
        <w:t>M2</w:t>
      </w:r>
      <w:r w:rsidR="00ED0334" w:rsidRPr="00BB4333">
        <w:rPr>
          <w:sz w:val="22"/>
          <w:szCs w:val="22"/>
        </w:rPr>
        <w:t>)</w:t>
      </w:r>
      <w:r w:rsidRPr="00BB4333">
        <w:rPr>
          <w:sz w:val="22"/>
          <w:szCs w:val="22"/>
        </w:rPr>
        <w:t xml:space="preserve"> were determined by RT-</w:t>
      </w:r>
      <w:proofErr w:type="spellStart"/>
      <w:r w:rsidRPr="00BB4333">
        <w:rPr>
          <w:sz w:val="22"/>
          <w:szCs w:val="22"/>
        </w:rPr>
        <w:t>qPCR</w:t>
      </w:r>
      <w:proofErr w:type="spellEnd"/>
      <w:r w:rsidRPr="00BB4333">
        <w:rPr>
          <w:sz w:val="22"/>
          <w:szCs w:val="22"/>
        </w:rPr>
        <w:t xml:space="preserve">. </w:t>
      </w:r>
      <w:bookmarkEnd w:id="1"/>
      <w:r w:rsidRPr="00BB4333">
        <w:rPr>
          <w:sz w:val="22"/>
          <w:szCs w:val="22"/>
        </w:rPr>
        <w:t>Data are shown as the mean ± SEM (</w:t>
      </w:r>
      <w:r w:rsidRPr="00BB4333">
        <w:rPr>
          <w:i/>
          <w:iCs/>
          <w:sz w:val="22"/>
          <w:szCs w:val="22"/>
        </w:rPr>
        <w:t>n</w:t>
      </w:r>
      <w:r w:rsidRPr="00BB4333">
        <w:rPr>
          <w:sz w:val="22"/>
          <w:szCs w:val="22"/>
        </w:rPr>
        <w:t xml:space="preserve"> = 4).</w:t>
      </w:r>
      <w:bookmarkEnd w:id="2"/>
      <w:r w:rsidRPr="00BB4333">
        <w:rPr>
          <w:sz w:val="22"/>
          <w:szCs w:val="22"/>
        </w:rPr>
        <w:t xml:space="preserve"> ****</w:t>
      </w:r>
      <w:r w:rsidRPr="00BB4333">
        <w:rPr>
          <w:i/>
          <w:sz w:val="22"/>
          <w:szCs w:val="22"/>
        </w:rPr>
        <w:t>P</w:t>
      </w:r>
      <w:r w:rsidRPr="00BB4333">
        <w:rPr>
          <w:sz w:val="22"/>
          <w:szCs w:val="22"/>
        </w:rPr>
        <w:t xml:space="preserve"> &lt; 0.0001, </w:t>
      </w:r>
      <w:r w:rsidRPr="00BB4333">
        <w:rPr>
          <w:i/>
          <w:iCs/>
          <w:sz w:val="22"/>
          <w:szCs w:val="22"/>
        </w:rPr>
        <w:t>versus</w:t>
      </w:r>
      <w:r w:rsidRPr="00BB4333">
        <w:rPr>
          <w:sz w:val="22"/>
          <w:szCs w:val="22"/>
        </w:rPr>
        <w:t xml:space="preserve"> the H1N1 control group, one-way ANOVA with </w:t>
      </w:r>
      <w:proofErr w:type="spellStart"/>
      <w:r w:rsidRPr="00BB4333">
        <w:rPr>
          <w:sz w:val="22"/>
          <w:szCs w:val="22"/>
        </w:rPr>
        <w:t>Dunnett’s</w:t>
      </w:r>
      <w:proofErr w:type="spellEnd"/>
      <w:r w:rsidRPr="00BB4333">
        <w:rPr>
          <w:sz w:val="22"/>
          <w:szCs w:val="22"/>
        </w:rPr>
        <w:t xml:space="preserve"> multiple comparisons test.</w:t>
      </w:r>
    </w:p>
    <w:p w14:paraId="760EC4C0" w14:textId="2BBD2515" w:rsidR="00A55655" w:rsidRPr="00BB4333" w:rsidRDefault="00A55655" w:rsidP="002B7D01">
      <w:pPr>
        <w:spacing w:beforeLines="50" w:before="156" w:afterLines="50" w:after="156"/>
        <w:rPr>
          <w:sz w:val="22"/>
          <w:szCs w:val="22"/>
        </w:rPr>
      </w:pPr>
      <w:r w:rsidRPr="00A55655">
        <w:rPr>
          <w:noProof/>
          <w:sz w:val="22"/>
          <w:szCs w:val="22"/>
        </w:rPr>
        <w:lastRenderedPageBreak/>
        <w:drawing>
          <wp:inline distT="0" distB="0" distL="0" distR="0" wp14:anchorId="72E80066" wp14:editId="22EACE68">
            <wp:extent cx="4377055" cy="6676845"/>
            <wp:effectExtent l="0" t="0" r="4445" b="0"/>
            <wp:docPr id="4" name="图片 4" descr="E:\VS 稿件\2025 publication\6828\6828 R2\6828 to Prod\6828 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VS 稿件\2025 publication\6828\6828 R2\6828 to Prod\6828 Figure S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776" cy="66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C2A5D" w14:textId="24FD3FED" w:rsidR="002B7D01" w:rsidRDefault="00025A45" w:rsidP="00A55655">
      <w:pPr>
        <w:spacing w:beforeLines="50" w:before="156" w:afterLines="50" w:after="156"/>
        <w:rPr>
          <w:sz w:val="22"/>
          <w:szCs w:val="22"/>
        </w:rPr>
      </w:pPr>
      <w:bookmarkStart w:id="3" w:name="_Hlk186538923"/>
      <w:bookmarkStart w:id="4" w:name="_Hlk186534874"/>
      <w:r w:rsidRPr="00BB4333">
        <w:rPr>
          <w:b/>
          <w:bCs/>
          <w:sz w:val="22"/>
          <w:szCs w:val="22"/>
        </w:rPr>
        <w:t>Fig</w:t>
      </w:r>
      <w:r w:rsidR="001D30C2" w:rsidRPr="00BB4333">
        <w:rPr>
          <w:b/>
          <w:bCs/>
          <w:sz w:val="22"/>
          <w:szCs w:val="22"/>
        </w:rPr>
        <w:t>.</w:t>
      </w:r>
      <w:r w:rsidRPr="00BB4333">
        <w:rPr>
          <w:b/>
          <w:bCs/>
          <w:sz w:val="22"/>
          <w:szCs w:val="22"/>
        </w:rPr>
        <w:t xml:space="preserve"> </w:t>
      </w:r>
      <w:r w:rsidR="00D61086" w:rsidRPr="00BB4333">
        <w:rPr>
          <w:b/>
          <w:bCs/>
          <w:sz w:val="22"/>
          <w:szCs w:val="22"/>
        </w:rPr>
        <w:t>S4</w:t>
      </w:r>
      <w:r w:rsidRPr="00BB4333">
        <w:rPr>
          <w:b/>
          <w:bCs/>
          <w:sz w:val="22"/>
          <w:szCs w:val="22"/>
        </w:rPr>
        <w:t>.</w:t>
      </w:r>
      <w:r w:rsidRPr="00BB4333">
        <w:rPr>
          <w:sz w:val="22"/>
          <w:szCs w:val="22"/>
        </w:rPr>
        <w:t xml:space="preserve"> </w:t>
      </w:r>
      <w:r w:rsidR="00CB449C" w:rsidRPr="00BB4333">
        <w:rPr>
          <w:bCs/>
          <w:sz w:val="22"/>
          <w:szCs w:val="22"/>
        </w:rPr>
        <w:t xml:space="preserve">AALME does not </w:t>
      </w:r>
      <w:r w:rsidR="009862D9" w:rsidRPr="00BB4333">
        <w:rPr>
          <w:bCs/>
          <w:sz w:val="22"/>
          <w:szCs w:val="22"/>
        </w:rPr>
        <w:t>improve the mRNA expression of major innate antiviral host factors</w:t>
      </w:r>
      <w:r w:rsidR="00CB449C" w:rsidRPr="00BB4333">
        <w:rPr>
          <w:bCs/>
          <w:sz w:val="22"/>
          <w:szCs w:val="22"/>
        </w:rPr>
        <w:t>.</w:t>
      </w:r>
      <w:bookmarkEnd w:id="3"/>
      <w:r w:rsidRPr="00BB4333">
        <w:rPr>
          <w:sz w:val="22"/>
          <w:szCs w:val="22"/>
        </w:rPr>
        <w:t xml:space="preserve"> </w:t>
      </w:r>
      <w:r w:rsidRPr="00BB4333">
        <w:rPr>
          <w:b/>
          <w:bCs/>
          <w:sz w:val="22"/>
          <w:szCs w:val="22"/>
        </w:rPr>
        <w:t xml:space="preserve">A </w:t>
      </w:r>
      <w:r w:rsidRPr="00BB4333">
        <w:rPr>
          <w:sz w:val="22"/>
          <w:szCs w:val="22"/>
        </w:rPr>
        <w:t xml:space="preserve">MDCK </w:t>
      </w:r>
      <w:r w:rsidR="001960B9" w:rsidRPr="00BB4333">
        <w:rPr>
          <w:sz w:val="22"/>
          <w:szCs w:val="22"/>
        </w:rPr>
        <w:t xml:space="preserve">cells </w:t>
      </w:r>
      <w:r w:rsidRPr="00BB4333">
        <w:rPr>
          <w:sz w:val="22"/>
          <w:szCs w:val="22"/>
        </w:rPr>
        <w:t xml:space="preserve">were incubated for 2 hours at 37 ℃ with AALME (25 </w:t>
      </w:r>
      <w:proofErr w:type="spellStart"/>
      <w:r w:rsidRPr="00BB4333">
        <w:rPr>
          <w:sz w:val="22"/>
          <w:szCs w:val="22"/>
        </w:rPr>
        <w:t>μg</w:t>
      </w:r>
      <w:proofErr w:type="spellEnd"/>
      <w:r w:rsidRPr="00BB4333">
        <w:rPr>
          <w:sz w:val="22"/>
          <w:szCs w:val="22"/>
        </w:rPr>
        <w:t xml:space="preserve">/mL) or fresh medium before being infected or uninfected with H1N1 virus PR8 (MOI = 0.05) for 2 hours. The inoculum was then replaced with fresh medium and cultured for 24 hours at 37 ℃. </w:t>
      </w:r>
      <w:r w:rsidRPr="00BB4333">
        <w:rPr>
          <w:b/>
          <w:bCs/>
          <w:sz w:val="22"/>
          <w:szCs w:val="22"/>
        </w:rPr>
        <w:t>B</w:t>
      </w:r>
      <w:r w:rsidRPr="00BB4333">
        <w:rPr>
          <w:sz w:val="22"/>
          <w:szCs w:val="22"/>
        </w:rPr>
        <w:t xml:space="preserve"> </w:t>
      </w:r>
      <w:r w:rsidR="00CB449C" w:rsidRPr="00BB4333">
        <w:rPr>
          <w:sz w:val="22"/>
          <w:szCs w:val="22"/>
        </w:rPr>
        <w:t xml:space="preserve">Mice were </w:t>
      </w:r>
      <w:proofErr w:type="spellStart"/>
      <w:r w:rsidR="00CB449C" w:rsidRPr="00BB4333">
        <w:rPr>
          <w:sz w:val="22"/>
          <w:szCs w:val="22"/>
        </w:rPr>
        <w:t>intranasally</w:t>
      </w:r>
      <w:proofErr w:type="spellEnd"/>
      <w:r w:rsidR="00CB449C" w:rsidRPr="00BB4333">
        <w:rPr>
          <w:sz w:val="22"/>
          <w:szCs w:val="22"/>
        </w:rPr>
        <w:t xml:space="preserve"> infected with or without of H1N1 virus PR8, mixed or unmixed with AALME (10 mg/kg), and mice received AALME (</w:t>
      </w:r>
      <w:r w:rsidR="0041296E" w:rsidRPr="00BB4333">
        <w:rPr>
          <w:sz w:val="22"/>
          <w:szCs w:val="22"/>
        </w:rPr>
        <w:t>1</w:t>
      </w:r>
      <w:r w:rsidR="00CB449C" w:rsidRPr="00BB4333">
        <w:rPr>
          <w:sz w:val="22"/>
          <w:szCs w:val="22"/>
        </w:rPr>
        <w:t xml:space="preserve">0 mg/kg) by intranasal administration for three consecutive days. </w:t>
      </w:r>
      <w:r w:rsidRPr="00BB4333">
        <w:rPr>
          <w:sz w:val="22"/>
          <w:szCs w:val="22"/>
        </w:rPr>
        <w:t>Lung tissues were obtained on day 3 post-infection. RT-</w:t>
      </w:r>
      <w:proofErr w:type="spellStart"/>
      <w:r w:rsidRPr="00BB4333">
        <w:rPr>
          <w:sz w:val="22"/>
          <w:szCs w:val="22"/>
        </w:rPr>
        <w:t>qPCR</w:t>
      </w:r>
      <w:proofErr w:type="spellEnd"/>
      <w:r w:rsidRPr="00BB4333">
        <w:rPr>
          <w:sz w:val="22"/>
          <w:szCs w:val="22"/>
        </w:rPr>
        <w:t xml:space="preserve"> was used to determine the mRNA expression levels of the genes </w:t>
      </w:r>
      <w:r w:rsidRPr="00BB4333">
        <w:rPr>
          <w:i/>
          <w:iCs/>
          <w:sz w:val="22"/>
          <w:szCs w:val="22"/>
        </w:rPr>
        <w:t xml:space="preserve">IFN-α1, IFN-β1, IFN-λ1, IFN-λ2/3, Mx1, </w:t>
      </w:r>
      <w:r w:rsidRPr="00BB4333">
        <w:rPr>
          <w:sz w:val="22"/>
          <w:szCs w:val="22"/>
        </w:rPr>
        <w:t xml:space="preserve">and </w:t>
      </w:r>
      <w:r w:rsidRPr="00BB4333">
        <w:rPr>
          <w:i/>
          <w:iCs/>
          <w:sz w:val="22"/>
          <w:szCs w:val="22"/>
        </w:rPr>
        <w:t xml:space="preserve">Oas2 </w:t>
      </w:r>
      <w:r w:rsidRPr="00BB4333">
        <w:rPr>
          <w:sz w:val="22"/>
          <w:szCs w:val="22"/>
        </w:rPr>
        <w:t>in MDCK cells or lung tissues. Data were presented as the mean ± SEM (</w:t>
      </w:r>
      <w:r w:rsidRPr="00BB4333">
        <w:rPr>
          <w:i/>
          <w:iCs/>
          <w:sz w:val="22"/>
          <w:szCs w:val="22"/>
        </w:rPr>
        <w:t>n</w:t>
      </w:r>
      <w:r w:rsidRPr="00BB4333">
        <w:rPr>
          <w:sz w:val="22"/>
          <w:szCs w:val="22"/>
        </w:rPr>
        <w:t xml:space="preserve"> = 4). *</w:t>
      </w:r>
      <w:r w:rsidRPr="00BB4333">
        <w:rPr>
          <w:i/>
          <w:sz w:val="22"/>
          <w:szCs w:val="22"/>
        </w:rPr>
        <w:t>P</w:t>
      </w:r>
      <w:r w:rsidRPr="00BB4333">
        <w:rPr>
          <w:sz w:val="22"/>
          <w:szCs w:val="22"/>
        </w:rPr>
        <w:t xml:space="preserve"> &lt; 0.05, </w:t>
      </w:r>
      <w:r w:rsidR="00CB449C" w:rsidRPr="00BB4333">
        <w:rPr>
          <w:sz w:val="22"/>
          <w:szCs w:val="22"/>
        </w:rPr>
        <w:t>***</w:t>
      </w:r>
      <w:r w:rsidR="00CB449C" w:rsidRPr="00BB4333">
        <w:rPr>
          <w:i/>
          <w:sz w:val="22"/>
          <w:szCs w:val="22"/>
        </w:rPr>
        <w:t>P</w:t>
      </w:r>
      <w:r w:rsidR="00CB449C" w:rsidRPr="00BB4333">
        <w:rPr>
          <w:sz w:val="22"/>
          <w:szCs w:val="22"/>
        </w:rPr>
        <w:t xml:space="preserve"> &lt; 0.001, </w:t>
      </w:r>
      <w:r w:rsidRPr="00BB4333">
        <w:rPr>
          <w:sz w:val="22"/>
          <w:szCs w:val="22"/>
        </w:rPr>
        <w:t>****</w:t>
      </w:r>
      <w:r w:rsidRPr="00BB4333">
        <w:rPr>
          <w:i/>
          <w:sz w:val="22"/>
          <w:szCs w:val="22"/>
        </w:rPr>
        <w:t>P</w:t>
      </w:r>
      <w:r w:rsidRPr="00BB4333">
        <w:rPr>
          <w:sz w:val="22"/>
          <w:szCs w:val="22"/>
        </w:rPr>
        <w:t xml:space="preserve"> &lt; 0.0001 by unpaired two-tailed Student’s </w:t>
      </w:r>
      <w:r w:rsidRPr="00BB4333">
        <w:rPr>
          <w:i/>
          <w:sz w:val="22"/>
          <w:szCs w:val="22"/>
        </w:rPr>
        <w:t>t</w:t>
      </w:r>
      <w:r w:rsidRPr="00BB4333">
        <w:rPr>
          <w:sz w:val="22"/>
          <w:szCs w:val="22"/>
        </w:rPr>
        <w:t xml:space="preserve">-test. </w:t>
      </w:r>
      <w:proofErr w:type="gramStart"/>
      <w:r w:rsidRPr="00BB4333">
        <w:rPr>
          <w:sz w:val="22"/>
          <w:szCs w:val="22"/>
        </w:rPr>
        <w:t>ns</w:t>
      </w:r>
      <w:proofErr w:type="gramEnd"/>
      <w:r w:rsidRPr="00BB4333">
        <w:rPr>
          <w:sz w:val="22"/>
          <w:szCs w:val="22"/>
        </w:rPr>
        <w:t>, no significant difference.</w:t>
      </w:r>
      <w:bookmarkEnd w:id="4"/>
      <w:r w:rsidR="002B7D01">
        <w:rPr>
          <w:sz w:val="22"/>
          <w:szCs w:val="22"/>
        </w:rPr>
        <w:br w:type="page"/>
      </w:r>
    </w:p>
    <w:p w14:paraId="10AADDC1" w14:textId="7487A6FB" w:rsidR="00025A45" w:rsidRPr="00BB4333" w:rsidRDefault="00D40A05" w:rsidP="00586B00">
      <w:pPr>
        <w:rPr>
          <w:b/>
          <w:bCs/>
          <w:sz w:val="22"/>
          <w:szCs w:val="22"/>
        </w:rPr>
      </w:pPr>
      <w:r w:rsidRPr="00BB4333">
        <w:rPr>
          <w:b/>
          <w:bCs/>
          <w:kern w:val="0"/>
          <w:sz w:val="22"/>
          <w:szCs w:val="22"/>
        </w:rPr>
        <w:lastRenderedPageBreak/>
        <w:t xml:space="preserve">Table S1. </w:t>
      </w:r>
      <w:r w:rsidRPr="00D40A05">
        <w:rPr>
          <w:bCs/>
          <w:sz w:val="22"/>
          <w:szCs w:val="22"/>
        </w:rPr>
        <w:t>The</w:t>
      </w:r>
      <w:r w:rsidRPr="00D40A05">
        <w:rPr>
          <w:bCs/>
          <w:kern w:val="0"/>
          <w:sz w:val="22"/>
          <w:szCs w:val="22"/>
        </w:rPr>
        <w:t xml:space="preserve"> </w:t>
      </w:r>
      <w:proofErr w:type="spellStart"/>
      <w:r w:rsidRPr="00D40A05">
        <w:rPr>
          <w:bCs/>
          <w:sz w:val="22"/>
          <w:szCs w:val="22"/>
        </w:rPr>
        <w:t>qPCR</w:t>
      </w:r>
      <w:proofErr w:type="spellEnd"/>
      <w:r w:rsidRPr="00D40A05">
        <w:rPr>
          <w:bCs/>
          <w:sz w:val="22"/>
          <w:szCs w:val="22"/>
        </w:rPr>
        <w:t xml:space="preserve"> primers sequences used in this study.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865"/>
      </w:tblGrid>
      <w:tr w:rsidR="00025A45" w:rsidRPr="00BB4333" w14:paraId="00B03F09" w14:textId="77777777" w:rsidTr="00025A45">
        <w:trPr>
          <w:jc w:val="center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5C636F" w14:textId="77777777" w:rsidR="00025A45" w:rsidRPr="00BB4333" w:rsidRDefault="00025A45" w:rsidP="00586B00">
            <w:pPr>
              <w:rPr>
                <w:b/>
                <w:bCs/>
                <w:sz w:val="22"/>
                <w:szCs w:val="22"/>
              </w:rPr>
            </w:pPr>
            <w:r w:rsidRPr="00BB4333">
              <w:rPr>
                <w:b/>
                <w:bCs/>
                <w:sz w:val="22"/>
                <w:szCs w:val="22"/>
              </w:rPr>
              <w:t>Primer</w:t>
            </w: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5F50EC" w14:textId="3943BBF0" w:rsidR="00025A45" w:rsidRPr="00BB4333" w:rsidRDefault="00025A45" w:rsidP="002D27E7">
            <w:pPr>
              <w:rPr>
                <w:b/>
                <w:bCs/>
                <w:sz w:val="22"/>
                <w:szCs w:val="22"/>
              </w:rPr>
            </w:pPr>
            <w:r w:rsidRPr="00BB4333">
              <w:rPr>
                <w:b/>
                <w:bCs/>
                <w:sz w:val="22"/>
                <w:szCs w:val="22"/>
              </w:rPr>
              <w:t>Sequence (5</w:t>
            </w:r>
            <w:bookmarkStart w:id="5" w:name="OLE_LINK86"/>
            <w:bookmarkStart w:id="6" w:name="OLE_LINK87"/>
            <w:bookmarkStart w:id="7" w:name="OLE_LINK83"/>
            <w:bookmarkStart w:id="8" w:name="OLE_LINK89"/>
            <w:r w:rsidR="002D27E7" w:rsidRPr="002D27E7">
              <w:rPr>
                <w:b/>
                <w:bCs/>
                <w:sz w:val="22"/>
                <w:szCs w:val="22"/>
              </w:rPr>
              <w:t>′</w:t>
            </w:r>
            <w:bookmarkEnd w:id="5"/>
            <w:bookmarkEnd w:id="6"/>
            <w:bookmarkEnd w:id="7"/>
            <w:bookmarkEnd w:id="8"/>
            <w:r w:rsidRPr="00BB4333">
              <w:rPr>
                <w:b/>
                <w:bCs/>
                <w:sz w:val="22"/>
                <w:szCs w:val="22"/>
              </w:rPr>
              <w:t>–3</w:t>
            </w:r>
            <w:r w:rsidR="002D27E7" w:rsidRPr="002D27E7">
              <w:rPr>
                <w:b/>
                <w:bCs/>
                <w:sz w:val="22"/>
                <w:szCs w:val="22"/>
              </w:rPr>
              <w:t>′</w:t>
            </w:r>
            <w:r w:rsidRPr="00BB43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025A45" w:rsidRPr="00BB4333" w14:paraId="7BB6CDD9" w14:textId="77777777" w:rsidTr="00025A45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046EF2D2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18S-F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shd w:val="clear" w:color="auto" w:fill="auto"/>
          </w:tcPr>
          <w:p w14:paraId="2F661EC2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CCCCTCGATGCTCTTAGCTG</w:t>
            </w:r>
          </w:p>
        </w:tc>
      </w:tr>
      <w:tr w:rsidR="00025A45" w:rsidRPr="00BB4333" w14:paraId="38B7520F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2F0408CA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18S-R</w:t>
            </w:r>
          </w:p>
        </w:tc>
        <w:tc>
          <w:tcPr>
            <w:tcW w:w="3479" w:type="dxa"/>
            <w:shd w:val="clear" w:color="auto" w:fill="auto"/>
          </w:tcPr>
          <w:p w14:paraId="48D1EE7F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CTTTCGCTCTGGTCCGTCTT</w:t>
            </w:r>
          </w:p>
        </w:tc>
      </w:tr>
      <w:tr w:rsidR="00025A45" w:rsidRPr="00BB4333" w14:paraId="64FE839D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6BD3CDB5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HA-F</w:t>
            </w:r>
          </w:p>
        </w:tc>
        <w:tc>
          <w:tcPr>
            <w:tcW w:w="3479" w:type="dxa"/>
            <w:shd w:val="clear" w:color="auto" w:fill="auto"/>
          </w:tcPr>
          <w:p w14:paraId="378784CD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GATCGGTGTGCCTGCCTTC</w:t>
            </w:r>
          </w:p>
        </w:tc>
      </w:tr>
      <w:tr w:rsidR="00025A45" w:rsidRPr="00BB4333" w14:paraId="254913DD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130C0165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HA-R</w:t>
            </w:r>
          </w:p>
        </w:tc>
        <w:tc>
          <w:tcPr>
            <w:tcW w:w="3479" w:type="dxa"/>
            <w:shd w:val="clear" w:color="auto" w:fill="auto"/>
          </w:tcPr>
          <w:p w14:paraId="4E9E2D9F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CGTTGCTGCGACCCTTGT</w:t>
            </w:r>
          </w:p>
        </w:tc>
      </w:tr>
      <w:tr w:rsidR="00025A45" w:rsidRPr="00BB4333" w14:paraId="0E7420A7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7F8BDCB9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NP-F</w:t>
            </w:r>
          </w:p>
        </w:tc>
        <w:tc>
          <w:tcPr>
            <w:tcW w:w="3479" w:type="dxa"/>
            <w:shd w:val="clear" w:color="auto" w:fill="auto"/>
          </w:tcPr>
          <w:p w14:paraId="339FA470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CTGGCAAAGAGCCCTAAGGA</w:t>
            </w:r>
          </w:p>
        </w:tc>
      </w:tr>
      <w:tr w:rsidR="00025A45" w:rsidRPr="00BB4333" w14:paraId="6B454907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1815507B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NP-R</w:t>
            </w:r>
          </w:p>
        </w:tc>
        <w:tc>
          <w:tcPr>
            <w:tcW w:w="3479" w:type="dxa"/>
            <w:shd w:val="clear" w:color="auto" w:fill="auto"/>
          </w:tcPr>
          <w:p w14:paraId="04BD3FCD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CTCAGAGGGTCAATGGAATTCC</w:t>
            </w:r>
          </w:p>
        </w:tc>
      </w:tr>
      <w:tr w:rsidR="00025A45" w:rsidRPr="00BB4333" w14:paraId="05F4BE34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5C0F7C2A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M2-F</w:t>
            </w:r>
          </w:p>
        </w:tc>
        <w:tc>
          <w:tcPr>
            <w:tcW w:w="3479" w:type="dxa"/>
            <w:shd w:val="clear" w:color="auto" w:fill="auto"/>
          </w:tcPr>
          <w:p w14:paraId="591B4361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TTAGAAAACAGGGTCTTGGAGGAG</w:t>
            </w:r>
          </w:p>
        </w:tc>
      </w:tr>
      <w:tr w:rsidR="00025A45" w:rsidRPr="00BB4333" w14:paraId="2935B925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19317BD4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M2-R</w:t>
            </w:r>
          </w:p>
        </w:tc>
        <w:tc>
          <w:tcPr>
            <w:tcW w:w="3479" w:type="dxa"/>
            <w:shd w:val="clear" w:color="auto" w:fill="auto"/>
          </w:tcPr>
          <w:p w14:paraId="1A682A91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CGTAAGGTAATACAGCCAGGCATA</w:t>
            </w:r>
          </w:p>
        </w:tc>
      </w:tr>
      <w:tr w:rsidR="00025A45" w:rsidRPr="00BB4333" w14:paraId="25C2BCB2" w14:textId="77777777" w:rsidTr="00025A45">
        <w:trPr>
          <w:trHeight w:val="74"/>
          <w:jc w:val="center"/>
        </w:trPr>
        <w:tc>
          <w:tcPr>
            <w:tcW w:w="4678" w:type="dxa"/>
            <w:shd w:val="clear" w:color="auto" w:fill="auto"/>
          </w:tcPr>
          <w:p w14:paraId="0D0C8A53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β-actin human-F</w:t>
            </w:r>
          </w:p>
        </w:tc>
        <w:tc>
          <w:tcPr>
            <w:tcW w:w="3479" w:type="dxa"/>
            <w:shd w:val="clear" w:color="auto" w:fill="auto"/>
          </w:tcPr>
          <w:p w14:paraId="35234960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ACATGGCCTCCAAGGAGTAAGA</w:t>
            </w:r>
          </w:p>
        </w:tc>
      </w:tr>
      <w:tr w:rsidR="00025A45" w:rsidRPr="00BB4333" w14:paraId="1B2DFE97" w14:textId="77777777" w:rsidTr="00025A45">
        <w:trPr>
          <w:trHeight w:val="328"/>
          <w:jc w:val="center"/>
        </w:trPr>
        <w:tc>
          <w:tcPr>
            <w:tcW w:w="4678" w:type="dxa"/>
            <w:shd w:val="clear" w:color="auto" w:fill="auto"/>
          </w:tcPr>
          <w:p w14:paraId="3ACDC3D1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β-actin human-R</w:t>
            </w:r>
          </w:p>
        </w:tc>
        <w:tc>
          <w:tcPr>
            <w:tcW w:w="3479" w:type="dxa"/>
            <w:shd w:val="clear" w:color="auto" w:fill="auto"/>
          </w:tcPr>
          <w:p w14:paraId="02DE09E3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GATCGAGTTGGGGCTGTGACT</w:t>
            </w:r>
          </w:p>
        </w:tc>
      </w:tr>
      <w:tr w:rsidR="00025A45" w:rsidRPr="00BB4333" w14:paraId="16CC0A50" w14:textId="77777777" w:rsidTr="00025A45">
        <w:trPr>
          <w:trHeight w:val="676"/>
          <w:jc w:val="center"/>
        </w:trPr>
        <w:tc>
          <w:tcPr>
            <w:tcW w:w="4678" w:type="dxa"/>
            <w:shd w:val="clear" w:color="auto" w:fill="auto"/>
          </w:tcPr>
          <w:p w14:paraId="4E8CB861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IFNα-1 human-F</w:t>
            </w:r>
          </w:p>
          <w:p w14:paraId="078A43B3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IFNα-1 human-R</w:t>
            </w:r>
          </w:p>
        </w:tc>
        <w:tc>
          <w:tcPr>
            <w:tcW w:w="3479" w:type="dxa"/>
            <w:shd w:val="clear" w:color="auto" w:fill="auto"/>
          </w:tcPr>
          <w:p w14:paraId="5E53D110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TACTCCTATGCCACGCTCAT</w:t>
            </w:r>
          </w:p>
          <w:p w14:paraId="50884501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GCGGAAGTAGCAGAAGTTGTC</w:t>
            </w:r>
          </w:p>
        </w:tc>
      </w:tr>
      <w:tr w:rsidR="00025A45" w:rsidRPr="00BB4333" w14:paraId="358206C1" w14:textId="77777777" w:rsidTr="00025A45">
        <w:trPr>
          <w:trHeight w:val="633"/>
          <w:jc w:val="center"/>
        </w:trPr>
        <w:tc>
          <w:tcPr>
            <w:tcW w:w="4678" w:type="dxa"/>
            <w:shd w:val="clear" w:color="auto" w:fill="auto"/>
          </w:tcPr>
          <w:p w14:paraId="2CB45576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IFNβ-1 human-F</w:t>
            </w:r>
          </w:p>
          <w:p w14:paraId="1D3F64C3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IFNβ-1 human-R</w:t>
            </w:r>
          </w:p>
        </w:tc>
        <w:tc>
          <w:tcPr>
            <w:tcW w:w="3479" w:type="dxa"/>
            <w:shd w:val="clear" w:color="auto" w:fill="auto"/>
          </w:tcPr>
          <w:p w14:paraId="24095EF7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GTGGACTACGCCACCAATCC</w:t>
            </w:r>
          </w:p>
          <w:p w14:paraId="168CE035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TAGATGGCCGACAGGGTGAT</w:t>
            </w:r>
          </w:p>
        </w:tc>
      </w:tr>
      <w:tr w:rsidR="00025A45" w:rsidRPr="00BB4333" w14:paraId="3716B8C0" w14:textId="77777777" w:rsidTr="00025A45">
        <w:trPr>
          <w:trHeight w:val="633"/>
          <w:jc w:val="center"/>
        </w:trPr>
        <w:tc>
          <w:tcPr>
            <w:tcW w:w="4678" w:type="dxa"/>
            <w:shd w:val="clear" w:color="auto" w:fill="auto"/>
          </w:tcPr>
          <w:p w14:paraId="5849E81D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IFNλ-1 human-F</w:t>
            </w:r>
          </w:p>
          <w:p w14:paraId="265A7DBF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IFNλ-1 human-R</w:t>
            </w:r>
          </w:p>
        </w:tc>
        <w:tc>
          <w:tcPr>
            <w:tcW w:w="3479" w:type="dxa"/>
            <w:shd w:val="clear" w:color="auto" w:fill="auto"/>
          </w:tcPr>
          <w:p w14:paraId="7896E0B9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AACTGGGAAGGGCTGCCACATT</w:t>
            </w:r>
          </w:p>
          <w:p w14:paraId="4F381F54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GGAAGACAGGAGAGCTGCAACT</w:t>
            </w:r>
          </w:p>
        </w:tc>
      </w:tr>
      <w:tr w:rsidR="00025A45" w:rsidRPr="00BB4333" w14:paraId="56FCEF46" w14:textId="77777777" w:rsidTr="00025A45">
        <w:trPr>
          <w:trHeight w:val="611"/>
          <w:jc w:val="center"/>
        </w:trPr>
        <w:tc>
          <w:tcPr>
            <w:tcW w:w="4678" w:type="dxa"/>
            <w:shd w:val="clear" w:color="auto" w:fill="auto"/>
          </w:tcPr>
          <w:p w14:paraId="7DBA726A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bookmarkStart w:id="9" w:name="_Hlk186217965"/>
            <w:r w:rsidRPr="00BB4333">
              <w:rPr>
                <w:sz w:val="22"/>
                <w:szCs w:val="22"/>
              </w:rPr>
              <w:t>IFNλ-2/3 human-F</w:t>
            </w:r>
          </w:p>
          <w:p w14:paraId="74C45673" w14:textId="2E90F9D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IFNλ-2/3 human-R</w:t>
            </w:r>
            <w:bookmarkEnd w:id="9"/>
          </w:p>
        </w:tc>
        <w:tc>
          <w:tcPr>
            <w:tcW w:w="3479" w:type="dxa"/>
            <w:shd w:val="clear" w:color="auto" w:fill="auto"/>
          </w:tcPr>
          <w:p w14:paraId="2B35630E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CCTGCACCACCAACTGCTTA</w:t>
            </w:r>
          </w:p>
          <w:p w14:paraId="3A25CB81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CATGAGTCCTTCCACGATACCA</w:t>
            </w:r>
          </w:p>
        </w:tc>
      </w:tr>
      <w:tr w:rsidR="00025A45" w:rsidRPr="00BB4333" w14:paraId="58CFB1AE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40744159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bookmarkStart w:id="10" w:name="_Hlk188368824"/>
            <w:r w:rsidRPr="00BB4333">
              <w:rPr>
                <w:sz w:val="22"/>
                <w:szCs w:val="22"/>
              </w:rPr>
              <w:t>Mx1 human-F</w:t>
            </w:r>
          </w:p>
          <w:p w14:paraId="46FBC2E8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Mx1 human-R</w:t>
            </w:r>
          </w:p>
        </w:tc>
        <w:tc>
          <w:tcPr>
            <w:tcW w:w="3479" w:type="dxa"/>
            <w:shd w:val="clear" w:color="auto" w:fill="auto"/>
          </w:tcPr>
          <w:p w14:paraId="43711460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TGGACAAATGCGACGAACC</w:t>
            </w:r>
          </w:p>
          <w:p w14:paraId="64277566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CCCGCTCACTTGCTGCTT</w:t>
            </w:r>
          </w:p>
        </w:tc>
      </w:tr>
      <w:tr w:rsidR="00025A45" w:rsidRPr="00BB4333" w14:paraId="2618F2DF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32E04212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Oas2 human-F</w:t>
            </w:r>
          </w:p>
          <w:p w14:paraId="6053688E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Oas2 human-R</w:t>
            </w:r>
          </w:p>
        </w:tc>
        <w:tc>
          <w:tcPr>
            <w:tcW w:w="3479" w:type="dxa"/>
            <w:shd w:val="clear" w:color="auto" w:fill="auto"/>
          </w:tcPr>
          <w:p w14:paraId="7ADEFC61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ACCGAACAATGCCTACCTG</w:t>
            </w:r>
          </w:p>
          <w:p w14:paraId="57850B8D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TGAGCCACAGCGTGTCCTA</w:t>
            </w:r>
          </w:p>
        </w:tc>
      </w:tr>
      <w:bookmarkEnd w:id="10"/>
      <w:tr w:rsidR="00025A45" w:rsidRPr="00BB4333" w14:paraId="5AA61ECC" w14:textId="77777777" w:rsidTr="00025A45">
        <w:trPr>
          <w:trHeight w:val="611"/>
          <w:jc w:val="center"/>
        </w:trPr>
        <w:tc>
          <w:tcPr>
            <w:tcW w:w="4678" w:type="dxa"/>
            <w:shd w:val="clear" w:color="auto" w:fill="auto"/>
          </w:tcPr>
          <w:p w14:paraId="262A15E7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GAPDH mouse-F</w:t>
            </w:r>
          </w:p>
          <w:p w14:paraId="3796FDEF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GAPDH mouse-R</w:t>
            </w:r>
          </w:p>
        </w:tc>
        <w:tc>
          <w:tcPr>
            <w:tcW w:w="3479" w:type="dxa"/>
            <w:shd w:val="clear" w:color="auto" w:fill="auto"/>
          </w:tcPr>
          <w:p w14:paraId="36988A73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TGTATTACCACATGGGCAGAC</w:t>
            </w:r>
          </w:p>
          <w:p w14:paraId="15042257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ATCCAGGCGATAGGCAGAG</w:t>
            </w:r>
          </w:p>
        </w:tc>
      </w:tr>
      <w:tr w:rsidR="00025A45" w:rsidRPr="00BB4333" w14:paraId="687DAACF" w14:textId="77777777" w:rsidTr="00025A45">
        <w:trPr>
          <w:trHeight w:val="633"/>
          <w:jc w:val="center"/>
        </w:trPr>
        <w:tc>
          <w:tcPr>
            <w:tcW w:w="4678" w:type="dxa"/>
            <w:shd w:val="clear" w:color="auto" w:fill="auto"/>
          </w:tcPr>
          <w:p w14:paraId="31F864FB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IL-6 mouse-F</w:t>
            </w:r>
          </w:p>
          <w:p w14:paraId="2146C81A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IL-6 mouse-R</w:t>
            </w:r>
          </w:p>
        </w:tc>
        <w:tc>
          <w:tcPr>
            <w:tcW w:w="3479" w:type="dxa"/>
            <w:shd w:val="clear" w:color="auto" w:fill="auto"/>
          </w:tcPr>
          <w:p w14:paraId="33775BE5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GACATCCCTGAGGAGATTAAG</w:t>
            </w:r>
          </w:p>
          <w:p w14:paraId="050D40DA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ATGTTCTGGAGCATCTCATAG</w:t>
            </w:r>
          </w:p>
        </w:tc>
      </w:tr>
      <w:tr w:rsidR="00025A45" w:rsidRPr="00BB4333" w14:paraId="72A675CE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380EA935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IL-1β mouse-F</w:t>
            </w:r>
          </w:p>
        </w:tc>
        <w:tc>
          <w:tcPr>
            <w:tcW w:w="3479" w:type="dxa"/>
            <w:shd w:val="clear" w:color="auto" w:fill="auto"/>
          </w:tcPr>
          <w:p w14:paraId="257E2036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TGCGATGATGATTACCTT</w:t>
            </w:r>
          </w:p>
        </w:tc>
      </w:tr>
      <w:tr w:rsidR="00025A45" w:rsidRPr="00BB4333" w14:paraId="5383C002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770256E5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IL-1β mouse-R</w:t>
            </w:r>
          </w:p>
        </w:tc>
        <w:tc>
          <w:tcPr>
            <w:tcW w:w="3479" w:type="dxa"/>
            <w:shd w:val="clear" w:color="auto" w:fill="auto"/>
          </w:tcPr>
          <w:p w14:paraId="2FCC8129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ATTCTCTTGCTCTGGATAC</w:t>
            </w:r>
          </w:p>
        </w:tc>
      </w:tr>
      <w:tr w:rsidR="00025A45" w:rsidRPr="00BB4333" w14:paraId="23137B41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0069FCD3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Cxcl10 mouse-F</w:t>
            </w:r>
          </w:p>
        </w:tc>
        <w:tc>
          <w:tcPr>
            <w:tcW w:w="3479" w:type="dxa"/>
            <w:shd w:val="clear" w:color="auto" w:fill="auto"/>
          </w:tcPr>
          <w:p w14:paraId="7D14D3EF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CTCCGATGAGGGCTCTTGCT</w:t>
            </w:r>
          </w:p>
        </w:tc>
      </w:tr>
      <w:tr w:rsidR="00025A45" w:rsidRPr="00BB4333" w14:paraId="3FB9EF77" w14:textId="77777777" w:rsidTr="00025A45">
        <w:trPr>
          <w:jc w:val="center"/>
        </w:trPr>
        <w:tc>
          <w:tcPr>
            <w:tcW w:w="4678" w:type="dxa"/>
            <w:shd w:val="clear" w:color="auto" w:fill="auto"/>
          </w:tcPr>
          <w:p w14:paraId="3D6C1F0A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Cxcl10 mouse-R</w:t>
            </w:r>
          </w:p>
        </w:tc>
        <w:tc>
          <w:tcPr>
            <w:tcW w:w="3479" w:type="dxa"/>
            <w:shd w:val="clear" w:color="auto" w:fill="auto"/>
          </w:tcPr>
          <w:p w14:paraId="77EFA5D6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AGACGGAATCCTCAGCATCTTC</w:t>
            </w:r>
          </w:p>
        </w:tc>
      </w:tr>
      <w:tr w:rsidR="00025A45" w:rsidRPr="00BB4333" w14:paraId="67FB4ABC" w14:textId="77777777" w:rsidTr="00025A45">
        <w:trPr>
          <w:trHeight w:val="621"/>
          <w:jc w:val="center"/>
        </w:trPr>
        <w:tc>
          <w:tcPr>
            <w:tcW w:w="4678" w:type="dxa"/>
            <w:shd w:val="clear" w:color="auto" w:fill="auto"/>
          </w:tcPr>
          <w:p w14:paraId="5B247149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TNF-α mouse-F</w:t>
            </w:r>
          </w:p>
          <w:p w14:paraId="201ADB2F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TNF-α mouse-R</w:t>
            </w:r>
          </w:p>
        </w:tc>
        <w:tc>
          <w:tcPr>
            <w:tcW w:w="3479" w:type="dxa"/>
            <w:shd w:val="clear" w:color="auto" w:fill="auto"/>
          </w:tcPr>
          <w:p w14:paraId="41574F80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CUCAAAGGCAACUUCGACUTT</w:t>
            </w:r>
          </w:p>
          <w:p w14:paraId="4D91A888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AGUCGAAGUUGCCUUUGAGTT</w:t>
            </w:r>
          </w:p>
        </w:tc>
      </w:tr>
      <w:tr w:rsidR="00025A45" w:rsidRPr="00BB4333" w14:paraId="221F9CFA" w14:textId="77777777" w:rsidTr="00025A45">
        <w:trPr>
          <w:trHeight w:val="621"/>
          <w:jc w:val="center"/>
        </w:trPr>
        <w:tc>
          <w:tcPr>
            <w:tcW w:w="4678" w:type="dxa"/>
            <w:shd w:val="clear" w:color="auto" w:fill="auto"/>
          </w:tcPr>
          <w:p w14:paraId="2E6F0CA1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IFNα-1 mouse-F</w:t>
            </w:r>
          </w:p>
          <w:p w14:paraId="75443967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IFNα-1 mouse-R</w:t>
            </w:r>
          </w:p>
        </w:tc>
        <w:tc>
          <w:tcPr>
            <w:tcW w:w="3479" w:type="dxa"/>
            <w:shd w:val="clear" w:color="auto" w:fill="auto"/>
          </w:tcPr>
          <w:p w14:paraId="555B181B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GGATGTGACCTTCCTCAGACTC</w:t>
            </w:r>
          </w:p>
          <w:p w14:paraId="22B8AF08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ACCTTCTCCTGCGGGAATCCAA</w:t>
            </w:r>
          </w:p>
        </w:tc>
      </w:tr>
      <w:tr w:rsidR="00025A45" w:rsidRPr="00BB4333" w14:paraId="4A005129" w14:textId="77777777" w:rsidTr="00025A45">
        <w:trPr>
          <w:trHeight w:val="621"/>
          <w:jc w:val="center"/>
        </w:trPr>
        <w:tc>
          <w:tcPr>
            <w:tcW w:w="4678" w:type="dxa"/>
            <w:shd w:val="clear" w:color="auto" w:fill="auto"/>
          </w:tcPr>
          <w:p w14:paraId="31D5D8D8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IFNβ-1 mouse-F</w:t>
            </w:r>
          </w:p>
          <w:p w14:paraId="73ECAEE2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IFNβ-1 mouse-R</w:t>
            </w:r>
          </w:p>
        </w:tc>
        <w:tc>
          <w:tcPr>
            <w:tcW w:w="3479" w:type="dxa"/>
            <w:shd w:val="clear" w:color="auto" w:fill="auto"/>
          </w:tcPr>
          <w:p w14:paraId="59FDFAD4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GCCTTTGCCATCCAAGAGATGC</w:t>
            </w:r>
          </w:p>
          <w:p w14:paraId="7F8C720D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ACACTGTCTGCTGGTGGAGTTC</w:t>
            </w:r>
          </w:p>
        </w:tc>
      </w:tr>
      <w:tr w:rsidR="00025A45" w:rsidRPr="00BB4333" w14:paraId="2090AED8" w14:textId="77777777" w:rsidTr="00025A45">
        <w:trPr>
          <w:trHeight w:val="621"/>
          <w:jc w:val="center"/>
        </w:trPr>
        <w:tc>
          <w:tcPr>
            <w:tcW w:w="4678" w:type="dxa"/>
            <w:shd w:val="clear" w:color="auto" w:fill="auto"/>
          </w:tcPr>
          <w:p w14:paraId="0936763A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IFNλ-2/3 mouse-F</w:t>
            </w:r>
          </w:p>
          <w:p w14:paraId="09624ADE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IFNλ-2/3 mouse-R</w:t>
            </w:r>
          </w:p>
        </w:tc>
        <w:tc>
          <w:tcPr>
            <w:tcW w:w="3479" w:type="dxa"/>
            <w:shd w:val="clear" w:color="auto" w:fill="auto"/>
          </w:tcPr>
          <w:p w14:paraId="1ADED82E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CCAGTGGAAGCAAAGGATTGCC</w:t>
            </w:r>
          </w:p>
          <w:p w14:paraId="721812A8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TCAGGTCCTTCTCAAGCAGCCT</w:t>
            </w:r>
          </w:p>
        </w:tc>
      </w:tr>
      <w:tr w:rsidR="00025A45" w:rsidRPr="00BB4333" w14:paraId="6A913966" w14:textId="77777777" w:rsidTr="00025A45">
        <w:trPr>
          <w:trHeight w:val="644"/>
          <w:jc w:val="center"/>
        </w:trPr>
        <w:tc>
          <w:tcPr>
            <w:tcW w:w="4678" w:type="dxa"/>
            <w:shd w:val="clear" w:color="auto" w:fill="auto"/>
          </w:tcPr>
          <w:p w14:paraId="69905907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Mx1 mouse-F</w:t>
            </w:r>
          </w:p>
          <w:p w14:paraId="61B44319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Mx1 mouse-R</w:t>
            </w:r>
          </w:p>
        </w:tc>
        <w:tc>
          <w:tcPr>
            <w:tcW w:w="3479" w:type="dxa"/>
            <w:shd w:val="clear" w:color="auto" w:fill="auto"/>
          </w:tcPr>
          <w:p w14:paraId="5B7F02F4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TGGACATTGCTACCACAGAGGC</w:t>
            </w:r>
          </w:p>
          <w:p w14:paraId="32A1218F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TTGCCTTCAGCACCTCTGTCCA</w:t>
            </w:r>
          </w:p>
        </w:tc>
      </w:tr>
      <w:tr w:rsidR="00025A45" w:rsidRPr="00BB4333" w14:paraId="42F1423C" w14:textId="77777777" w:rsidTr="00025A45">
        <w:trPr>
          <w:trHeight w:val="644"/>
          <w:jc w:val="center"/>
        </w:trPr>
        <w:tc>
          <w:tcPr>
            <w:tcW w:w="4678" w:type="dxa"/>
            <w:shd w:val="clear" w:color="auto" w:fill="auto"/>
          </w:tcPr>
          <w:p w14:paraId="6053DEB6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Oas2 mouse-F</w:t>
            </w:r>
          </w:p>
          <w:p w14:paraId="0C93D219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Oas2 mouse-R</w:t>
            </w:r>
          </w:p>
        </w:tc>
        <w:tc>
          <w:tcPr>
            <w:tcW w:w="3479" w:type="dxa"/>
            <w:shd w:val="clear" w:color="auto" w:fill="auto"/>
          </w:tcPr>
          <w:p w14:paraId="1DEFC4BA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CACCAAAGTCCTGAAGACCGTC</w:t>
            </w:r>
          </w:p>
          <w:p w14:paraId="125ADD87" w14:textId="77777777" w:rsidR="00025A45" w:rsidRPr="00BB4333" w:rsidRDefault="00025A45" w:rsidP="00586B00">
            <w:pPr>
              <w:rPr>
                <w:sz w:val="22"/>
                <w:szCs w:val="22"/>
              </w:rPr>
            </w:pPr>
            <w:r w:rsidRPr="00BB4333">
              <w:rPr>
                <w:sz w:val="22"/>
                <w:szCs w:val="22"/>
              </w:rPr>
              <w:t>AGAGTCGTAACTCTCCAGCGAG</w:t>
            </w:r>
          </w:p>
        </w:tc>
      </w:tr>
    </w:tbl>
    <w:p w14:paraId="0F384ECA" w14:textId="27981BEF" w:rsidR="00916890" w:rsidRPr="00BB4333" w:rsidRDefault="00D40A05" w:rsidP="00586B00">
      <w:pPr>
        <w:rPr>
          <w:rFonts w:eastAsia="等线"/>
          <w:b/>
          <w:bCs/>
          <w:sz w:val="22"/>
          <w:szCs w:val="22"/>
        </w:rPr>
      </w:pPr>
      <w:r w:rsidRPr="00BB4333">
        <w:rPr>
          <w:b/>
          <w:bCs/>
          <w:sz w:val="22"/>
          <w:szCs w:val="22"/>
        </w:rPr>
        <w:lastRenderedPageBreak/>
        <w:t>Table S</w:t>
      </w:r>
      <w:r w:rsidR="00747F5D" w:rsidRPr="00BB4333">
        <w:rPr>
          <w:b/>
          <w:bCs/>
          <w:sz w:val="22"/>
          <w:szCs w:val="22"/>
        </w:rPr>
        <w:t>2</w:t>
      </w:r>
      <w:r w:rsidRPr="00BB4333">
        <w:rPr>
          <w:b/>
          <w:bCs/>
          <w:sz w:val="22"/>
          <w:szCs w:val="22"/>
        </w:rPr>
        <w:t>.</w:t>
      </w:r>
      <w:r w:rsidRPr="00BB4333">
        <w:rPr>
          <w:b/>
          <w:bCs/>
          <w:i/>
          <w:iCs/>
          <w:sz w:val="22"/>
          <w:szCs w:val="22"/>
        </w:rPr>
        <w:t xml:space="preserve"> </w:t>
      </w:r>
      <w:r w:rsidRPr="00D40A05">
        <w:rPr>
          <w:bCs/>
          <w:sz w:val="22"/>
          <w:szCs w:val="22"/>
        </w:rPr>
        <w:t>Identification of compound abundance in AALME.</w:t>
      </w:r>
    </w:p>
    <w:p w14:paraId="5A6B2DB1" w14:textId="40D5FAB9" w:rsidR="00916890" w:rsidRPr="00BB4333" w:rsidRDefault="00133CC2" w:rsidP="00586B00">
      <w:pPr>
        <w:rPr>
          <w:sz w:val="22"/>
          <w:szCs w:val="22"/>
        </w:rPr>
      </w:pPr>
      <w:r w:rsidRPr="00BB4333">
        <w:rPr>
          <w:sz w:val="22"/>
          <w:szCs w:val="22"/>
        </w:rPr>
        <w:t>Excel file (Supplementary Table S2)</w:t>
      </w:r>
      <w:bookmarkStart w:id="11" w:name="_GoBack"/>
      <w:bookmarkEnd w:id="11"/>
    </w:p>
    <w:sectPr w:rsidR="00916890" w:rsidRPr="00BB4333" w:rsidSect="00BB433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ADEC0" w14:textId="77777777" w:rsidR="00AB6691" w:rsidRDefault="00AB6691" w:rsidP="00586B00">
      <w:r>
        <w:separator/>
      </w:r>
    </w:p>
    <w:p w14:paraId="51C02A47" w14:textId="77777777" w:rsidR="00AB6691" w:rsidRDefault="00AB6691"/>
  </w:endnote>
  <w:endnote w:type="continuationSeparator" w:id="0">
    <w:p w14:paraId="5492E63F" w14:textId="77777777" w:rsidR="00AB6691" w:rsidRDefault="00AB6691" w:rsidP="00586B00">
      <w:r>
        <w:continuationSeparator/>
      </w:r>
    </w:p>
    <w:p w14:paraId="2297EDB5" w14:textId="77777777" w:rsidR="00AB6691" w:rsidRDefault="00AB66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B9E4C" w14:textId="77777777" w:rsidR="00AB6691" w:rsidRDefault="00AB6691" w:rsidP="00586B00">
      <w:r>
        <w:separator/>
      </w:r>
    </w:p>
    <w:p w14:paraId="1DC47CCA" w14:textId="77777777" w:rsidR="00AB6691" w:rsidRDefault="00AB6691"/>
  </w:footnote>
  <w:footnote w:type="continuationSeparator" w:id="0">
    <w:p w14:paraId="4DC45996" w14:textId="77777777" w:rsidR="00AB6691" w:rsidRDefault="00AB6691" w:rsidP="00586B00">
      <w:r>
        <w:continuationSeparator/>
      </w:r>
    </w:p>
    <w:p w14:paraId="00AD9C39" w14:textId="77777777" w:rsidR="00AB6691" w:rsidRDefault="00AB66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EndPr/>
    <w:sdtContent>
      <w:p w14:paraId="02889269" w14:textId="77777777" w:rsidR="00BB4333" w:rsidRDefault="00BB4333">
        <w:pPr>
          <w:pStyle w:val="a4"/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A55655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A55655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5B18E0B" w14:textId="77777777" w:rsidR="00BB4333" w:rsidRDefault="00BB43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552959"/>
    <w:multiLevelType w:val="multilevel"/>
    <w:tmpl w:val="6A552959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A2"/>
    <w:rsid w:val="00025A45"/>
    <w:rsid w:val="0004665A"/>
    <w:rsid w:val="00076320"/>
    <w:rsid w:val="00083D73"/>
    <w:rsid w:val="00084DE3"/>
    <w:rsid w:val="000C292C"/>
    <w:rsid w:val="000C6543"/>
    <w:rsid w:val="000D1817"/>
    <w:rsid w:val="00133CC2"/>
    <w:rsid w:val="001960B9"/>
    <w:rsid w:val="001B3A96"/>
    <w:rsid w:val="001D30C2"/>
    <w:rsid w:val="0020326F"/>
    <w:rsid w:val="00274982"/>
    <w:rsid w:val="0028359E"/>
    <w:rsid w:val="002B7D01"/>
    <w:rsid w:val="002D27E7"/>
    <w:rsid w:val="00317A78"/>
    <w:rsid w:val="00333C9B"/>
    <w:rsid w:val="003628B4"/>
    <w:rsid w:val="0038452A"/>
    <w:rsid w:val="003D254D"/>
    <w:rsid w:val="0041296E"/>
    <w:rsid w:val="00415C15"/>
    <w:rsid w:val="0043224C"/>
    <w:rsid w:val="004865FB"/>
    <w:rsid w:val="004B7ADD"/>
    <w:rsid w:val="004C0A09"/>
    <w:rsid w:val="004E257E"/>
    <w:rsid w:val="00563AD6"/>
    <w:rsid w:val="0057416B"/>
    <w:rsid w:val="00586B00"/>
    <w:rsid w:val="005975B6"/>
    <w:rsid w:val="00693BFF"/>
    <w:rsid w:val="00742817"/>
    <w:rsid w:val="00747F5D"/>
    <w:rsid w:val="00797FB9"/>
    <w:rsid w:val="007C7401"/>
    <w:rsid w:val="007D135E"/>
    <w:rsid w:val="007F7D6D"/>
    <w:rsid w:val="008A7A0F"/>
    <w:rsid w:val="008D5195"/>
    <w:rsid w:val="00916890"/>
    <w:rsid w:val="00963E0E"/>
    <w:rsid w:val="009855BA"/>
    <w:rsid w:val="009862D9"/>
    <w:rsid w:val="009D39EB"/>
    <w:rsid w:val="009E5E0C"/>
    <w:rsid w:val="00A3692C"/>
    <w:rsid w:val="00A55655"/>
    <w:rsid w:val="00A7592B"/>
    <w:rsid w:val="00AA0072"/>
    <w:rsid w:val="00AB6691"/>
    <w:rsid w:val="00AB67CC"/>
    <w:rsid w:val="00AE29A2"/>
    <w:rsid w:val="00AE3BB4"/>
    <w:rsid w:val="00B163A1"/>
    <w:rsid w:val="00B7781F"/>
    <w:rsid w:val="00BB4333"/>
    <w:rsid w:val="00C12337"/>
    <w:rsid w:val="00C54D64"/>
    <w:rsid w:val="00C710C3"/>
    <w:rsid w:val="00CA682F"/>
    <w:rsid w:val="00CB449C"/>
    <w:rsid w:val="00CF0879"/>
    <w:rsid w:val="00D14005"/>
    <w:rsid w:val="00D340DD"/>
    <w:rsid w:val="00D40A05"/>
    <w:rsid w:val="00D509B1"/>
    <w:rsid w:val="00D61086"/>
    <w:rsid w:val="00DB145F"/>
    <w:rsid w:val="00E772CD"/>
    <w:rsid w:val="00E81C4B"/>
    <w:rsid w:val="00EB6B29"/>
    <w:rsid w:val="00EC5F1A"/>
    <w:rsid w:val="00ED0334"/>
    <w:rsid w:val="00ED13BA"/>
    <w:rsid w:val="00EE21CA"/>
    <w:rsid w:val="00F31716"/>
    <w:rsid w:val="00F67F70"/>
    <w:rsid w:val="00F814CE"/>
    <w:rsid w:val="58007A03"/>
    <w:rsid w:val="747C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F1656"/>
  <w15:docId w15:val="{1F554DE8-36C9-48BE-AFDE-374ACE86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iPriority="0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00"/>
    <w:pPr>
      <w:jc w:val="both"/>
    </w:pPr>
    <w:rPr>
      <w:rFonts w:ascii="Times New Roman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line number"/>
    <w:basedOn w:val="a0"/>
    <w:autoRedefine/>
    <w:qFormat/>
  </w:style>
  <w:style w:type="character" w:styleId="a6">
    <w:name w:val="Hyperlink"/>
    <w:basedOn w:val="a0"/>
    <w:autoRedefine/>
    <w:qFormat/>
    <w:rPr>
      <w:color w:val="0563C1" w:themeColor="hyperlink"/>
      <w:u w:val="single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autoRedefine/>
    <w:qFormat/>
    <w:pPr>
      <w:jc w:val="center"/>
    </w:pPr>
    <w:rPr>
      <w:rFonts w:ascii="Calibri" w:hAnsi="Calibri" w:cs="Calibri"/>
      <w:kern w:val="2"/>
      <w:szCs w:val="24"/>
    </w:rPr>
  </w:style>
  <w:style w:type="paragraph" w:customStyle="1" w:styleId="EndNoteBibliography">
    <w:name w:val="EndNote Bibliography"/>
    <w:autoRedefine/>
    <w:qFormat/>
    <w:pPr>
      <w:jc w:val="both"/>
    </w:pPr>
    <w:rPr>
      <w:rFonts w:ascii="Calibri" w:hAnsi="Calibri" w:cs="Calibri"/>
      <w:kern w:val="2"/>
      <w:szCs w:val="24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4"/>
    </w:rPr>
  </w:style>
  <w:style w:type="character" w:customStyle="1" w:styleId="10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styleId="a7">
    <w:name w:val="Placeholder Text"/>
    <w:basedOn w:val="a0"/>
    <w:autoRedefine/>
    <w:uiPriority w:val="99"/>
    <w:semiHidden/>
    <w:qFormat/>
    <w:rPr>
      <w:color w:val="808080"/>
    </w:rPr>
  </w:style>
  <w:style w:type="character" w:customStyle="1" w:styleId="2">
    <w:name w:val="未处理的提及2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List Paragraph"/>
    <w:basedOn w:val="a"/>
    <w:autoRedefine/>
    <w:uiPriority w:val="99"/>
    <w:unhideWhenUsed/>
    <w:qFormat/>
    <w:pPr>
      <w:ind w:firstLineChars="200" w:firstLine="420"/>
    </w:pPr>
  </w:style>
  <w:style w:type="character" w:customStyle="1" w:styleId="4">
    <w:name w:val="未处理的提及4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msonormal0">
    <w:name w:val="msonormal"/>
    <w:basedOn w:val="a"/>
    <w:autoRedefine/>
    <w:qFormat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5">
    <w:name w:val="未处理的提及5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semiHidden/>
    <w:qFormat/>
    <w:rPr>
      <w:kern w:val="2"/>
      <w:sz w:val="21"/>
      <w:szCs w:val="24"/>
    </w:rPr>
  </w:style>
  <w:style w:type="paragraph" w:customStyle="1" w:styleId="30">
    <w:name w:val="修订3"/>
    <w:hidden/>
    <w:uiPriority w:val="99"/>
    <w:unhideWhenUsed/>
    <w:rPr>
      <w:kern w:val="2"/>
      <w:sz w:val="21"/>
      <w:szCs w:val="24"/>
    </w:rPr>
  </w:style>
  <w:style w:type="paragraph" w:styleId="a9">
    <w:name w:val="Revision"/>
    <w:hidden/>
    <w:uiPriority w:val="99"/>
    <w:unhideWhenUsed/>
    <w:rsid w:val="00747F5D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BB4333"/>
    <w:rPr>
      <w:sz w:val="21"/>
      <w:szCs w:val="21"/>
    </w:rPr>
  </w:style>
  <w:style w:type="paragraph" w:styleId="ab">
    <w:name w:val="annotation text"/>
    <w:basedOn w:val="a"/>
    <w:link w:val="Char1"/>
    <w:uiPriority w:val="99"/>
    <w:semiHidden/>
    <w:unhideWhenUsed/>
    <w:rsid w:val="00BB4333"/>
    <w:pPr>
      <w:widowControl w:val="0"/>
      <w:jc w:val="left"/>
    </w:pPr>
    <w:rPr>
      <w:rFonts w:asciiTheme="minorHAnsi" w:hAnsiTheme="minorHAnsi" w:cstheme="minorBidi"/>
      <w:szCs w:val="22"/>
    </w:rPr>
  </w:style>
  <w:style w:type="character" w:customStyle="1" w:styleId="Char1">
    <w:name w:val="批注文字 Char"/>
    <w:basedOn w:val="a0"/>
    <w:link w:val="ab"/>
    <w:uiPriority w:val="99"/>
    <w:semiHidden/>
    <w:rsid w:val="00BB4333"/>
    <w:rPr>
      <w:kern w:val="2"/>
      <w:sz w:val="21"/>
      <w:szCs w:val="22"/>
    </w:rPr>
  </w:style>
  <w:style w:type="paragraph" w:styleId="ac">
    <w:name w:val="Balloon Text"/>
    <w:basedOn w:val="a"/>
    <w:link w:val="Char2"/>
    <w:uiPriority w:val="99"/>
    <w:semiHidden/>
    <w:unhideWhenUsed/>
    <w:rsid w:val="00BB4333"/>
    <w:rPr>
      <w:sz w:val="18"/>
      <w:szCs w:val="18"/>
    </w:rPr>
  </w:style>
  <w:style w:type="character" w:customStyle="1" w:styleId="Char2">
    <w:name w:val="批注框文本 Char"/>
    <w:basedOn w:val="a0"/>
    <w:link w:val="ac"/>
    <w:uiPriority w:val="99"/>
    <w:semiHidden/>
    <w:rsid w:val="00BB4333"/>
    <w:rPr>
      <w:rFonts w:ascii="Times New Roman" w:hAnsi="Times New Roman" w:cs="Times New Roman"/>
      <w:kern w:val="2"/>
      <w:sz w:val="18"/>
      <w:szCs w:val="18"/>
    </w:rPr>
  </w:style>
  <w:style w:type="paragraph" w:styleId="ad">
    <w:name w:val="annotation subject"/>
    <w:basedOn w:val="ab"/>
    <w:next w:val="ab"/>
    <w:link w:val="Char3"/>
    <w:uiPriority w:val="99"/>
    <w:semiHidden/>
    <w:unhideWhenUsed/>
    <w:rsid w:val="00BB4333"/>
    <w:pPr>
      <w:widowControl/>
    </w:pPr>
    <w:rPr>
      <w:rFonts w:ascii="Times New Roman" w:hAnsi="Times New Roman" w:cs="Times New Roman"/>
      <w:b/>
      <w:bCs/>
      <w:szCs w:val="21"/>
    </w:rPr>
  </w:style>
  <w:style w:type="character" w:customStyle="1" w:styleId="Char3">
    <w:name w:val="批注主题 Char"/>
    <w:basedOn w:val="Char1"/>
    <w:link w:val="ad"/>
    <w:uiPriority w:val="99"/>
    <w:semiHidden/>
    <w:rsid w:val="00BB4333"/>
    <w:rPr>
      <w:rFonts w:ascii="Times New Roman" w:hAnsi="Times New Roman" w:cs="Times New Roman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wangszu@163.com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liangyeszu@163.com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804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 liang</dc:creator>
  <cp:lastModifiedBy>Lenovo</cp:lastModifiedBy>
  <cp:revision>7</cp:revision>
  <dcterms:created xsi:type="dcterms:W3CDTF">2025-02-21T03:45:00Z</dcterms:created>
  <dcterms:modified xsi:type="dcterms:W3CDTF">2025-02-28T09:13:00Z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eyJoZGlkIjoiOGU2MmRkZjNjNjcyYjljZWNjODliZjM0YjJiYjZiYjgiLCJ1c2VySWQiOiIxMjAyMTI2NDYxIn0=</vt:lpwstr>
  </property>
  <property fmtid="{D5CDD505-2E9C-101B-9397-08002B2CF9AE}" pid="3" name="KSOProductBuildVer">
    <vt:lpwstr>2052-12.1.0.19770</vt:lpwstr>
  </property>
  <property fmtid="{D5CDD505-2E9C-101B-9397-08002B2CF9AE}" pid="4" name="ICV">
    <vt:lpwstr>5409C56520434613AF075B90BBB356F7_12</vt:lpwstr>
  </property>
</Properties>
</file>