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7B" w:rsidRPr="007069B2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i/>
          <w:sz w:val="24"/>
          <w:szCs w:val="22"/>
        </w:rPr>
      </w:pPr>
      <w:proofErr w:type="spellStart"/>
      <w:r w:rsidRPr="007069B2">
        <w:rPr>
          <w:rFonts w:ascii="Times New Roman" w:hAnsi="Times New Roman" w:cs="Times New Roman" w:hint="eastAsia"/>
          <w:b/>
          <w:i/>
          <w:sz w:val="24"/>
          <w:szCs w:val="22"/>
        </w:rPr>
        <w:t>V</w:t>
      </w:r>
      <w:r w:rsidRPr="007069B2">
        <w:rPr>
          <w:rFonts w:ascii="Times New Roman" w:hAnsi="Times New Roman" w:cs="Times New Roman"/>
          <w:b/>
          <w:i/>
          <w:sz w:val="24"/>
          <w:szCs w:val="22"/>
        </w:rPr>
        <w:t>irologica</w:t>
      </w:r>
      <w:proofErr w:type="spellEnd"/>
      <w:r w:rsidRPr="007069B2">
        <w:rPr>
          <w:rFonts w:ascii="Times New Roman" w:hAnsi="Times New Roman" w:cs="Times New Roman"/>
          <w:b/>
          <w:i/>
          <w:sz w:val="24"/>
          <w:szCs w:val="22"/>
        </w:rPr>
        <w:t xml:space="preserve"> </w:t>
      </w:r>
      <w:proofErr w:type="spellStart"/>
      <w:r w:rsidRPr="007069B2">
        <w:rPr>
          <w:rFonts w:ascii="Times New Roman" w:hAnsi="Times New Roman" w:cs="Times New Roman"/>
          <w:b/>
          <w:i/>
          <w:sz w:val="24"/>
          <w:szCs w:val="22"/>
        </w:rPr>
        <w:t>Sinica</w:t>
      </w:r>
      <w:proofErr w:type="spellEnd"/>
    </w:p>
    <w:p w:rsidR="00B4217B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 w:hint="eastAsia"/>
          <w:b/>
          <w:sz w:val="24"/>
          <w:szCs w:val="22"/>
        </w:rPr>
        <w:t>Supplementary</w:t>
      </w:r>
      <w:r>
        <w:rPr>
          <w:rFonts w:ascii="Times New Roman" w:hAnsi="Times New Roman" w:cs="Times New Roman"/>
          <w:b/>
          <w:sz w:val="24"/>
          <w:szCs w:val="22"/>
        </w:rPr>
        <w:t xml:space="preserve"> Materials</w:t>
      </w:r>
    </w:p>
    <w:p w:rsidR="00B4217B" w:rsidRPr="005B51E9" w:rsidRDefault="00B4217B" w:rsidP="00B4217B">
      <w:pPr>
        <w:adjustRightInd w:val="0"/>
        <w:snapToGrid w:val="0"/>
        <w:spacing w:line="36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:rsidR="00B4217B" w:rsidRPr="005B51E9" w:rsidRDefault="00B4217B" w:rsidP="00B4217B">
      <w:pPr>
        <w:adjustRightInd w:val="0"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>Identification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of</w:t>
      </w: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 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novel </w:t>
      </w:r>
      <w:proofErr w:type="spellStart"/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ectromelia</w:t>
      </w:r>
      <w:proofErr w:type="spellEnd"/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virus</w:t>
      </w: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from 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rodent: Implications for use</w:t>
      </w: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as 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an </w:t>
      </w:r>
      <w:r w:rsidRPr="005B51E9">
        <w:rPr>
          <w:rFonts w:ascii="Times New Roman" w:hAnsi="Times New Roman" w:cs="Times New Roman"/>
          <w:b/>
          <w:i/>
          <w:sz w:val="24"/>
          <w:szCs w:val="24"/>
          <w:lang w:val="en-GB"/>
        </w:rPr>
        <w:t>in vivo</w:t>
      </w: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infection model</w:t>
      </w: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</w:t>
      </w:r>
      <w:r w:rsidRPr="005B51E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vaccine</w:t>
      </w:r>
      <w:r w:rsidRPr="005B51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Pr="005B5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antiviral research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B51E9">
        <w:rPr>
          <w:rFonts w:ascii="Times New Roman" w:hAnsi="Times New Roman" w:cs="Times New Roman"/>
          <w:sz w:val="22"/>
          <w:szCs w:val="22"/>
        </w:rPr>
        <w:t>Shuting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Huo</w:t>
      </w:r>
      <w:proofErr w:type="spell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 1</w:t>
      </w:r>
      <w:r w:rsidRPr="005B51E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Changcheng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Wu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 1</w:t>
      </w:r>
      <w:r w:rsidRPr="005B51E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Zhenyong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Qi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a, b</w:t>
      </w:r>
      <w:r w:rsidRPr="005B51E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Jiewei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Sun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 w:rsidRPr="005B51E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Xin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Meng</w:t>
      </w:r>
      <w:proofErr w:type="spell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 w:rsidRPr="005B51E9">
        <w:rPr>
          <w:rFonts w:ascii="Times New Roman" w:hAnsi="Times New Roman" w:cs="Times New Roman"/>
          <w:sz w:val="22"/>
          <w:szCs w:val="22"/>
        </w:rPr>
        <w:t>,</w:t>
      </w:r>
      <w:r w:rsidRPr="005B51E9">
        <w:rPr>
          <w:rFonts w:ascii="Times New Roman" w:eastAsia="宋体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eastAsia="宋体" w:hAnsi="Times New Roman" w:cs="Times New Roman"/>
          <w:sz w:val="22"/>
          <w:szCs w:val="22"/>
        </w:rPr>
        <w:t>Jingdong</w:t>
      </w:r>
      <w:proofErr w:type="spellEnd"/>
      <w:r w:rsidRPr="005B51E9">
        <w:rPr>
          <w:rFonts w:ascii="Times New Roman" w:eastAsia="宋体" w:hAnsi="Times New Roman" w:cs="Times New Roman"/>
          <w:sz w:val="22"/>
          <w:szCs w:val="22"/>
        </w:rPr>
        <w:t xml:space="preserve"> Song</w:t>
      </w:r>
      <w:r w:rsidRPr="005B51E9">
        <w:rPr>
          <w:rFonts w:ascii="Times New Roman" w:eastAsia="宋体" w:hAnsi="Times New Roman" w:cs="Times New Roman"/>
          <w:sz w:val="22"/>
          <w:szCs w:val="22"/>
          <w:vertAlign w:val="superscript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5B51E9">
        <w:rPr>
          <w:rFonts w:ascii="Times New Roman" w:eastAsia="宋体" w:hAnsi="Times New Roman" w:cs="Times New Roman"/>
          <w:sz w:val="22"/>
          <w:szCs w:val="22"/>
        </w:rPr>
        <w:t xml:space="preserve">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Zhongxian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Zhang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 w:rsidRPr="005B51E9">
        <w:rPr>
          <w:rFonts w:ascii="Times New Roman" w:hAnsi="Times New Roman" w:cs="Times New Roman"/>
          <w:sz w:val="22"/>
          <w:szCs w:val="22"/>
        </w:rPr>
        <w:t>,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Liye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Jin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a, b</w:t>
      </w:r>
      <w:r w:rsidRPr="005B51E9">
        <w:rPr>
          <w:rFonts w:ascii="Times New Roman" w:hAnsi="Times New Roman" w:cs="Times New Roman"/>
          <w:sz w:val="22"/>
          <w:szCs w:val="22"/>
        </w:rPr>
        <w:t xml:space="preserve">, Chang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Shu</w:t>
      </w:r>
      <w:proofErr w:type="spell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 w:rsidRPr="005B51E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Zhifeng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Lin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a, c</w:t>
      </w:r>
      <w:r w:rsidRPr="005B51E9">
        <w:rPr>
          <w:rFonts w:ascii="Times New Roman" w:hAnsi="Times New Roman" w:cs="Times New Roman"/>
          <w:sz w:val="22"/>
          <w:szCs w:val="22"/>
        </w:rPr>
        <w:t>,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Weibang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Huo</w:t>
      </w:r>
      <w:proofErr w:type="spell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 w:rsidRPr="005B51E9">
        <w:rPr>
          <w:rFonts w:ascii="Times New Roman" w:hAnsi="Times New Roman" w:cs="Times New Roman"/>
          <w:sz w:val="22"/>
          <w:szCs w:val="22"/>
        </w:rPr>
        <w:t xml:space="preserve">, </w:t>
      </w:r>
      <w:bookmarkStart w:id="0" w:name="OLE_LINK12"/>
      <w:r w:rsidRPr="005B51E9">
        <w:rPr>
          <w:rFonts w:ascii="Times New Roman" w:eastAsia="宋体" w:hAnsi="Times New Roman" w:cs="Times New Roman"/>
          <w:sz w:val="22"/>
          <w:szCs w:val="22"/>
        </w:rPr>
        <w:t>Yao Deng</w:t>
      </w:r>
      <w:r w:rsidRPr="005B51E9">
        <w:rPr>
          <w:rFonts w:ascii="Times New Roman" w:eastAsia="宋体" w:hAnsi="Times New Roman" w:cs="Times New Roman"/>
          <w:sz w:val="22"/>
          <w:szCs w:val="22"/>
          <w:vertAlign w:val="superscript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5B51E9">
        <w:rPr>
          <w:rFonts w:ascii="Times New Roman" w:eastAsia="宋体" w:hAnsi="Times New Roman" w:cs="Times New Roman"/>
          <w:sz w:val="22"/>
          <w:szCs w:val="22"/>
        </w:rPr>
        <w:t xml:space="preserve">, </w:t>
      </w:r>
      <w:r w:rsidRPr="005B51E9">
        <w:rPr>
          <w:rFonts w:ascii="Times New Roman" w:hAnsi="Times New Roman" w:cs="Times New Roman"/>
          <w:sz w:val="22"/>
          <w:szCs w:val="22"/>
        </w:rPr>
        <w:t>Li Zhao</w:t>
      </w:r>
      <w:bookmarkEnd w:id="0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 </w:t>
      </w:r>
      <w:r w:rsidRPr="005B51E9">
        <w:rPr>
          <w:rFonts w:ascii="Times New Roman" w:hAnsi="Times New Roman" w:cs="Times New Roman"/>
          <w:sz w:val="22"/>
          <w:szCs w:val="22"/>
        </w:rPr>
        <w:t xml:space="preserve">*, </w:t>
      </w:r>
      <w:bookmarkStart w:id="1" w:name="OLE_LINK9"/>
      <w:proofErr w:type="spellStart"/>
      <w:r w:rsidRPr="005B51E9">
        <w:rPr>
          <w:rFonts w:ascii="Times New Roman" w:hAnsi="Times New Roman" w:cs="Times New Roman"/>
          <w:sz w:val="22"/>
          <w:szCs w:val="22"/>
        </w:rPr>
        <w:t>Jiandong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Li</w:t>
      </w:r>
      <w:bookmarkEnd w:id="1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 </w:t>
      </w:r>
      <w:r w:rsidRPr="005B51E9">
        <w:rPr>
          <w:rFonts w:ascii="Times New Roman" w:hAnsi="Times New Roman" w:cs="Times New Roman"/>
          <w:sz w:val="22"/>
          <w:szCs w:val="22"/>
        </w:rPr>
        <w:t xml:space="preserve">*,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Wenjie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Tan</w:t>
      </w: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a </w:t>
      </w:r>
      <w:r w:rsidRPr="005B51E9">
        <w:rPr>
          <w:rFonts w:ascii="Times New Roman" w:hAnsi="Times New Roman" w:cs="Times New Roman"/>
          <w:sz w:val="22"/>
          <w:szCs w:val="22"/>
        </w:rPr>
        <w:t>*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gram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</w:rPr>
        <w:t>National Key Laboratory of Intelligent Tracking and Forecasting for Infectious Diseases, National Institute for Viral Disease Control and Prevention, Chinese Center for Disease Control and Prevention, Beijing, 102206, China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proofErr w:type="gram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</w:rPr>
        <w:t>School of Public Health, Xinxiang Medical University, Xinxiang, 453003, China;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  <w:vertAlign w:val="superscript"/>
        </w:rPr>
      </w:pPr>
      <w:proofErr w:type="gramStart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gramEnd"/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</w:rPr>
        <w:t>Guangxi Key Laboratory of AIDS Prevention and Treatment, School of Public Health, Guangxi Medical University, Nanning, 530021, China.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B51E9">
        <w:rPr>
          <w:rFonts w:ascii="Times New Roman" w:hAnsi="Times New Roman" w:cs="Times New Roman"/>
          <w:sz w:val="22"/>
          <w:szCs w:val="22"/>
        </w:rPr>
        <w:t xml:space="preserve">*Corresponding author: 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B51E9">
        <w:rPr>
          <w:rFonts w:ascii="Times New Roman" w:hAnsi="Times New Roman" w:cs="Times New Roman"/>
          <w:i/>
          <w:sz w:val="22"/>
          <w:szCs w:val="22"/>
        </w:rPr>
        <w:t xml:space="preserve">Email address: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Wenjie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Tan </w:t>
      </w:r>
      <w:bookmarkStart w:id="2" w:name="OLE_LINK13"/>
      <w:bookmarkStart w:id="3" w:name="OLE_LINK11"/>
      <w:bookmarkStart w:id="4" w:name="OLE_LINK10"/>
      <w:r w:rsidRPr="005B51E9">
        <w:rPr>
          <w:rFonts w:ascii="Times New Roman" w:hAnsi="Times New Roman" w:cs="Times New Roman"/>
          <w:sz w:val="22"/>
          <w:szCs w:val="22"/>
        </w:rPr>
        <w:t xml:space="preserve">(Email, </w:t>
      </w:r>
      <w:hyperlink r:id="rId7" w:history="1">
        <w:r w:rsidRPr="005B51E9">
          <w:rPr>
            <w:rFonts w:ascii="Times New Roman" w:hAnsi="Times New Roman" w:cs="Times New Roman"/>
            <w:sz w:val="22"/>
            <w:szCs w:val="22"/>
          </w:rPr>
          <w:t>tanwj@ivdc.chinacdc.cn</w:t>
        </w:r>
      </w:hyperlink>
      <w:r w:rsidRPr="005B51E9">
        <w:rPr>
          <w:rFonts w:ascii="Times New Roman" w:hAnsi="Times New Roman" w:cs="Times New Roman"/>
          <w:sz w:val="22"/>
          <w:szCs w:val="22"/>
        </w:rPr>
        <w:t>)</w:t>
      </w:r>
      <w:bookmarkEnd w:id="2"/>
      <w:r w:rsidRPr="005B51E9">
        <w:rPr>
          <w:rFonts w:ascii="Times New Roman" w:hAnsi="Times New Roman" w:cs="Times New Roman"/>
          <w:sz w:val="22"/>
          <w:szCs w:val="22"/>
        </w:rPr>
        <w:t>;</w:t>
      </w:r>
      <w:bookmarkEnd w:id="3"/>
      <w:bookmarkEnd w:id="4"/>
      <w:r w:rsidRPr="005B51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Jiandong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Li</w:t>
      </w:r>
      <w:r w:rsidRPr="005B51E9">
        <w:rPr>
          <w:rFonts w:ascii="Times New Roman" w:eastAsia="宋体" w:hAnsi="Times New Roman" w:cs="Times New Roman"/>
          <w:sz w:val="22"/>
          <w:szCs w:val="22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</w:rPr>
        <w:t xml:space="preserve">(Email, </w:t>
      </w:r>
      <w:hyperlink r:id="rId8" w:history="1">
        <w:r w:rsidRPr="005B51E9">
          <w:rPr>
            <w:rFonts w:ascii="Times New Roman" w:hAnsi="Times New Roman" w:cs="Times New Roman"/>
            <w:sz w:val="22"/>
            <w:szCs w:val="22"/>
          </w:rPr>
          <w:t xml:space="preserve">lijd@ivdc.chinacdc.cn </w:t>
        </w:r>
      </w:hyperlink>
      <w:r w:rsidRPr="005B51E9">
        <w:rPr>
          <w:rFonts w:ascii="Times New Roman" w:hAnsi="Times New Roman" w:cs="Times New Roman"/>
          <w:sz w:val="22"/>
          <w:szCs w:val="22"/>
        </w:rPr>
        <w:t>); Li Zhao</w:t>
      </w:r>
      <w:r w:rsidRPr="005B51E9">
        <w:rPr>
          <w:rFonts w:ascii="Times New Roman" w:eastAsia="宋体" w:hAnsi="Times New Roman" w:cs="Times New Roman"/>
          <w:sz w:val="22"/>
          <w:szCs w:val="22"/>
        </w:rPr>
        <w:t xml:space="preserve"> </w:t>
      </w:r>
      <w:r w:rsidRPr="005B51E9">
        <w:rPr>
          <w:rFonts w:ascii="Times New Roman" w:hAnsi="Times New Roman" w:cs="Times New Roman"/>
          <w:sz w:val="22"/>
          <w:szCs w:val="22"/>
        </w:rPr>
        <w:t xml:space="preserve">(Email, </w:t>
      </w:r>
      <w:hyperlink r:id="rId9" w:history="1">
        <w:r w:rsidRPr="005B51E9">
          <w:rPr>
            <w:rFonts w:ascii="Times New Roman" w:hAnsi="Times New Roman" w:cs="Times New Roman"/>
            <w:sz w:val="22"/>
            <w:szCs w:val="22"/>
          </w:rPr>
          <w:t>lizhao@ivdc.chinacdc.cn</w:t>
        </w:r>
      </w:hyperlink>
      <w:r w:rsidRPr="005B51E9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B51E9">
        <w:rPr>
          <w:rFonts w:ascii="Times New Roman" w:hAnsi="Times New Roman" w:cs="Times New Roman"/>
          <w:sz w:val="22"/>
          <w:szCs w:val="22"/>
        </w:rPr>
        <w:t xml:space="preserve">ORCID: 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B51E9">
        <w:rPr>
          <w:rFonts w:ascii="Times New Roman" w:hAnsi="Times New Roman" w:cs="Times New Roman"/>
          <w:sz w:val="22"/>
          <w:szCs w:val="22"/>
        </w:rPr>
        <w:t>Wenjie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Tan: 0000-0002-5963-1136; 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B51E9">
        <w:rPr>
          <w:rFonts w:ascii="Times New Roman" w:hAnsi="Times New Roman" w:cs="Times New Roman"/>
          <w:sz w:val="22"/>
          <w:szCs w:val="22"/>
        </w:rPr>
        <w:t>Jiandong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Li: 0000-0002-3083-2401; 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B51E9">
        <w:rPr>
          <w:rFonts w:ascii="Times New Roman" w:hAnsi="Times New Roman" w:cs="Times New Roman"/>
          <w:sz w:val="22"/>
          <w:szCs w:val="22"/>
        </w:rPr>
        <w:t>Li Zhao: 0009-0001-6977-7841.</w:t>
      </w: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4217B" w:rsidRPr="005B51E9" w:rsidRDefault="00B4217B" w:rsidP="00B4217B">
      <w:pPr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5B51E9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5B51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Shuting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Huo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B51E9">
        <w:rPr>
          <w:rFonts w:ascii="Times New Roman" w:hAnsi="Times New Roman" w:cs="Times New Roman"/>
          <w:sz w:val="22"/>
          <w:szCs w:val="22"/>
        </w:rPr>
        <w:t>Changcheng</w:t>
      </w:r>
      <w:proofErr w:type="spellEnd"/>
      <w:r w:rsidRPr="005B51E9">
        <w:rPr>
          <w:rFonts w:ascii="Times New Roman" w:hAnsi="Times New Roman" w:cs="Times New Roman"/>
          <w:sz w:val="22"/>
          <w:szCs w:val="22"/>
        </w:rPr>
        <w:t xml:space="preserve"> Wu contributed equally to this article. </w:t>
      </w:r>
    </w:p>
    <w:p w:rsidR="00B4217B" w:rsidRPr="000D214E" w:rsidRDefault="00B4217B" w:rsidP="00B4217B">
      <w:pPr>
        <w:widowControl/>
        <w:jc w:val="left"/>
        <w:rPr>
          <w:rFonts w:ascii="Times New Roman" w:eastAsiaTheme="minorEastAsia" w:hAnsi="Times New Roman" w:cs="Times New Roman"/>
          <w:sz w:val="22"/>
          <w:szCs w:val="22"/>
        </w:rPr>
      </w:pPr>
      <w:r w:rsidRPr="000D214E">
        <w:rPr>
          <w:rFonts w:ascii="Times New Roman" w:eastAsiaTheme="minorEastAsia" w:hAnsi="Times New Roman" w:cs="Times New Roman"/>
          <w:sz w:val="22"/>
          <w:szCs w:val="22"/>
        </w:rPr>
        <w:br w:type="page"/>
      </w:r>
    </w:p>
    <w:p w:rsidR="00B4217B" w:rsidRDefault="00B4217B" w:rsidP="00B4217B">
      <w:pPr>
        <w:rPr>
          <w:rFonts w:ascii="Times New Roman" w:eastAsia="宋体" w:hAnsi="Times New Roman" w:cs="Times New Roman"/>
          <w:b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</w:rPr>
        <w:lastRenderedPageBreak/>
        <w:t>Supplementary Figures</w:t>
      </w:r>
    </w:p>
    <w:p w:rsidR="00B4217B" w:rsidRPr="000E21AE" w:rsidRDefault="00B4217B" w:rsidP="00B4217B">
      <w:pPr>
        <w:rPr>
          <w:rFonts w:ascii="Times New Roman" w:eastAsia="宋体" w:hAnsi="Times New Roman" w:cs="Times New Roman"/>
          <w:b/>
          <w:sz w:val="22"/>
          <w:szCs w:val="22"/>
        </w:rPr>
      </w:pPr>
      <w:r>
        <w:rPr>
          <w:rFonts w:ascii="Times New Roman" w:eastAsia="宋体" w:hAnsi="Times New Roman" w:cs="Times New Roman"/>
          <w:b/>
          <w:noProof/>
          <w:sz w:val="22"/>
          <w:szCs w:val="22"/>
        </w:rPr>
        <w:drawing>
          <wp:inline distT="0" distB="0" distL="0" distR="0">
            <wp:extent cx="5274310" cy="59899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7B" w:rsidRPr="000249BC" w:rsidRDefault="00B4217B" w:rsidP="00B4217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</w:rPr>
        <w:t xml:space="preserve">Supplementary Fig. S1 </w:t>
      </w:r>
      <w:r>
        <w:rPr>
          <w:rFonts w:ascii="Times New Roman" w:eastAsia="宋体" w:hAnsi="Times New Roman" w:cs="Times New Roman"/>
          <w:bCs/>
          <w:sz w:val="22"/>
          <w:szCs w:val="22"/>
        </w:rPr>
        <w:t>Two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>
        <w:rPr>
          <w:rFonts w:ascii="Times New Roman" w:eastAsia="宋体" w:hAnsi="Times New Roman" w:cs="Times New Roman"/>
          <w:bCs/>
          <w:sz w:val="22"/>
          <w:szCs w:val="22"/>
          <w:lang w:val="en-GB"/>
        </w:rPr>
        <w:t>distinctive characteristics of ECTV-C-Tan-GD01</w:t>
      </w:r>
      <w:r>
        <w:rPr>
          <w:rFonts w:ascii="Times New Roman" w:eastAsia="宋体" w:hAnsi="Times New Roman" w:cs="Times New Roman"/>
          <w:bCs/>
          <w:sz w:val="22"/>
          <w:szCs w:val="22"/>
        </w:rPr>
        <w:t>.</w:t>
      </w:r>
      <w:r>
        <w:rPr>
          <w:rFonts w:ascii="Times New Roman" w:eastAsia="宋体" w:hAnsi="Times New Roman" w:cs="Times New Roman" w:hint="eastAsia"/>
          <w:bCs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A </w:t>
      </w:r>
      <w:r>
        <w:rPr>
          <w:rFonts w:ascii="Times New Roman" w:eastAsia="宋体" w:hAnsi="Times New Roman" w:cs="Times New Roman"/>
          <w:bCs/>
          <w:sz w:val="22"/>
          <w:szCs w:val="22"/>
        </w:rPr>
        <w:t>The</w:t>
      </w:r>
      <w:proofErr w:type="gramEnd"/>
      <w:r>
        <w:rPr>
          <w:rFonts w:ascii="Times New Roman" w:eastAsia="宋体" w:hAnsi="Times New Roman" w:cs="Times New Roman"/>
          <w:bCs/>
          <w:sz w:val="22"/>
          <w:szCs w:val="22"/>
        </w:rPr>
        <w:t xml:space="preserve"> alignment of amino acid of </w:t>
      </w:r>
      <w:proofErr w:type="spellStart"/>
      <w:r>
        <w:rPr>
          <w:rFonts w:ascii="Times New Roman" w:eastAsia="宋体" w:hAnsi="Times New Roman" w:cs="Times New Roman"/>
          <w:bCs/>
          <w:sz w:val="22"/>
          <w:szCs w:val="22"/>
        </w:rPr>
        <w:t>semaphorin</w:t>
      </w:r>
      <w:proofErr w:type="spellEnd"/>
      <w:r>
        <w:rPr>
          <w:rFonts w:ascii="Times New Roman" w:eastAsia="宋体" w:hAnsi="Times New Roman" w:cs="Times New Roman"/>
          <w:bCs/>
          <w:sz w:val="22"/>
          <w:szCs w:val="22"/>
        </w:rPr>
        <w:t xml:space="preserve">-like protein among </w:t>
      </w:r>
      <w:proofErr w:type="spellStart"/>
      <w:r>
        <w:rPr>
          <w:rFonts w:ascii="Times New Roman" w:eastAsia="宋体" w:hAnsi="Times New Roman" w:cs="Times New Roman"/>
          <w:bCs/>
          <w:sz w:val="22"/>
          <w:szCs w:val="22"/>
        </w:rPr>
        <w:t>orthopoxviruses</w:t>
      </w:r>
      <w:proofErr w:type="spellEnd"/>
      <w:r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  <w:t>.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2"/>
          <w:szCs w:val="22"/>
        </w:rPr>
        <w:t>B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“G” deletion at position 102 (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aa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) results in a </w:t>
      </w:r>
      <w:proofErr w:type="spellStart"/>
      <w:r>
        <w:rPr>
          <w:rFonts w:ascii="Times New Roman" w:hAnsi="Times New Roman" w:cs="Times New Roman"/>
          <w:sz w:val="22"/>
          <w:szCs w:val="22"/>
        </w:rPr>
        <w:t>frameshift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mutation in the </w:t>
      </w:r>
      <w:r>
        <w:rPr>
          <w:rFonts w:ascii="Times New Roman" w:hAnsi="Times New Roman" w:cs="Times New Roman"/>
          <w:i/>
          <w:iCs/>
          <w:sz w:val="22"/>
          <w:szCs w:val="22"/>
        </w:rPr>
        <w:t>EV159</w:t>
      </w:r>
      <w:r>
        <w:rPr>
          <w:rFonts w:ascii="Times New Roman" w:hAnsi="Times New Roman" w:cs="Times New Roman"/>
          <w:sz w:val="22"/>
          <w:szCs w:val="22"/>
        </w:rPr>
        <w:t xml:space="preserve"> gene.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C </w:t>
      </w:r>
      <w:r>
        <w:rPr>
          <w:rFonts w:ascii="Times New Roman" w:hAnsi="Times New Roman" w:cs="Times New Roman"/>
          <w:sz w:val="22"/>
          <w:szCs w:val="22"/>
        </w:rPr>
        <w:t>A “TGT” insertion at position 8 (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aa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) results in a </w:t>
      </w:r>
      <w:r w:rsidRPr="000249BC">
        <w:rPr>
          <w:rFonts w:ascii="Times New Roman" w:hAnsi="Times New Roman" w:cs="Times New Roman"/>
          <w:sz w:val="22"/>
          <w:szCs w:val="22"/>
        </w:rPr>
        <w:t>Val</w:t>
      </w:r>
      <w:r>
        <w:rPr>
          <w:rFonts w:ascii="Times New Roman" w:hAnsi="Times New Roman" w:cs="Times New Roman"/>
          <w:sz w:val="22"/>
          <w:szCs w:val="22"/>
        </w:rPr>
        <w:t xml:space="preserve"> insertion in the </w:t>
      </w:r>
      <w:r>
        <w:rPr>
          <w:rFonts w:ascii="Times New Roman" w:hAnsi="Times New Roman" w:cs="Times New Roman"/>
          <w:i/>
          <w:iCs/>
          <w:sz w:val="22"/>
          <w:szCs w:val="22"/>
        </w:rPr>
        <w:t>EV161</w:t>
      </w:r>
      <w:r>
        <w:rPr>
          <w:rFonts w:ascii="Times New Roman" w:hAnsi="Times New Roman" w:cs="Times New Roman"/>
          <w:sz w:val="22"/>
          <w:szCs w:val="22"/>
        </w:rPr>
        <w:t xml:space="preserve"> gene.</w:t>
      </w:r>
    </w:p>
    <w:p w:rsidR="00B4217B" w:rsidRDefault="00B4217B">
      <w:pPr>
        <w:widowControl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br w:type="page"/>
      </w:r>
    </w:p>
    <w:p w:rsidR="00B4217B" w:rsidRDefault="00B4217B" w:rsidP="00B4217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noProof/>
          <w:sz w:val="22"/>
          <w:szCs w:val="22"/>
        </w:rPr>
        <w:lastRenderedPageBreak/>
        <w:drawing>
          <wp:inline distT="0" distB="0" distL="0" distR="0">
            <wp:extent cx="5274310" cy="21221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7B" w:rsidRPr="0078752D" w:rsidRDefault="00B4217B" w:rsidP="00B4217B">
      <w:pPr>
        <w:adjustRightInd w:val="0"/>
        <w:snapToGrid w:val="0"/>
        <w:spacing w:line="360" w:lineRule="auto"/>
        <w:rPr>
          <w:rStyle w:val="a5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Supplementary Fig. S2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Viral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titers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in </w:t>
      </w:r>
      <w:r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blood, liver, spleen, lung, and kidney samples on </w:t>
      </w:r>
      <w:r>
        <w:rPr>
          <w:rFonts w:ascii="Times New Roman" w:eastAsiaTheme="minorEastAsia" w:hAnsi="Times New Roman" w:cs="Times New Roman" w:hint="eastAsia"/>
          <w:bCs/>
          <w:sz w:val="22"/>
          <w:szCs w:val="22"/>
          <w:lang w:val="en-GB"/>
        </w:rPr>
        <w:t>d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ay 1, 3, 5, and 7 post-infection </w:t>
      </w:r>
      <w:r w:rsidRPr="0078752D">
        <w:rPr>
          <w:rStyle w:val="a5"/>
          <w:rFonts w:ascii="Times New Roman" w:hAnsi="Times New Roman" w:cs="Times New Roman"/>
          <w:bCs/>
          <w:sz w:val="24"/>
          <w:szCs w:val="24"/>
        </w:rPr>
        <w:t>(n = </w:t>
      </w:r>
      <w:r w:rsidRPr="0078752D">
        <w:rPr>
          <w:rStyle w:val="a5"/>
          <w:rFonts w:ascii="Times New Roman" w:eastAsia="宋体" w:hAnsi="Times New Roman" w:cs="Times New Roman"/>
          <w:bCs/>
          <w:sz w:val="24"/>
          <w:szCs w:val="24"/>
        </w:rPr>
        <w:t>2</w:t>
      </w:r>
      <w:r w:rsidRPr="0078752D">
        <w:rPr>
          <w:rStyle w:val="a5"/>
          <w:rFonts w:ascii="Times New Roman" w:hAnsi="Times New Roman" w:cs="Times New Roman"/>
          <w:bCs/>
          <w:sz w:val="24"/>
          <w:szCs w:val="24"/>
        </w:rPr>
        <w:t>).</w:t>
      </w:r>
      <w:r>
        <w:rPr>
          <w:rStyle w:val="a5"/>
          <w:rFonts w:ascii="Times New Roman" w:hAnsi="Times New Roman" w:cs="Times New Roman"/>
          <w:bCs/>
          <w:sz w:val="24"/>
          <w:szCs w:val="24"/>
        </w:rPr>
        <w:t xml:space="preserve"> </w:t>
      </w:r>
      <w:r w:rsidRPr="000249BC">
        <w:rPr>
          <w:rFonts w:ascii="Times New Roman" w:eastAsia="宋体" w:hAnsi="Times New Roman" w:cs="Times New Roman"/>
          <w:sz w:val="22"/>
          <w:szCs w:val="22"/>
        </w:rPr>
        <w:t xml:space="preserve">Data are presented as mean ± </w:t>
      </w:r>
      <w:proofErr w:type="spellStart"/>
      <w:r w:rsidRPr="000249BC">
        <w:rPr>
          <w:rFonts w:ascii="Times New Roman" w:eastAsia="宋体" w:hAnsi="Times New Roman" w:cs="Times New Roman"/>
          <w:sz w:val="22"/>
          <w:szCs w:val="22"/>
        </w:rPr>
        <w:t>s.d</w:t>
      </w:r>
      <w:proofErr w:type="gramStart"/>
      <w:r w:rsidRPr="000249BC">
        <w:rPr>
          <w:rFonts w:ascii="Times New Roman" w:eastAsia="宋体" w:hAnsi="Times New Roman" w:cs="Times New Roman"/>
          <w:sz w:val="22"/>
          <w:szCs w:val="22"/>
        </w:rPr>
        <w:t>.</w:t>
      </w:r>
      <w:proofErr w:type="spellEnd"/>
      <w:r w:rsidRPr="000249BC">
        <w:rPr>
          <w:rFonts w:ascii="Times New Roman" w:eastAsia="宋体" w:hAnsi="Times New Roman" w:cs="Times New Roman"/>
          <w:sz w:val="22"/>
          <w:szCs w:val="22"/>
        </w:rPr>
        <w:t>.</w:t>
      </w:r>
      <w:proofErr w:type="gramEnd"/>
    </w:p>
    <w:p w:rsidR="00B4217B" w:rsidRDefault="00B4217B">
      <w:pPr>
        <w:widowControl/>
        <w:jc w:val="left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br w:type="page"/>
      </w:r>
    </w:p>
    <w:p w:rsidR="00B4217B" w:rsidRPr="00EB6CA4" w:rsidRDefault="00B4217B" w:rsidP="00B4217B">
      <w:pPr>
        <w:widowControl/>
        <w:spacing w:line="360" w:lineRule="auto"/>
        <w:jc w:val="left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274310" cy="56114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7B" w:rsidRDefault="00B4217B" w:rsidP="00B4217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Supplementary Fig. S3 </w:t>
      </w:r>
      <w:r>
        <w:rPr>
          <w:rFonts w:ascii="Times New Roman" w:eastAsia="宋体" w:hAnsi="Times New Roman" w:cs="Times New Roman"/>
          <w:sz w:val="22"/>
          <w:szCs w:val="22"/>
        </w:rPr>
        <w:t>The alignment of amino acid of F13L among ECTV-C-Tan-GD01 and other ECTVs</w:t>
      </w:r>
      <w:r>
        <w:rPr>
          <w:rFonts w:ascii="Times New Roman" w:eastAsia="宋体" w:hAnsi="Times New Roman" w:cs="Times New Roman" w:hint="eastAsia"/>
          <w:sz w:val="22"/>
          <w:szCs w:val="22"/>
        </w:rPr>
        <w:t>.</w:t>
      </w:r>
      <w:r>
        <w:rPr>
          <w:rStyle w:val="a5"/>
          <w:rFonts w:eastAsia="宋体" w:hint="eastAsia"/>
        </w:rPr>
        <w:t xml:space="preserve"> </w:t>
      </w:r>
      <w:r w:rsidRPr="0078752D">
        <w:rPr>
          <w:rStyle w:val="a5"/>
          <w:rFonts w:ascii="Times New Roman" w:eastAsia="宋体" w:hAnsi="Times New Roman" w:cs="Times New Roman"/>
          <w:sz w:val="24"/>
          <w:szCs w:val="24"/>
        </w:rPr>
        <w:t xml:space="preserve">A sole amino acid substitution is observed in the </w:t>
      </w:r>
      <w:r w:rsidRPr="0078752D">
        <w:rPr>
          <w:rStyle w:val="a5"/>
          <w:rFonts w:ascii="Times New Roman" w:eastAsia="宋体" w:hAnsi="Times New Roman" w:cs="Times New Roman" w:hint="eastAsia"/>
          <w:sz w:val="24"/>
          <w:szCs w:val="24"/>
        </w:rPr>
        <w:t>F13L</w:t>
      </w:r>
      <w:r w:rsidRPr="0078752D">
        <w:rPr>
          <w:rStyle w:val="a5"/>
          <w:rFonts w:ascii="Times New Roman" w:eastAsia="宋体" w:hAnsi="Times New Roman" w:cs="Times New Roman"/>
          <w:sz w:val="24"/>
          <w:szCs w:val="24"/>
        </w:rPr>
        <w:t xml:space="preserve"> protein of the WR strain compared to other </w:t>
      </w:r>
      <w:r w:rsidRPr="0078752D">
        <w:rPr>
          <w:rStyle w:val="a5"/>
          <w:rFonts w:ascii="Times New Roman" w:eastAsia="宋体" w:hAnsi="Times New Roman" w:cs="Times New Roman" w:hint="eastAsia"/>
          <w:sz w:val="24"/>
          <w:szCs w:val="24"/>
        </w:rPr>
        <w:t>ECTV</w:t>
      </w:r>
      <w:r w:rsidRPr="0078752D">
        <w:rPr>
          <w:rStyle w:val="a5"/>
          <w:rFonts w:ascii="Times New Roman" w:eastAsia="宋体" w:hAnsi="Times New Roman" w:cs="Times New Roman"/>
          <w:sz w:val="24"/>
          <w:szCs w:val="24"/>
        </w:rPr>
        <w:t xml:space="preserve"> </w:t>
      </w:r>
      <w:r w:rsidRPr="0078752D">
        <w:rPr>
          <w:rStyle w:val="a5"/>
          <w:rFonts w:ascii="Times New Roman" w:eastAsia="宋体" w:hAnsi="Times New Roman" w:cs="Times New Roman" w:hint="eastAsia"/>
          <w:sz w:val="24"/>
          <w:szCs w:val="24"/>
        </w:rPr>
        <w:t>strains</w:t>
      </w:r>
      <w:r w:rsidRPr="0078752D">
        <w:rPr>
          <w:rStyle w:val="a5"/>
          <w:rFonts w:ascii="Times New Roman" w:eastAsia="宋体" w:hAnsi="Times New Roman" w:cs="Times New Roman"/>
          <w:sz w:val="24"/>
          <w:szCs w:val="24"/>
        </w:rPr>
        <w:t>.</w:t>
      </w:r>
    </w:p>
    <w:p w:rsidR="00B47840" w:rsidRDefault="00B4217B">
      <w:pPr>
        <w:widowControl/>
        <w:jc w:val="left"/>
        <w:rPr>
          <w:rFonts w:ascii="Times New Roman" w:hAnsi="Times New Roman" w:cs="Times New Roman"/>
          <w:sz w:val="22"/>
          <w:szCs w:val="22"/>
        </w:rPr>
        <w:sectPr w:rsidR="00B47840">
          <w:head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B4217B" w:rsidRDefault="00B4217B" w:rsidP="00B4217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sz w:val="22"/>
          <w:szCs w:val="22"/>
        </w:rPr>
        <w:t xml:space="preserve"> T</w:t>
      </w:r>
      <w:r>
        <w:rPr>
          <w:rFonts w:ascii="Times New Roman" w:eastAsia="宋体" w:hAnsi="Times New Roman" w:cs="Times New Roman"/>
          <w:b/>
          <w:sz w:val="22"/>
          <w:szCs w:val="22"/>
        </w:rPr>
        <w:t>ables</w:t>
      </w:r>
    </w:p>
    <w:p w:rsidR="00B4217B" w:rsidRPr="0078752D" w:rsidRDefault="00B4217B" w:rsidP="00B4217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</w:rPr>
        <w:t>Supplementary</w:t>
      </w:r>
      <w:r>
        <w:rPr>
          <w:rFonts w:ascii="Times New Roman" w:eastAsia="宋体" w:hAnsi="Times New Roman" w:cs="Times New Roman" w:hint="eastAsia"/>
          <w:b/>
          <w:sz w:val="22"/>
          <w:szCs w:val="22"/>
        </w:rPr>
        <w:t xml:space="preserve"> T</w:t>
      </w:r>
      <w:r>
        <w:rPr>
          <w:rFonts w:ascii="Times New Roman" w:eastAsia="宋体" w:hAnsi="Times New Roman" w:cs="Times New Roman"/>
          <w:b/>
          <w:sz w:val="22"/>
          <w:szCs w:val="22"/>
        </w:rPr>
        <w:t>able S1</w:t>
      </w:r>
      <w:r w:rsidRPr="0078752D">
        <w:rPr>
          <w:rFonts w:ascii="Times New Roman" w:eastAsia="宋体" w:hAnsi="Times New Roman" w:cs="Times New Roman"/>
          <w:sz w:val="22"/>
          <w:szCs w:val="22"/>
        </w:rPr>
        <w:t xml:space="preserve"> The genomic information of ECTV strains in </w:t>
      </w:r>
      <w:proofErr w:type="spellStart"/>
      <w:r w:rsidRPr="0078752D">
        <w:rPr>
          <w:rFonts w:ascii="Times New Roman" w:eastAsia="宋体" w:hAnsi="Times New Roman" w:cs="Times New Roman"/>
          <w:sz w:val="22"/>
          <w:szCs w:val="22"/>
        </w:rPr>
        <w:t>Genbank</w:t>
      </w:r>
      <w:proofErr w:type="spellEnd"/>
    </w:p>
    <w:tbl>
      <w:tblPr>
        <w:tblStyle w:val="1"/>
        <w:tblW w:w="15229" w:type="dxa"/>
        <w:jc w:val="center"/>
        <w:tblLayout w:type="fixed"/>
        <w:tblLook w:val="04A0" w:firstRow="1" w:lastRow="0" w:firstColumn="1" w:lastColumn="0" w:noHBand="0" w:noVBand="1"/>
      </w:tblPr>
      <w:tblGrid>
        <w:gridCol w:w="1878"/>
        <w:gridCol w:w="1626"/>
        <w:gridCol w:w="1466"/>
        <w:gridCol w:w="1477"/>
        <w:gridCol w:w="1799"/>
        <w:gridCol w:w="2297"/>
        <w:gridCol w:w="1184"/>
        <w:gridCol w:w="1856"/>
        <w:gridCol w:w="1646"/>
      </w:tblGrid>
      <w:tr w:rsidR="00B47840" w:rsidRPr="000D214E" w:rsidTr="00B47840">
        <w:trPr>
          <w:trHeight w:val="562"/>
          <w:jc w:val="center"/>
        </w:trPr>
        <w:tc>
          <w:tcPr>
            <w:tcW w:w="1878" w:type="dxa"/>
            <w:tcBorders>
              <w:left w:val="nil"/>
              <w:bottom w:val="single" w:sz="4" w:space="0" w:color="auto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ECTVstrain</w:t>
            </w:r>
            <w:proofErr w:type="spellEnd"/>
          </w:p>
        </w:tc>
        <w:tc>
          <w:tcPr>
            <w:tcW w:w="1626" w:type="dxa"/>
            <w:tcBorders>
              <w:left w:val="nil"/>
              <w:bottom w:val="single" w:sz="4" w:space="0" w:color="auto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Accession number</w:t>
            </w:r>
          </w:p>
        </w:tc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Collection Date</w:t>
            </w:r>
          </w:p>
        </w:tc>
        <w:tc>
          <w:tcPr>
            <w:tcW w:w="1477" w:type="dxa"/>
            <w:tcBorders>
              <w:left w:val="nil"/>
              <w:bottom w:val="single" w:sz="4" w:space="0" w:color="auto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Collection area</w:t>
            </w: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The length of complete genome (</w:t>
            </w: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bp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>)</w:t>
            </w:r>
          </w:p>
        </w:tc>
        <w:tc>
          <w:tcPr>
            <w:tcW w:w="2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ITR region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CDS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Direct Repeat I, II</w:t>
            </w:r>
          </w:p>
        </w:tc>
        <w:tc>
          <w:tcPr>
            <w:tcW w:w="1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The length of hairpin (</w:t>
            </w: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bp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>)</w:t>
            </w:r>
          </w:p>
        </w:tc>
      </w:tr>
      <w:tr w:rsidR="00B47840" w:rsidRPr="000D214E" w:rsidTr="00B47840">
        <w:trPr>
          <w:trHeight w:val="594"/>
          <w:jc w:val="center"/>
        </w:trPr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ECTVMoscow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NC004105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1947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Moscow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  <w:highlight w:val="yellow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209771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1-9417 200355-209771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172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70bp×1.3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85bp×10.4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C2268">
        <w:trPr>
          <w:trHeight w:val="54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ECTVWH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MN912466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ind w:left="400" w:hangingChars="200" w:hanging="40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2012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China WH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202359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1-6798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195560-202359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70bp×2.1</w:t>
            </w:r>
          </w:p>
          <w:p w:rsidR="00B4217B" w:rsidRPr="000D214E" w:rsidRDefault="00B4217B" w:rsidP="00B47840">
            <w:pPr>
              <w:jc w:val="center"/>
              <w:rPr>
                <w:rFonts w:ascii="Times New Roman" w:eastAsiaTheme="minorEastAsia" w:hAnsi="Times New Roman" w:cs="Times New Roman" w:hint="eastAsia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85bp×11.4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52</w:t>
            </w:r>
          </w:p>
        </w:tc>
      </w:tr>
      <w:tr w:rsidR="00B47840" w:rsidRPr="000D214E" w:rsidTr="00BC2268">
        <w:trPr>
          <w:trHeight w:val="62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ERPV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JQ410350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1987-3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Hubei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206527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1-7109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199417-206527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70bp×2.3</w:t>
            </w:r>
          </w:p>
          <w:p w:rsidR="00B4217B" w:rsidRPr="000D214E" w:rsidRDefault="00B4217B" w:rsidP="00BC2268">
            <w:pPr>
              <w:jc w:val="center"/>
              <w:rPr>
                <w:rFonts w:ascii="Times New Roman" w:eastAsiaTheme="minorEastAsia" w:hAnsi="Times New Roman" w:cs="Times New Roman" w:hint="eastAsia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85bp×10.4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58</w:t>
            </w:r>
          </w:p>
        </w:tc>
      </w:tr>
      <w:tr w:rsidR="00B47840" w:rsidRPr="000D214E" w:rsidTr="00BC2268">
        <w:trPr>
          <w:trHeight w:val="559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ECTV-China-C-Tan-GD01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2014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Guangdong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208281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1-7756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200522-208281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70bp×14.3</w:t>
            </w:r>
          </w:p>
          <w:p w:rsidR="00B4217B" w:rsidRPr="00BC2268" w:rsidRDefault="00B4217B" w:rsidP="00BC2268">
            <w:pPr>
              <w:jc w:val="center"/>
              <w:rPr>
                <w:rFonts w:ascii="Times New Roman" w:eastAsiaTheme="minorEastAsia" w:hAnsi="Times New Roman" w:cs="Times New Roman" w:hint="eastAsia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85bp×7.4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112</w:t>
            </w:r>
          </w:p>
        </w:tc>
      </w:tr>
      <w:tr w:rsidR="00B47840" w:rsidRPr="000D214E" w:rsidTr="00B47840">
        <w:trPr>
          <w:trHeight w:val="323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ECTVNaval</w:t>
            </w:r>
            <w:proofErr w:type="spellEnd"/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KJ563295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Collection date 1996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USA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207428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1-7405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200022-207428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70bp×0.4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85bp×19.2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51</w:t>
            </w:r>
          </w:p>
        </w:tc>
      </w:tr>
      <w:tr w:rsidR="00B47840" w:rsidRPr="000D214E" w:rsidTr="00BC2268">
        <w:trPr>
          <w:trHeight w:val="591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ECTVHampstead</w:t>
            </w:r>
            <w:proofErr w:type="spellEnd"/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KY554976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Collection date 1930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 xml:space="preserve">United </w:t>
            </w: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Kindom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206757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1-8040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198718-206757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C2268">
        <w:trPr>
          <w:trHeight w:val="544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ECTVMill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>-Hill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OU343156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 xml:space="preserve">Hampstead </w:t>
            </w: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passenged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 xml:space="preserve"> in eggs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207113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1-8075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199039-207113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C2268">
        <w:trPr>
          <w:trHeight w:val="471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ECTVIshibashi</w:t>
            </w:r>
            <w:proofErr w:type="spellEnd"/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OU343113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1966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Japan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207483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1-8171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199313-207483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85bp×1.4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C2268">
        <w:trPr>
          <w:trHeight w:val="56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ECTVMp1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OU343158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1976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München,German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206845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1-8064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198782-206845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C2268">
        <w:trPr>
          <w:trHeight w:val="514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ECTVMp4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OU343157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1976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Nürnberg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>,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Germany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207701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1-8279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199423-207701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85bp×2.4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47840">
        <w:trPr>
          <w:trHeight w:val="33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ECTVMp5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OU343155.1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Wien (Austria)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207350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1-8151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199200-207350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47840">
        <w:trPr>
          <w:trHeight w:val="33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ECTVMoukre</w:t>
            </w:r>
            <w:proofErr w:type="spellEnd"/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</w:t>
            </w:r>
            <w:bookmarkStart w:id="5" w:name="_GoBack"/>
            <w:bookmarkEnd w:id="5"/>
            <w:r w:rsidRPr="000D214E">
              <w:rPr>
                <w:rFonts w:ascii="Times New Roman" w:eastAsiaTheme="minorEastAsia" w:hAnsi="Times New Roman" w:cs="Times New Roman"/>
                <w:kern w:val="2"/>
              </w:rPr>
              <w:t>43159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2008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Germany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208043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1-8822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199222-208043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85bp×3.4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  <w:tr w:rsidR="00B47840" w:rsidRPr="000D214E" w:rsidTr="00B47840">
        <w:trPr>
          <w:trHeight w:val="332"/>
          <w:jc w:val="center"/>
        </w:trPr>
        <w:tc>
          <w:tcPr>
            <w:tcW w:w="1878" w:type="dxa"/>
            <w:tcBorders>
              <w:top w:val="nil"/>
              <w:left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ECHampstead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 xml:space="preserve"> Egg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OU343112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right w:val="nil"/>
            </w:tcBorders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 xml:space="preserve">Hampstead </w:t>
            </w:r>
            <w:proofErr w:type="spellStart"/>
            <w:r w:rsidRPr="000D214E">
              <w:rPr>
                <w:rFonts w:ascii="Times New Roman" w:eastAsiaTheme="minorEastAsia" w:hAnsi="Times New Roman" w:cs="Times New Roman"/>
                <w:kern w:val="2"/>
              </w:rPr>
              <w:t>passenged</w:t>
            </w:r>
            <w:proofErr w:type="spellEnd"/>
            <w:r w:rsidRPr="000D214E">
              <w:rPr>
                <w:rFonts w:ascii="Times New Roman" w:eastAsiaTheme="minorEastAsia" w:hAnsi="Times New Roman" w:cs="Times New Roman"/>
                <w:kern w:val="2"/>
              </w:rPr>
              <w:t xml:space="preserve"> in eggs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206746</w:t>
            </w: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1-6796</w:t>
            </w:r>
          </w:p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199951-206746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206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="宋体" w:hAnsi="Times New Roman" w:cs="Times New Roman"/>
                <w:color w:val="000000"/>
                <w:lang w:bidi="ar"/>
              </w:rPr>
            </w:pPr>
            <w:r w:rsidRPr="000D214E">
              <w:rPr>
                <w:rFonts w:ascii="Times New Roman" w:eastAsia="宋体" w:hAnsi="Times New Roman" w:cs="Times New Roman"/>
                <w:color w:val="000000"/>
                <w:lang w:bidi="ar"/>
              </w:rPr>
              <w:t>/</w:t>
            </w:r>
          </w:p>
        </w:tc>
        <w:tc>
          <w:tcPr>
            <w:tcW w:w="16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4217B" w:rsidRPr="000D214E" w:rsidRDefault="00B4217B" w:rsidP="00FF0A5B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0D214E">
              <w:rPr>
                <w:rFonts w:ascii="Times New Roman" w:eastAsiaTheme="minorEastAsia" w:hAnsi="Times New Roman" w:cs="Times New Roman"/>
                <w:kern w:val="2"/>
              </w:rPr>
              <w:t>/</w:t>
            </w:r>
          </w:p>
        </w:tc>
      </w:tr>
    </w:tbl>
    <w:p w:rsidR="00B4217B" w:rsidRDefault="00B4217B" w:rsidP="00B4217B">
      <w:pPr>
        <w:widowControl/>
        <w:jc w:val="left"/>
        <w:rPr>
          <w:rFonts w:ascii="Times New Roman" w:eastAsia="宋体" w:hAnsi="Times New Roman" w:cs="Times New Roman"/>
          <w:b/>
          <w:sz w:val="22"/>
          <w:szCs w:val="22"/>
        </w:rPr>
      </w:pPr>
    </w:p>
    <w:p w:rsidR="00B4217B" w:rsidRPr="00EB6CA4" w:rsidRDefault="00B4217B" w:rsidP="00B4217B">
      <w:pPr>
        <w:widowControl/>
        <w:jc w:val="left"/>
        <w:rPr>
          <w:rFonts w:ascii="Times New Roman" w:eastAsia="宋体" w:hAnsi="Times New Roman" w:cs="Times New Roman"/>
          <w:b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</w:rPr>
        <w:t>Supplementary</w:t>
      </w:r>
      <w:r>
        <w:rPr>
          <w:rFonts w:ascii="Times New Roman" w:eastAsia="宋体" w:hAnsi="Times New Roman" w:cs="Times New Roman" w:hint="eastAsia"/>
          <w:b/>
          <w:sz w:val="22"/>
          <w:szCs w:val="22"/>
        </w:rPr>
        <w:t xml:space="preserve"> T</w:t>
      </w:r>
      <w:r>
        <w:rPr>
          <w:rFonts w:ascii="Times New Roman" w:eastAsia="宋体" w:hAnsi="Times New Roman" w:cs="Times New Roman"/>
          <w:b/>
          <w:sz w:val="22"/>
          <w:szCs w:val="22"/>
        </w:rPr>
        <w:t>able S2</w:t>
      </w:r>
      <w:r>
        <w:rPr>
          <w:rStyle w:val="a5"/>
          <w:rFonts w:eastAsia="宋体" w:hint="eastAsia"/>
        </w:rPr>
        <w:t xml:space="preserve"> </w:t>
      </w:r>
      <w:r w:rsidRPr="0078752D">
        <w:rPr>
          <w:rFonts w:ascii="Times New Roman" w:eastAsia="宋体" w:hAnsi="Times New Roman" w:cs="Times New Roman"/>
          <w:sz w:val="22"/>
          <w:szCs w:val="22"/>
        </w:rPr>
        <w:t xml:space="preserve">The </w:t>
      </w:r>
      <w:r w:rsidRPr="0078752D">
        <w:rPr>
          <w:rFonts w:ascii="Times New Roman" w:eastAsia="宋体" w:hAnsi="Times New Roman" w:cs="Times New Roman" w:hint="eastAsia"/>
          <w:sz w:val="22"/>
          <w:szCs w:val="22"/>
        </w:rPr>
        <w:t>annotation</w:t>
      </w:r>
      <w:r w:rsidRPr="0078752D">
        <w:rPr>
          <w:rFonts w:ascii="Times New Roman" w:eastAsia="宋体" w:hAnsi="Times New Roman" w:cs="Times New Roman"/>
          <w:sz w:val="22"/>
          <w:szCs w:val="22"/>
        </w:rPr>
        <w:t xml:space="preserve"> information of </w:t>
      </w:r>
      <w:r w:rsidRPr="0078752D">
        <w:rPr>
          <w:rFonts w:ascii="Times New Roman" w:eastAsia="宋体" w:hAnsi="Times New Roman" w:cs="Times New Roman" w:hint="eastAsia"/>
          <w:sz w:val="22"/>
          <w:szCs w:val="22"/>
        </w:rPr>
        <w:t>ECTV-C-Tan-GD01</w:t>
      </w:r>
      <w:r>
        <w:rPr>
          <w:rFonts w:ascii="Times New Roman" w:eastAsia="宋体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</w:rPr>
        <w:t>(</w:t>
      </w:r>
      <w:r w:rsidRPr="00B51334">
        <w:rPr>
          <w:rFonts w:ascii="Times New Roman" w:hAnsi="Times New Roman" w:cs="Times New Roman"/>
          <w:sz w:val="22"/>
        </w:rPr>
        <w:t>Excel file</w:t>
      </w:r>
      <w:r>
        <w:rPr>
          <w:rFonts w:ascii="Times New Roman" w:hAnsi="Times New Roman" w:cs="Times New Roman"/>
          <w:sz w:val="22"/>
        </w:rPr>
        <w:t>)</w:t>
      </w:r>
      <w:r w:rsidRPr="0078752D">
        <w:rPr>
          <w:rFonts w:ascii="Times New Roman" w:eastAsia="宋体" w:hAnsi="Times New Roman" w:cs="Times New Roman" w:hint="eastAsia"/>
          <w:sz w:val="22"/>
          <w:szCs w:val="22"/>
        </w:rPr>
        <w:t>.</w:t>
      </w:r>
      <w:r w:rsidRPr="0078752D">
        <w:rPr>
          <w:rStyle w:val="a5"/>
          <w:rFonts w:eastAsia="宋体" w:hint="eastAsia"/>
        </w:rPr>
        <w:t xml:space="preserve"> </w:t>
      </w:r>
    </w:p>
    <w:p w:rsidR="00462278" w:rsidRPr="00B4217B" w:rsidRDefault="00462278"/>
    <w:sectPr w:rsidR="00462278" w:rsidRPr="00B4217B" w:rsidSect="00B4784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C8E" w:rsidRDefault="00F51C8E" w:rsidP="00B4217B">
      <w:r>
        <w:separator/>
      </w:r>
    </w:p>
  </w:endnote>
  <w:endnote w:type="continuationSeparator" w:id="0">
    <w:p w:rsidR="00F51C8E" w:rsidRDefault="00F51C8E" w:rsidP="00B4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C8E" w:rsidRDefault="00F51C8E" w:rsidP="00B4217B">
      <w:r>
        <w:separator/>
      </w:r>
    </w:p>
  </w:footnote>
  <w:footnote w:type="continuationSeparator" w:id="0">
    <w:p w:rsidR="00F51C8E" w:rsidRDefault="00F51C8E" w:rsidP="00B42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:rsidR="00B4217B" w:rsidRDefault="00B4217B" w:rsidP="00B4217B">
        <w:pPr>
          <w:pStyle w:val="a3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BC2268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BC2268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59"/>
    <w:rsid w:val="00462278"/>
    <w:rsid w:val="00773F59"/>
    <w:rsid w:val="00A803A8"/>
    <w:rsid w:val="00B4217B"/>
    <w:rsid w:val="00B47840"/>
    <w:rsid w:val="00BC2268"/>
    <w:rsid w:val="00C67685"/>
    <w:rsid w:val="00F5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A63DAD-3B98-46A7-B2D1-C190CBA8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7B"/>
    <w:pPr>
      <w:widowControl w:val="0"/>
      <w:jc w:val="both"/>
    </w:pPr>
    <w:rPr>
      <w:rFonts w:ascii="Calibri" w:eastAsia="Calibri" w:hAnsi="Calibri" w:cs="Calibri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1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17B"/>
    <w:rPr>
      <w:sz w:val="18"/>
      <w:szCs w:val="18"/>
    </w:rPr>
  </w:style>
  <w:style w:type="paragraph" w:customStyle="1" w:styleId="Articletitle">
    <w:name w:val="Article title"/>
    <w:basedOn w:val="a"/>
    <w:next w:val="a"/>
    <w:qFormat/>
    <w:rsid w:val="00B4217B"/>
    <w:pPr>
      <w:widowControl/>
      <w:spacing w:after="120" w:line="360" w:lineRule="auto"/>
      <w:jc w:val="left"/>
    </w:pPr>
    <w:rPr>
      <w:rFonts w:ascii="Times New Roman" w:eastAsiaTheme="minorEastAsia" w:hAnsi="Times New Roman" w:cs="Times New Roman"/>
      <w:b/>
      <w:sz w:val="28"/>
      <w:szCs w:val="24"/>
      <w:lang w:val="en-GB" w:eastAsia="en-GB"/>
    </w:rPr>
  </w:style>
  <w:style w:type="character" w:styleId="a5">
    <w:name w:val="annotation reference"/>
    <w:basedOn w:val="a0"/>
    <w:qFormat/>
    <w:rsid w:val="00B4217B"/>
    <w:rPr>
      <w:sz w:val="18"/>
      <w:szCs w:val="18"/>
    </w:rPr>
  </w:style>
  <w:style w:type="table" w:customStyle="1" w:styleId="1">
    <w:name w:val="网格型1"/>
    <w:basedOn w:val="a1"/>
    <w:qFormat/>
    <w:rsid w:val="00B4217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li@ivdc.chinacdc.c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ujun@ivdc.chinacdc.cn" TargetMode="Externa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lizhao@ivdc.chinacdc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B3F3-8DCE-4F59-B6BD-5D7B0C2C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529</Words>
  <Characters>3017</Characters>
  <Application>Microsoft Office Word</Application>
  <DocSecurity>0</DocSecurity>
  <Lines>25</Lines>
  <Paragraphs>7</Paragraphs>
  <ScaleCrop>false</ScaleCrop>
  <Company>神州网信技术有限公司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 sin</dc:creator>
  <cp:keywords/>
  <dc:description/>
  <cp:lastModifiedBy>virolo sin</cp:lastModifiedBy>
  <cp:revision>3</cp:revision>
  <dcterms:created xsi:type="dcterms:W3CDTF">2025-07-02T08:23:00Z</dcterms:created>
  <dcterms:modified xsi:type="dcterms:W3CDTF">2025-07-29T03:51:00Z</dcterms:modified>
</cp:coreProperties>
</file>