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F2037D" w14:textId="4805BA5F" w:rsidR="001A75C4" w:rsidRPr="00D933C2" w:rsidRDefault="00D933C2">
      <w:pPr>
        <w:rPr>
          <w:rFonts w:ascii="Times New Roman" w:eastAsia="宋体" w:hAnsi="Times New Roman" w:cs="Times New Roman"/>
          <w:b/>
          <w:bCs/>
          <w:sz w:val="28"/>
          <w:szCs w:val="28"/>
        </w:rPr>
      </w:pPr>
      <w:r w:rsidRPr="00D933C2">
        <w:rPr>
          <w:rFonts w:ascii="Times New Roman" w:eastAsia="宋体" w:hAnsi="Times New Roman" w:cs="Times New Roman"/>
          <w:b/>
          <w:bCs/>
          <w:sz w:val="28"/>
          <w:szCs w:val="28"/>
        </w:rPr>
        <w:t>Supplementary materials</w:t>
      </w:r>
    </w:p>
    <w:p w14:paraId="347CAD39" w14:textId="77777777" w:rsidR="001A75C4" w:rsidRPr="00D933C2" w:rsidRDefault="001A75C4"/>
    <w:p w14:paraId="6EB05066" w14:textId="77777777" w:rsidR="00D933C2" w:rsidRPr="00D933C2" w:rsidRDefault="00D933C2" w:rsidP="00D933C2">
      <w:pPr>
        <w:spacing w:line="360" w:lineRule="auto"/>
        <w:rPr>
          <w:rFonts w:ascii="Times New Roman" w:eastAsia="宋体" w:hAnsi="Times New Roman" w:cs="Times New Roman"/>
          <w:b/>
          <w:bCs/>
          <w:sz w:val="28"/>
          <w:szCs w:val="32"/>
        </w:rPr>
      </w:pPr>
      <w:proofErr w:type="spellStart"/>
      <w:r w:rsidRPr="00D933C2">
        <w:rPr>
          <w:rFonts w:ascii="Times New Roman" w:eastAsia="宋体" w:hAnsi="Times New Roman" w:cs="Times New Roman"/>
          <w:b/>
          <w:bCs/>
          <w:sz w:val="28"/>
          <w:szCs w:val="32"/>
        </w:rPr>
        <w:t>Cepharanthine</w:t>
      </w:r>
      <w:proofErr w:type="spellEnd"/>
      <w:r w:rsidRPr="00D933C2">
        <w:rPr>
          <w:rFonts w:ascii="Times New Roman" w:eastAsia="宋体" w:hAnsi="Times New Roman" w:cs="Times New Roman"/>
          <w:b/>
          <w:bCs/>
          <w:sz w:val="28"/>
          <w:szCs w:val="32"/>
        </w:rPr>
        <w:t xml:space="preserve"> hydrochloride alleviates </w:t>
      </w:r>
      <w:proofErr w:type="spellStart"/>
      <w:r w:rsidRPr="00D933C2">
        <w:rPr>
          <w:rFonts w:ascii="Times New Roman" w:eastAsia="宋体" w:hAnsi="Times New Roman" w:cs="Times New Roman"/>
          <w:b/>
          <w:bCs/>
          <w:sz w:val="28"/>
          <w:szCs w:val="32"/>
        </w:rPr>
        <w:t>herpesvirus</w:t>
      </w:r>
      <w:proofErr w:type="spellEnd"/>
      <w:r w:rsidRPr="00D933C2">
        <w:rPr>
          <w:rFonts w:ascii="Times New Roman" w:eastAsia="宋体" w:hAnsi="Times New Roman" w:cs="Times New Roman"/>
          <w:b/>
          <w:bCs/>
          <w:sz w:val="28"/>
          <w:szCs w:val="32"/>
        </w:rPr>
        <w:t xml:space="preserve"> encephalitis by inhibiting Nrf2 degradation</w:t>
      </w:r>
    </w:p>
    <w:p w14:paraId="7D095608" w14:textId="77777777" w:rsidR="00D933C2" w:rsidRPr="00D933C2" w:rsidRDefault="00D933C2" w:rsidP="00D933C2">
      <w:pPr>
        <w:spacing w:line="360" w:lineRule="auto"/>
        <w:rPr>
          <w:rFonts w:ascii="Times New Roman" w:eastAsia="宋体" w:hAnsi="Times New Roman" w:cs="Times New Roman"/>
          <w:b/>
          <w:bCs/>
          <w:sz w:val="24"/>
          <w:szCs w:val="32"/>
        </w:rPr>
      </w:pPr>
    </w:p>
    <w:p w14:paraId="6A367035" w14:textId="77777777" w:rsidR="00D933C2" w:rsidRPr="00D933C2" w:rsidRDefault="00D933C2" w:rsidP="00D933C2">
      <w:pPr>
        <w:spacing w:line="360" w:lineRule="auto"/>
        <w:rPr>
          <w:rFonts w:ascii="Times New Roman" w:hAnsi="Times New Roman" w:cs="Times New Roman"/>
          <w:sz w:val="24"/>
          <w:szCs w:val="32"/>
        </w:rPr>
      </w:pPr>
      <w:proofErr w:type="spellStart"/>
      <w:r w:rsidRPr="00D933C2">
        <w:rPr>
          <w:rFonts w:ascii="Times New Roman" w:hAnsi="Times New Roman" w:cs="Times New Roman"/>
          <w:sz w:val="24"/>
          <w:szCs w:val="32"/>
        </w:rPr>
        <w:t>Qiongzhen</w:t>
      </w:r>
      <w:proofErr w:type="spellEnd"/>
      <w:r w:rsidRPr="00D933C2">
        <w:rPr>
          <w:rFonts w:ascii="Times New Roman" w:hAnsi="Times New Roman" w:cs="Times New Roman"/>
          <w:sz w:val="24"/>
          <w:szCs w:val="32"/>
        </w:rPr>
        <w:t xml:space="preserve"> Zeng</w:t>
      </w:r>
      <w:r w:rsidRPr="00D933C2">
        <w:rPr>
          <w:rFonts w:ascii="Times New Roman" w:hAnsi="Times New Roman" w:cs="Times New Roman"/>
          <w:sz w:val="24"/>
          <w:szCs w:val="32"/>
          <w:vertAlign w:val="superscript"/>
        </w:rPr>
        <w:t xml:space="preserve"> a,b,1</w:t>
      </w:r>
      <w:r w:rsidRPr="00D933C2">
        <w:rPr>
          <w:rFonts w:ascii="Times New Roman" w:hAnsi="Times New Roman" w:cs="Times New Roman"/>
          <w:sz w:val="24"/>
          <w:szCs w:val="32"/>
        </w:rPr>
        <w:t xml:space="preserve">, </w:t>
      </w:r>
      <w:proofErr w:type="spellStart"/>
      <w:r w:rsidRPr="00D933C2">
        <w:rPr>
          <w:rFonts w:ascii="Times New Roman" w:hAnsi="Times New Roman" w:cs="Times New Roman"/>
          <w:sz w:val="24"/>
          <w:szCs w:val="32"/>
        </w:rPr>
        <w:t>Weixiangmin</w:t>
      </w:r>
      <w:proofErr w:type="spellEnd"/>
      <w:r w:rsidRPr="00D933C2">
        <w:rPr>
          <w:rFonts w:ascii="Times New Roman" w:hAnsi="Times New Roman" w:cs="Times New Roman"/>
          <w:sz w:val="24"/>
          <w:szCs w:val="32"/>
        </w:rPr>
        <w:t xml:space="preserve"> </w:t>
      </w:r>
      <w:proofErr w:type="spellStart"/>
      <w:r w:rsidRPr="00D933C2">
        <w:rPr>
          <w:rFonts w:ascii="Times New Roman" w:hAnsi="Times New Roman" w:cs="Times New Roman"/>
          <w:sz w:val="24"/>
          <w:szCs w:val="32"/>
        </w:rPr>
        <w:t>Zou</w:t>
      </w:r>
      <w:proofErr w:type="spellEnd"/>
      <w:r w:rsidRPr="00D933C2">
        <w:rPr>
          <w:rFonts w:ascii="Times New Roman" w:hAnsi="Times New Roman" w:cs="Times New Roman"/>
          <w:sz w:val="24"/>
          <w:szCs w:val="32"/>
          <w:vertAlign w:val="superscript"/>
        </w:rPr>
        <w:t xml:space="preserve"> a,c,1</w:t>
      </w:r>
      <w:r w:rsidRPr="00D933C2">
        <w:rPr>
          <w:rFonts w:ascii="Times New Roman" w:hAnsi="Times New Roman" w:cs="Times New Roman"/>
          <w:sz w:val="24"/>
          <w:szCs w:val="32"/>
        </w:rPr>
        <w:t xml:space="preserve">, </w:t>
      </w:r>
      <w:proofErr w:type="spellStart"/>
      <w:r w:rsidRPr="00D933C2">
        <w:rPr>
          <w:rFonts w:ascii="Times New Roman" w:hAnsi="Times New Roman" w:cs="Times New Roman"/>
          <w:sz w:val="24"/>
          <w:szCs w:val="32"/>
        </w:rPr>
        <w:t>Jiaqi</w:t>
      </w:r>
      <w:proofErr w:type="spellEnd"/>
      <w:r w:rsidRPr="00D933C2">
        <w:rPr>
          <w:rFonts w:ascii="Times New Roman" w:hAnsi="Times New Roman" w:cs="Times New Roman"/>
          <w:sz w:val="24"/>
          <w:szCs w:val="32"/>
        </w:rPr>
        <w:t xml:space="preserve"> Wu </w:t>
      </w:r>
      <w:r w:rsidRPr="00D933C2">
        <w:rPr>
          <w:rFonts w:ascii="Times New Roman" w:hAnsi="Times New Roman" w:cs="Times New Roman"/>
          <w:sz w:val="24"/>
          <w:szCs w:val="32"/>
          <w:vertAlign w:val="superscript"/>
        </w:rPr>
        <w:t>a,c,1</w:t>
      </w:r>
      <w:r w:rsidRPr="00D933C2">
        <w:rPr>
          <w:rFonts w:ascii="Times New Roman" w:hAnsi="Times New Roman" w:cs="Times New Roman"/>
          <w:sz w:val="24"/>
          <w:szCs w:val="32"/>
        </w:rPr>
        <w:t xml:space="preserve">, </w:t>
      </w:r>
      <w:proofErr w:type="spellStart"/>
      <w:r w:rsidRPr="00D933C2">
        <w:rPr>
          <w:rFonts w:ascii="Times New Roman" w:hAnsi="Times New Roman" w:cs="Times New Roman"/>
          <w:sz w:val="24"/>
          <w:szCs w:val="32"/>
        </w:rPr>
        <w:t>Menghe</w:t>
      </w:r>
      <w:proofErr w:type="spellEnd"/>
      <w:r w:rsidRPr="00D933C2">
        <w:rPr>
          <w:rFonts w:ascii="Times New Roman" w:hAnsi="Times New Roman" w:cs="Times New Roman"/>
          <w:sz w:val="24"/>
          <w:szCs w:val="32"/>
        </w:rPr>
        <w:t xml:space="preserve"> Li </w:t>
      </w:r>
      <w:proofErr w:type="spellStart"/>
      <w:r w:rsidRPr="00D933C2">
        <w:rPr>
          <w:rFonts w:ascii="Times New Roman" w:hAnsi="Times New Roman" w:cs="Times New Roman"/>
          <w:sz w:val="24"/>
          <w:szCs w:val="32"/>
          <w:vertAlign w:val="superscript"/>
        </w:rPr>
        <w:t>a,c</w:t>
      </w:r>
      <w:proofErr w:type="spellEnd"/>
      <w:r w:rsidRPr="00D933C2">
        <w:rPr>
          <w:rFonts w:ascii="Times New Roman" w:hAnsi="Times New Roman" w:cs="Times New Roman"/>
          <w:sz w:val="24"/>
          <w:szCs w:val="32"/>
        </w:rPr>
        <w:t xml:space="preserve">, </w:t>
      </w:r>
      <w:proofErr w:type="spellStart"/>
      <w:r w:rsidRPr="00D933C2">
        <w:rPr>
          <w:rFonts w:ascii="Times New Roman" w:hAnsi="Times New Roman" w:cs="Times New Roman"/>
          <w:sz w:val="24"/>
          <w:szCs w:val="32"/>
        </w:rPr>
        <w:t>Zexu</w:t>
      </w:r>
      <w:proofErr w:type="spellEnd"/>
      <w:r w:rsidRPr="00D933C2">
        <w:rPr>
          <w:rFonts w:ascii="Times New Roman" w:hAnsi="Times New Roman" w:cs="Times New Roman"/>
          <w:sz w:val="24"/>
          <w:szCs w:val="32"/>
        </w:rPr>
        <w:t xml:space="preserve"> Wang </w:t>
      </w:r>
      <w:proofErr w:type="spellStart"/>
      <w:r w:rsidRPr="00D933C2">
        <w:rPr>
          <w:rFonts w:ascii="Times New Roman" w:hAnsi="Times New Roman" w:cs="Times New Roman"/>
          <w:sz w:val="24"/>
          <w:szCs w:val="32"/>
          <w:vertAlign w:val="superscript"/>
        </w:rPr>
        <w:t>a,c</w:t>
      </w:r>
      <w:proofErr w:type="spellEnd"/>
      <w:r w:rsidRPr="00D933C2">
        <w:rPr>
          <w:rFonts w:ascii="Times New Roman" w:hAnsi="Times New Roman" w:cs="Times New Roman"/>
          <w:sz w:val="24"/>
          <w:szCs w:val="32"/>
        </w:rPr>
        <w:t xml:space="preserve">, </w:t>
      </w:r>
      <w:proofErr w:type="spellStart"/>
      <w:r w:rsidRPr="00D933C2">
        <w:rPr>
          <w:rFonts w:ascii="Times New Roman" w:hAnsi="Times New Roman" w:cs="Times New Roman"/>
          <w:sz w:val="24"/>
          <w:szCs w:val="32"/>
        </w:rPr>
        <w:t>Caiwenjie</w:t>
      </w:r>
      <w:proofErr w:type="spellEnd"/>
      <w:r w:rsidRPr="00D933C2">
        <w:rPr>
          <w:rFonts w:ascii="Times New Roman" w:hAnsi="Times New Roman" w:cs="Times New Roman"/>
          <w:sz w:val="24"/>
          <w:szCs w:val="32"/>
        </w:rPr>
        <w:t xml:space="preserve"> La </w:t>
      </w:r>
      <w:proofErr w:type="spellStart"/>
      <w:r w:rsidRPr="00D933C2">
        <w:rPr>
          <w:rFonts w:ascii="Times New Roman" w:hAnsi="Times New Roman" w:cs="Times New Roman"/>
          <w:sz w:val="24"/>
          <w:szCs w:val="32"/>
          <w:vertAlign w:val="superscript"/>
        </w:rPr>
        <w:t>a,c</w:t>
      </w:r>
      <w:proofErr w:type="spellEnd"/>
      <w:r w:rsidRPr="00D933C2">
        <w:rPr>
          <w:rFonts w:ascii="Times New Roman" w:hAnsi="Times New Roman" w:cs="Times New Roman"/>
          <w:sz w:val="24"/>
          <w:szCs w:val="32"/>
        </w:rPr>
        <w:t xml:space="preserve">, </w:t>
      </w:r>
      <w:proofErr w:type="spellStart"/>
      <w:r w:rsidRPr="00D933C2">
        <w:rPr>
          <w:rFonts w:ascii="Times New Roman" w:hAnsi="Times New Roman" w:cs="Times New Roman"/>
          <w:sz w:val="24"/>
          <w:szCs w:val="32"/>
        </w:rPr>
        <w:t>Cuifang</w:t>
      </w:r>
      <w:proofErr w:type="spellEnd"/>
      <w:r w:rsidRPr="00D933C2">
        <w:rPr>
          <w:rFonts w:ascii="Times New Roman" w:hAnsi="Times New Roman" w:cs="Times New Roman"/>
          <w:sz w:val="24"/>
          <w:szCs w:val="32"/>
        </w:rPr>
        <w:t xml:space="preserve"> Ye </w:t>
      </w:r>
      <w:r w:rsidRPr="00D933C2">
        <w:rPr>
          <w:rFonts w:ascii="Times New Roman" w:hAnsi="Times New Roman" w:cs="Times New Roman"/>
          <w:sz w:val="24"/>
          <w:szCs w:val="32"/>
          <w:vertAlign w:val="superscript"/>
        </w:rPr>
        <w:t>a</w:t>
      </w:r>
      <w:r w:rsidRPr="00D933C2">
        <w:rPr>
          <w:rFonts w:ascii="Times New Roman" w:hAnsi="Times New Roman" w:cs="Times New Roman"/>
          <w:sz w:val="24"/>
          <w:szCs w:val="32"/>
        </w:rPr>
        <w:t xml:space="preserve">, </w:t>
      </w:r>
      <w:proofErr w:type="spellStart"/>
      <w:r w:rsidRPr="00D933C2">
        <w:rPr>
          <w:rFonts w:ascii="Times New Roman" w:hAnsi="Times New Roman" w:cs="Times New Roman"/>
          <w:sz w:val="24"/>
          <w:szCs w:val="32"/>
        </w:rPr>
        <w:t>Zhe</w:t>
      </w:r>
      <w:proofErr w:type="spellEnd"/>
      <w:r w:rsidRPr="00D933C2">
        <w:rPr>
          <w:rFonts w:ascii="Times New Roman" w:hAnsi="Times New Roman" w:cs="Times New Roman"/>
          <w:sz w:val="24"/>
          <w:szCs w:val="32"/>
        </w:rPr>
        <w:t xml:space="preserve"> </w:t>
      </w:r>
      <w:proofErr w:type="spellStart"/>
      <w:r w:rsidRPr="00D933C2">
        <w:rPr>
          <w:rFonts w:ascii="Times New Roman" w:hAnsi="Times New Roman" w:cs="Times New Roman"/>
          <w:sz w:val="24"/>
          <w:szCs w:val="32"/>
        </w:rPr>
        <w:t>Ren</w:t>
      </w:r>
      <w:proofErr w:type="spellEnd"/>
      <w:r w:rsidRPr="00D933C2">
        <w:rPr>
          <w:rFonts w:ascii="Times New Roman" w:hAnsi="Times New Roman" w:cs="Times New Roman"/>
          <w:sz w:val="24"/>
          <w:szCs w:val="32"/>
        </w:rPr>
        <w:t xml:space="preserve"> </w:t>
      </w:r>
      <w:proofErr w:type="spellStart"/>
      <w:r w:rsidRPr="00D933C2">
        <w:rPr>
          <w:rFonts w:ascii="Times New Roman" w:hAnsi="Times New Roman" w:cs="Times New Roman"/>
          <w:sz w:val="24"/>
          <w:szCs w:val="32"/>
          <w:vertAlign w:val="superscript"/>
        </w:rPr>
        <w:t>a,c</w:t>
      </w:r>
      <w:proofErr w:type="spellEnd"/>
      <w:r w:rsidRPr="00D933C2">
        <w:rPr>
          <w:rFonts w:ascii="Times New Roman" w:hAnsi="Times New Roman" w:cs="Times New Roman"/>
          <w:sz w:val="24"/>
          <w:szCs w:val="32"/>
          <w:vertAlign w:val="superscript"/>
        </w:rPr>
        <w:t>,</w:t>
      </w:r>
      <w:r w:rsidRPr="00D933C2">
        <w:rPr>
          <w:rFonts w:ascii="Times New Roman" w:hAnsi="Times New Roman" w:cs="Times New Roman"/>
          <w:sz w:val="24"/>
          <w:szCs w:val="32"/>
        </w:rPr>
        <w:t xml:space="preserve">*, </w:t>
      </w:r>
      <w:proofErr w:type="spellStart"/>
      <w:r w:rsidRPr="00D933C2">
        <w:rPr>
          <w:rFonts w:ascii="Times New Roman" w:hAnsi="Times New Roman" w:cs="Times New Roman"/>
          <w:sz w:val="24"/>
          <w:szCs w:val="32"/>
        </w:rPr>
        <w:t>Yifei</w:t>
      </w:r>
      <w:proofErr w:type="spellEnd"/>
      <w:r w:rsidRPr="00D933C2">
        <w:rPr>
          <w:rFonts w:ascii="Times New Roman" w:hAnsi="Times New Roman" w:cs="Times New Roman"/>
          <w:sz w:val="24"/>
          <w:szCs w:val="32"/>
        </w:rPr>
        <w:t xml:space="preserve"> Wang </w:t>
      </w:r>
      <w:proofErr w:type="spellStart"/>
      <w:r w:rsidRPr="00D933C2">
        <w:rPr>
          <w:rFonts w:ascii="Times New Roman" w:hAnsi="Times New Roman" w:cs="Times New Roman"/>
          <w:sz w:val="24"/>
          <w:szCs w:val="32"/>
          <w:vertAlign w:val="superscript"/>
        </w:rPr>
        <w:t>a,c</w:t>
      </w:r>
      <w:proofErr w:type="spellEnd"/>
      <w:r w:rsidRPr="00D933C2">
        <w:rPr>
          <w:rFonts w:ascii="Times New Roman" w:hAnsi="Times New Roman" w:cs="Times New Roman"/>
          <w:sz w:val="24"/>
          <w:szCs w:val="32"/>
          <w:vertAlign w:val="superscript"/>
        </w:rPr>
        <w:t>,</w:t>
      </w:r>
      <w:r w:rsidRPr="00D933C2">
        <w:rPr>
          <w:rFonts w:ascii="Times New Roman" w:hAnsi="Times New Roman" w:cs="Times New Roman"/>
          <w:sz w:val="24"/>
          <w:szCs w:val="32"/>
        </w:rPr>
        <w:t xml:space="preserve">*, Kai </w:t>
      </w:r>
      <w:proofErr w:type="spellStart"/>
      <w:r w:rsidRPr="00D933C2">
        <w:rPr>
          <w:rFonts w:ascii="Times New Roman" w:hAnsi="Times New Roman" w:cs="Times New Roman"/>
          <w:sz w:val="24"/>
          <w:szCs w:val="32"/>
        </w:rPr>
        <w:t>Zheng</w:t>
      </w:r>
      <w:proofErr w:type="spellEnd"/>
      <w:r w:rsidRPr="00D933C2">
        <w:rPr>
          <w:rFonts w:ascii="Times New Roman" w:hAnsi="Times New Roman" w:cs="Times New Roman"/>
          <w:sz w:val="24"/>
          <w:szCs w:val="32"/>
        </w:rPr>
        <w:t xml:space="preserve"> </w:t>
      </w:r>
      <w:r w:rsidRPr="00D933C2">
        <w:rPr>
          <w:rFonts w:ascii="Times New Roman" w:hAnsi="Times New Roman" w:cs="Times New Roman"/>
          <w:sz w:val="24"/>
          <w:szCs w:val="32"/>
          <w:vertAlign w:val="superscript"/>
        </w:rPr>
        <w:t>d,</w:t>
      </w:r>
      <w:r w:rsidRPr="00D933C2">
        <w:rPr>
          <w:rFonts w:ascii="Times New Roman" w:hAnsi="Times New Roman" w:cs="Times New Roman"/>
          <w:sz w:val="24"/>
          <w:szCs w:val="32"/>
        </w:rPr>
        <w:t>*</w:t>
      </w:r>
    </w:p>
    <w:p w14:paraId="457B9278" w14:textId="77777777" w:rsidR="00D933C2" w:rsidRPr="00D933C2" w:rsidRDefault="00D933C2" w:rsidP="00D933C2">
      <w:pPr>
        <w:spacing w:line="360" w:lineRule="auto"/>
        <w:rPr>
          <w:rFonts w:ascii="Times New Roman" w:hAnsi="Times New Roman" w:cs="Times New Roman"/>
          <w:b/>
          <w:bCs/>
          <w:sz w:val="32"/>
          <w:szCs w:val="32"/>
          <w:vertAlign w:val="superscript"/>
        </w:rPr>
      </w:pPr>
    </w:p>
    <w:p w14:paraId="30AEF10B" w14:textId="77777777" w:rsidR="00D933C2" w:rsidRPr="00D933C2" w:rsidRDefault="00D933C2" w:rsidP="00D933C2">
      <w:pPr>
        <w:adjustRightInd w:val="0"/>
        <w:snapToGrid w:val="0"/>
        <w:spacing w:line="360" w:lineRule="auto"/>
        <w:rPr>
          <w:rFonts w:ascii="Times New Roman" w:hAnsi="Times New Roman" w:cs="Times New Roman"/>
          <w:sz w:val="24"/>
        </w:rPr>
      </w:pPr>
      <w:r w:rsidRPr="00D933C2">
        <w:rPr>
          <w:rFonts w:ascii="Times New Roman" w:hAnsi="Times New Roman" w:cs="Times New Roman"/>
          <w:bCs/>
          <w:sz w:val="24"/>
          <w:vertAlign w:val="superscript"/>
        </w:rPr>
        <w:t>a</w:t>
      </w:r>
      <w:r w:rsidRPr="00D933C2">
        <w:rPr>
          <w:rFonts w:ascii="Times New Roman" w:hAnsi="Times New Roman" w:cs="Times New Roman"/>
          <w:sz w:val="24"/>
          <w:vertAlign w:val="superscript"/>
        </w:rPr>
        <w:t xml:space="preserve"> </w:t>
      </w:r>
      <w:r w:rsidRPr="00D933C2">
        <w:rPr>
          <w:rFonts w:ascii="Times New Roman" w:hAnsi="Times New Roman" w:cs="Times New Roman"/>
          <w:sz w:val="24"/>
        </w:rPr>
        <w:t>Department of Cell Biology, College of Life Science and Technology, Jinan University, Guangzhou 510632, China</w:t>
      </w:r>
    </w:p>
    <w:p w14:paraId="4261F89B" w14:textId="77777777" w:rsidR="00D933C2" w:rsidRPr="00D933C2" w:rsidRDefault="00D933C2" w:rsidP="00D933C2">
      <w:pPr>
        <w:adjustRightInd w:val="0"/>
        <w:snapToGrid w:val="0"/>
        <w:spacing w:line="360" w:lineRule="auto"/>
        <w:rPr>
          <w:rFonts w:ascii="Times New Roman" w:hAnsi="Times New Roman" w:cs="Times New Roman"/>
          <w:sz w:val="24"/>
        </w:rPr>
      </w:pPr>
      <w:proofErr w:type="gramStart"/>
      <w:r w:rsidRPr="00D933C2">
        <w:rPr>
          <w:rFonts w:ascii="Times New Roman" w:hAnsi="Times New Roman" w:cs="Times New Roman"/>
          <w:bCs/>
          <w:sz w:val="24"/>
          <w:vertAlign w:val="superscript"/>
        </w:rPr>
        <w:t>b</w:t>
      </w:r>
      <w:proofErr w:type="gramEnd"/>
      <w:r w:rsidRPr="00D933C2">
        <w:rPr>
          <w:rFonts w:ascii="Times New Roman" w:hAnsi="Times New Roman" w:cs="Times New Roman"/>
          <w:bCs/>
          <w:sz w:val="24"/>
          <w:vertAlign w:val="superscript"/>
        </w:rPr>
        <w:t xml:space="preserve"> </w:t>
      </w:r>
      <w:r w:rsidRPr="00D933C2">
        <w:rPr>
          <w:rFonts w:ascii="Times New Roman" w:hAnsi="Times New Roman" w:cs="Times New Roman"/>
          <w:sz w:val="24"/>
        </w:rPr>
        <w:t>Guangdong Provincial Clinical Research Center for Geriatrics, Shenzhen Clinical Research Center for Geriatrics, Shenzhen People’s Hospital (The Second Clinical Medical College, Jinan University, The First Affiliated Hospital, Southern University of Science and Technology), Shenzhen 518020, China</w:t>
      </w:r>
    </w:p>
    <w:p w14:paraId="438B2255" w14:textId="77777777" w:rsidR="00D933C2" w:rsidRPr="00D933C2" w:rsidRDefault="00D933C2" w:rsidP="00D933C2">
      <w:pPr>
        <w:adjustRightInd w:val="0"/>
        <w:snapToGrid w:val="0"/>
        <w:spacing w:line="360" w:lineRule="auto"/>
        <w:rPr>
          <w:rFonts w:ascii="Times New Roman" w:hAnsi="Times New Roman" w:cs="Times New Roman"/>
          <w:sz w:val="24"/>
        </w:rPr>
      </w:pPr>
      <w:proofErr w:type="gramStart"/>
      <w:r w:rsidRPr="00D933C2">
        <w:rPr>
          <w:rFonts w:ascii="Times New Roman" w:hAnsi="Times New Roman" w:cs="Times New Roman"/>
          <w:bCs/>
          <w:sz w:val="24"/>
          <w:vertAlign w:val="superscript"/>
        </w:rPr>
        <w:t>c</w:t>
      </w:r>
      <w:proofErr w:type="gramEnd"/>
      <w:r w:rsidRPr="00D933C2">
        <w:rPr>
          <w:rFonts w:ascii="Times New Roman" w:hAnsi="Times New Roman" w:cs="Times New Roman"/>
          <w:sz w:val="24"/>
          <w:vertAlign w:val="superscript"/>
        </w:rPr>
        <w:t xml:space="preserve"> </w:t>
      </w:r>
      <w:r w:rsidRPr="00D933C2">
        <w:rPr>
          <w:rFonts w:ascii="Times New Roman" w:hAnsi="Times New Roman" w:cs="Times New Roman"/>
          <w:sz w:val="24"/>
        </w:rPr>
        <w:t>Institute of Biomedicine, Guangdong Province Key Laboratory of Bioengineering Medicine, Key Laboratory of innovative technology research on natural products and cosmetics raw materials, Jinan University, Guangzhou 510632, China</w:t>
      </w:r>
    </w:p>
    <w:p w14:paraId="4BB0F06B" w14:textId="77777777" w:rsidR="00D933C2" w:rsidRPr="00D933C2" w:rsidRDefault="00D933C2" w:rsidP="00D933C2">
      <w:pPr>
        <w:adjustRightInd w:val="0"/>
        <w:snapToGrid w:val="0"/>
        <w:spacing w:line="360" w:lineRule="auto"/>
        <w:rPr>
          <w:rFonts w:ascii="Times New Roman" w:hAnsi="Times New Roman" w:cs="Times New Roman"/>
          <w:sz w:val="24"/>
        </w:rPr>
      </w:pPr>
      <w:proofErr w:type="gramStart"/>
      <w:r w:rsidRPr="00D933C2">
        <w:rPr>
          <w:rFonts w:ascii="Times New Roman" w:hAnsi="Times New Roman" w:cs="Times New Roman"/>
          <w:bCs/>
          <w:sz w:val="24"/>
          <w:vertAlign w:val="superscript"/>
        </w:rPr>
        <w:t>d</w:t>
      </w:r>
      <w:proofErr w:type="gramEnd"/>
      <w:r w:rsidRPr="00D933C2">
        <w:rPr>
          <w:rFonts w:ascii="Times New Roman" w:hAnsi="Times New Roman" w:cs="Times New Roman"/>
          <w:sz w:val="24"/>
          <w:vertAlign w:val="superscript"/>
        </w:rPr>
        <w:t xml:space="preserve"> </w:t>
      </w:r>
      <w:r w:rsidRPr="00D933C2">
        <w:rPr>
          <w:rFonts w:ascii="Times New Roman" w:hAnsi="Times New Roman" w:cs="Times New Roman"/>
          <w:sz w:val="24"/>
        </w:rPr>
        <w:t>School of Pharmacy, Shenzhen University Medical School, Shenzhen University, Shenzhen 518055, China</w:t>
      </w:r>
    </w:p>
    <w:p w14:paraId="5E041508" w14:textId="77777777" w:rsidR="00D933C2" w:rsidRPr="00D933C2" w:rsidRDefault="00D933C2" w:rsidP="00D933C2">
      <w:pPr>
        <w:adjustRightInd w:val="0"/>
        <w:snapToGrid w:val="0"/>
        <w:spacing w:line="360" w:lineRule="auto"/>
        <w:rPr>
          <w:rFonts w:ascii="Times New Roman" w:hAnsi="Times New Roman" w:cs="Times New Roman"/>
          <w:sz w:val="24"/>
        </w:rPr>
      </w:pPr>
    </w:p>
    <w:p w14:paraId="5DA7BDC7" w14:textId="77777777" w:rsidR="00D933C2" w:rsidRPr="00D933C2" w:rsidRDefault="00D933C2" w:rsidP="00D933C2">
      <w:pPr>
        <w:adjustRightInd w:val="0"/>
        <w:snapToGrid w:val="0"/>
        <w:spacing w:line="360" w:lineRule="auto"/>
        <w:rPr>
          <w:rFonts w:ascii="Times New Roman" w:hAnsi="Times New Roman" w:cs="Times New Roman"/>
          <w:sz w:val="24"/>
        </w:rPr>
      </w:pPr>
      <w:r w:rsidRPr="00D933C2">
        <w:rPr>
          <w:rFonts w:ascii="Times New Roman" w:hAnsi="Times New Roman" w:cs="Times New Roman"/>
          <w:bCs/>
          <w:sz w:val="24"/>
          <w:vertAlign w:val="superscript"/>
        </w:rPr>
        <w:t xml:space="preserve">1 </w:t>
      </w:r>
      <w:proofErr w:type="spellStart"/>
      <w:r w:rsidRPr="00D933C2">
        <w:rPr>
          <w:rFonts w:ascii="Times New Roman" w:hAnsi="Times New Roman" w:cs="Times New Roman"/>
          <w:sz w:val="24"/>
        </w:rPr>
        <w:t>Qiongzhen</w:t>
      </w:r>
      <w:proofErr w:type="spellEnd"/>
      <w:r w:rsidRPr="00D933C2">
        <w:rPr>
          <w:rFonts w:ascii="Times New Roman" w:hAnsi="Times New Roman" w:cs="Times New Roman"/>
          <w:sz w:val="24"/>
        </w:rPr>
        <w:t xml:space="preserve"> Zeng, </w:t>
      </w:r>
      <w:proofErr w:type="spellStart"/>
      <w:r w:rsidRPr="00D933C2">
        <w:rPr>
          <w:rFonts w:ascii="Times New Roman" w:hAnsi="Times New Roman" w:cs="Times New Roman"/>
          <w:sz w:val="24"/>
        </w:rPr>
        <w:t>Weixiangmin</w:t>
      </w:r>
      <w:proofErr w:type="spellEnd"/>
      <w:r w:rsidRPr="00D933C2">
        <w:rPr>
          <w:rFonts w:ascii="Times New Roman" w:hAnsi="Times New Roman" w:cs="Times New Roman"/>
          <w:sz w:val="24"/>
        </w:rPr>
        <w:t xml:space="preserve"> </w:t>
      </w:r>
      <w:proofErr w:type="spellStart"/>
      <w:r w:rsidRPr="00D933C2">
        <w:rPr>
          <w:rFonts w:ascii="Times New Roman" w:hAnsi="Times New Roman" w:cs="Times New Roman"/>
          <w:sz w:val="24"/>
        </w:rPr>
        <w:t>Zou</w:t>
      </w:r>
      <w:proofErr w:type="spellEnd"/>
      <w:r w:rsidRPr="00D933C2">
        <w:rPr>
          <w:rFonts w:ascii="Times New Roman" w:hAnsi="Times New Roman" w:cs="Times New Roman"/>
          <w:sz w:val="24"/>
        </w:rPr>
        <w:t xml:space="preserve"> and </w:t>
      </w:r>
      <w:proofErr w:type="spellStart"/>
      <w:r w:rsidRPr="00D933C2">
        <w:rPr>
          <w:rFonts w:ascii="Times New Roman" w:hAnsi="Times New Roman" w:cs="Times New Roman"/>
          <w:sz w:val="24"/>
        </w:rPr>
        <w:t>Jiaqi</w:t>
      </w:r>
      <w:proofErr w:type="spellEnd"/>
      <w:r w:rsidRPr="00D933C2">
        <w:rPr>
          <w:rFonts w:ascii="Times New Roman" w:hAnsi="Times New Roman" w:cs="Times New Roman"/>
          <w:sz w:val="24"/>
        </w:rPr>
        <w:t xml:space="preserve"> Wu contributed equally to this work.</w:t>
      </w:r>
    </w:p>
    <w:p w14:paraId="07286E63" w14:textId="77777777" w:rsidR="00D933C2" w:rsidRPr="00D933C2" w:rsidRDefault="00D933C2" w:rsidP="00D933C2">
      <w:pPr>
        <w:spacing w:line="360" w:lineRule="auto"/>
        <w:rPr>
          <w:rFonts w:ascii="Times New Roman" w:hAnsi="Times New Roman" w:cs="Times New Roman"/>
          <w:sz w:val="24"/>
        </w:rPr>
      </w:pPr>
      <w:r w:rsidRPr="00D933C2">
        <w:rPr>
          <w:rFonts w:ascii="Times New Roman" w:hAnsi="Times New Roman" w:cs="Times New Roman"/>
          <w:sz w:val="24"/>
        </w:rPr>
        <w:t>*Corresponding authors.</w:t>
      </w:r>
    </w:p>
    <w:p w14:paraId="351F7F71" w14:textId="77777777" w:rsidR="00D933C2" w:rsidRPr="00D933C2" w:rsidRDefault="00D933C2" w:rsidP="00D933C2">
      <w:pPr>
        <w:spacing w:line="360" w:lineRule="auto"/>
        <w:rPr>
          <w:rFonts w:ascii="Times New Roman" w:eastAsia="宋体" w:hAnsi="Times New Roman" w:cs="Times New Roman"/>
          <w:bCs/>
          <w:sz w:val="24"/>
        </w:rPr>
      </w:pPr>
      <w:r w:rsidRPr="00D933C2">
        <w:rPr>
          <w:rFonts w:ascii="Times New Roman" w:eastAsia="宋体" w:hAnsi="Times New Roman" w:cs="Times New Roman"/>
          <w:bCs/>
          <w:sz w:val="24"/>
        </w:rPr>
        <w:t xml:space="preserve">E-mail addresses: </w:t>
      </w:r>
      <w:hyperlink r:id="rId6" w:history="1">
        <w:r w:rsidRPr="00D933C2">
          <w:rPr>
            <w:rFonts w:ascii="Times New Roman" w:eastAsia="宋体" w:hAnsi="Times New Roman" w:cs="Times New Roman"/>
            <w:bCs/>
            <w:sz w:val="24"/>
            <w:u w:val="single"/>
          </w:rPr>
          <w:t>zhengk@szu.edu.cn</w:t>
        </w:r>
      </w:hyperlink>
      <w:r w:rsidRPr="00D933C2">
        <w:rPr>
          <w:rFonts w:ascii="Times New Roman" w:eastAsia="宋体" w:hAnsi="Times New Roman" w:cs="Times New Roman"/>
          <w:bCs/>
          <w:sz w:val="24"/>
        </w:rPr>
        <w:t xml:space="preserve"> (K. </w:t>
      </w:r>
      <w:proofErr w:type="spellStart"/>
      <w:r w:rsidRPr="00D933C2">
        <w:rPr>
          <w:rFonts w:ascii="Times New Roman" w:eastAsia="宋体" w:hAnsi="Times New Roman" w:cs="Times New Roman"/>
          <w:bCs/>
          <w:sz w:val="24"/>
        </w:rPr>
        <w:t>Zheng</w:t>
      </w:r>
      <w:proofErr w:type="spellEnd"/>
      <w:r w:rsidRPr="00D933C2">
        <w:rPr>
          <w:rFonts w:ascii="Times New Roman" w:eastAsia="宋体" w:hAnsi="Times New Roman" w:cs="Times New Roman"/>
          <w:bCs/>
          <w:sz w:val="24"/>
        </w:rPr>
        <w:t xml:space="preserve">), </w:t>
      </w:r>
      <w:hyperlink r:id="rId7" w:history="1">
        <w:r w:rsidRPr="00D933C2">
          <w:rPr>
            <w:rFonts w:ascii="Times New Roman" w:eastAsia="宋体" w:hAnsi="Times New Roman" w:cs="Times New Roman"/>
            <w:bCs/>
            <w:sz w:val="24"/>
            <w:u w:val="single"/>
          </w:rPr>
          <w:t>twang-yf@163.com</w:t>
        </w:r>
      </w:hyperlink>
      <w:r w:rsidRPr="00D933C2">
        <w:rPr>
          <w:rFonts w:ascii="Times New Roman" w:eastAsia="宋体" w:hAnsi="Times New Roman" w:cs="Times New Roman"/>
          <w:bCs/>
          <w:sz w:val="24"/>
        </w:rPr>
        <w:t xml:space="preserve"> (Y. Wang), </w:t>
      </w:r>
      <w:hyperlink r:id="rId8" w:history="1">
        <w:r w:rsidRPr="00D933C2">
          <w:rPr>
            <w:rFonts w:ascii="Times New Roman" w:eastAsia="宋体" w:hAnsi="Times New Roman" w:cs="Times New Roman"/>
            <w:bCs/>
            <w:sz w:val="24"/>
            <w:u w:val="single"/>
          </w:rPr>
          <w:t>rz62@163.com</w:t>
        </w:r>
      </w:hyperlink>
      <w:r w:rsidRPr="00D933C2">
        <w:rPr>
          <w:rFonts w:ascii="Times New Roman" w:eastAsia="宋体" w:hAnsi="Times New Roman" w:cs="Times New Roman"/>
          <w:bCs/>
          <w:sz w:val="24"/>
        </w:rPr>
        <w:t xml:space="preserve"> (Z. </w:t>
      </w:r>
      <w:proofErr w:type="spellStart"/>
      <w:r w:rsidRPr="00D933C2">
        <w:rPr>
          <w:rFonts w:ascii="Times New Roman" w:eastAsia="宋体" w:hAnsi="Times New Roman" w:cs="Times New Roman"/>
          <w:bCs/>
          <w:sz w:val="24"/>
        </w:rPr>
        <w:t>Ren</w:t>
      </w:r>
      <w:proofErr w:type="spellEnd"/>
      <w:r w:rsidRPr="00D933C2">
        <w:rPr>
          <w:rFonts w:ascii="Times New Roman" w:eastAsia="宋体" w:hAnsi="Times New Roman" w:cs="Times New Roman"/>
          <w:bCs/>
          <w:sz w:val="24"/>
        </w:rPr>
        <w:t>)</w:t>
      </w:r>
    </w:p>
    <w:p w14:paraId="1468E3BA" w14:textId="77777777" w:rsidR="00D933C2" w:rsidRPr="00D933C2" w:rsidRDefault="00D933C2" w:rsidP="00D933C2">
      <w:pPr>
        <w:spacing w:line="360" w:lineRule="auto"/>
        <w:rPr>
          <w:rFonts w:ascii="Times New Roman" w:eastAsia="宋体" w:hAnsi="Times New Roman" w:cs="Times New Roman"/>
          <w:b/>
          <w:bCs/>
          <w:sz w:val="24"/>
        </w:rPr>
      </w:pPr>
      <w:r w:rsidRPr="00D933C2">
        <w:rPr>
          <w:rFonts w:ascii="Times New Roman" w:eastAsia="宋体" w:hAnsi="Times New Roman" w:cs="Times New Roman"/>
          <w:bCs/>
          <w:sz w:val="24"/>
        </w:rPr>
        <w:t xml:space="preserve">ORCID: 0000-0001-9275-1239 (K. </w:t>
      </w:r>
      <w:proofErr w:type="spellStart"/>
      <w:r w:rsidRPr="00D933C2">
        <w:rPr>
          <w:rFonts w:ascii="Times New Roman" w:eastAsia="宋体" w:hAnsi="Times New Roman" w:cs="Times New Roman"/>
          <w:bCs/>
          <w:sz w:val="24"/>
        </w:rPr>
        <w:t>Zheng</w:t>
      </w:r>
      <w:proofErr w:type="spellEnd"/>
      <w:r w:rsidRPr="00D933C2">
        <w:rPr>
          <w:rFonts w:ascii="Times New Roman" w:eastAsia="宋体" w:hAnsi="Times New Roman" w:cs="Times New Roman"/>
          <w:bCs/>
          <w:sz w:val="24"/>
        </w:rPr>
        <w:t>), 0000-0002-9918-2865 (Y. Wang),</w:t>
      </w:r>
      <w:r w:rsidRPr="00D933C2">
        <w:rPr>
          <w:rFonts w:ascii="Times New Roman" w:eastAsia="宋体" w:hAnsi="Times New Roman" w:cs="Times New Roman"/>
          <w:b/>
          <w:bCs/>
          <w:sz w:val="24"/>
        </w:rPr>
        <w:t xml:space="preserve"> </w:t>
      </w:r>
      <w:r w:rsidRPr="00D933C2">
        <w:rPr>
          <w:rFonts w:ascii="Times New Roman" w:eastAsia="宋体" w:hAnsi="Times New Roman" w:cs="Times New Roman" w:hint="eastAsia"/>
          <w:bCs/>
          <w:sz w:val="24"/>
        </w:rPr>
        <w:t>0009-0007-5003-5403</w:t>
      </w:r>
      <w:r w:rsidRPr="00D933C2">
        <w:rPr>
          <w:rFonts w:ascii="Times New Roman" w:eastAsia="宋体" w:hAnsi="Times New Roman" w:cs="Times New Roman" w:hint="eastAsia"/>
          <w:b/>
          <w:bCs/>
          <w:sz w:val="24"/>
        </w:rPr>
        <w:t xml:space="preserve"> </w:t>
      </w:r>
      <w:r w:rsidRPr="00D933C2">
        <w:rPr>
          <w:rFonts w:ascii="Times New Roman" w:eastAsia="宋体" w:hAnsi="Times New Roman" w:cs="Times New Roman"/>
          <w:bCs/>
          <w:sz w:val="24"/>
        </w:rPr>
        <w:t xml:space="preserve">(Z. </w:t>
      </w:r>
      <w:proofErr w:type="spellStart"/>
      <w:r w:rsidRPr="00D933C2">
        <w:rPr>
          <w:rFonts w:ascii="Times New Roman" w:eastAsia="宋体" w:hAnsi="Times New Roman" w:cs="Times New Roman"/>
          <w:bCs/>
          <w:sz w:val="24"/>
        </w:rPr>
        <w:t>Ren</w:t>
      </w:r>
      <w:proofErr w:type="spellEnd"/>
      <w:r w:rsidRPr="00D933C2">
        <w:rPr>
          <w:rFonts w:ascii="Times New Roman" w:eastAsia="宋体" w:hAnsi="Times New Roman" w:cs="Times New Roman"/>
          <w:bCs/>
          <w:sz w:val="24"/>
        </w:rPr>
        <w:t>)</w:t>
      </w:r>
    </w:p>
    <w:p w14:paraId="21959ED2" w14:textId="77777777" w:rsidR="001A75C4" w:rsidRPr="00D933C2" w:rsidRDefault="001A75C4"/>
    <w:p w14:paraId="1ECBAE1F" w14:textId="77777777" w:rsidR="00D933C2" w:rsidRPr="00D933C2" w:rsidRDefault="00D933C2"/>
    <w:p w14:paraId="06E3AC6A" w14:textId="77777777" w:rsidR="00D933C2" w:rsidRPr="00D933C2" w:rsidRDefault="00D933C2"/>
    <w:p w14:paraId="675A071E" w14:textId="77777777" w:rsidR="00D933C2" w:rsidRPr="00D933C2" w:rsidRDefault="00D933C2"/>
    <w:p w14:paraId="03CFF4FA" w14:textId="77777777" w:rsidR="00D933C2" w:rsidRPr="00D933C2" w:rsidRDefault="00D933C2"/>
    <w:p w14:paraId="03FAB1EA" w14:textId="320764AD" w:rsidR="001A75C4" w:rsidRPr="00D933C2" w:rsidRDefault="00D933C2">
      <w:pPr>
        <w:rPr>
          <w:rFonts w:ascii="Times New Roman" w:eastAsia="宋体" w:hAnsi="Times New Roman" w:cs="Times New Roman"/>
          <w:b/>
          <w:bCs/>
          <w:sz w:val="28"/>
          <w:szCs w:val="28"/>
        </w:rPr>
      </w:pPr>
      <w:r w:rsidRPr="00D933C2">
        <w:rPr>
          <w:rFonts w:ascii="Times New Roman" w:eastAsia="宋体" w:hAnsi="Times New Roman" w:cs="Times New Roman"/>
          <w:b/>
          <w:bCs/>
          <w:sz w:val="28"/>
          <w:szCs w:val="28"/>
        </w:rPr>
        <w:lastRenderedPageBreak/>
        <w:t xml:space="preserve">Supplementary </w:t>
      </w:r>
      <w:r w:rsidRPr="00D933C2">
        <w:rPr>
          <w:rFonts w:ascii="Times New Roman" w:eastAsia="宋体" w:hAnsi="Times New Roman" w:cs="Times New Roman" w:hint="eastAsia"/>
          <w:b/>
          <w:bCs/>
          <w:sz w:val="28"/>
          <w:szCs w:val="28"/>
        </w:rPr>
        <w:t>Figures</w:t>
      </w:r>
    </w:p>
    <w:p w14:paraId="151884DD" w14:textId="40826142" w:rsidR="00B722D7" w:rsidRPr="00B722D7" w:rsidRDefault="00AC208D">
      <w:r w:rsidRPr="00D933C2">
        <w:rPr>
          <w:noProof/>
        </w:rPr>
        <w:drawing>
          <wp:inline distT="0" distB="0" distL="0" distR="0" wp14:anchorId="4405129D" wp14:editId="627A2019">
            <wp:extent cx="5274310" cy="1440180"/>
            <wp:effectExtent l="0" t="0" r="2540" b="7620"/>
            <wp:docPr id="8122145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214505" name="图片 81221450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1440180"/>
                    </a:xfrm>
                    <a:prstGeom prst="rect">
                      <a:avLst/>
                    </a:prstGeom>
                  </pic:spPr>
                </pic:pic>
              </a:graphicData>
            </a:graphic>
          </wp:inline>
        </w:drawing>
      </w:r>
    </w:p>
    <w:p w14:paraId="6D325F64" w14:textId="77777777" w:rsidR="00B722D7" w:rsidRPr="00C519BC" w:rsidRDefault="00B722D7" w:rsidP="00B722D7">
      <w:pPr>
        <w:spacing w:line="360" w:lineRule="auto"/>
        <w:rPr>
          <w:rFonts w:ascii="Times New Roman" w:hAnsi="Times New Roman" w:cs="Times New Roman"/>
          <w:sz w:val="24"/>
        </w:rPr>
      </w:pPr>
      <w:r w:rsidRPr="00C519BC">
        <w:rPr>
          <w:rFonts w:ascii="Times New Roman" w:hAnsi="Times New Roman" w:cs="Times New Roman"/>
          <w:b/>
          <w:bCs/>
          <w:sz w:val="24"/>
        </w:rPr>
        <w:t>Fig</w:t>
      </w:r>
      <w:r w:rsidRPr="00C519BC">
        <w:rPr>
          <w:rFonts w:ascii="Times New Roman" w:hAnsi="Times New Roman" w:cs="Times New Roman" w:hint="eastAsia"/>
          <w:b/>
          <w:bCs/>
          <w:sz w:val="24"/>
        </w:rPr>
        <w:t>ure</w:t>
      </w:r>
      <w:r w:rsidRPr="00C519BC">
        <w:rPr>
          <w:rFonts w:ascii="Times New Roman" w:hAnsi="Times New Roman" w:cs="Times New Roman"/>
          <w:b/>
          <w:bCs/>
          <w:sz w:val="24"/>
        </w:rPr>
        <w:t xml:space="preserve"> S1</w:t>
      </w:r>
      <w:r w:rsidRPr="00C519BC">
        <w:rPr>
          <w:rFonts w:ascii="Times New Roman" w:hAnsi="Times New Roman" w:cs="Times New Roman" w:hint="eastAsia"/>
          <w:b/>
          <w:bCs/>
          <w:sz w:val="24"/>
        </w:rPr>
        <w:t>.</w:t>
      </w:r>
      <w:r w:rsidRPr="00C519BC">
        <w:rPr>
          <w:rFonts w:ascii="Times New Roman" w:hAnsi="Times New Roman" w:cs="Times New Roman"/>
          <w:b/>
          <w:bCs/>
          <w:sz w:val="24"/>
        </w:rPr>
        <w:t xml:space="preserve"> </w:t>
      </w:r>
      <w:proofErr w:type="spellStart"/>
      <w:r w:rsidRPr="00C519BC">
        <w:rPr>
          <w:rFonts w:ascii="Times New Roman" w:hAnsi="Times New Roman" w:cs="Times New Roman"/>
          <w:bCs/>
          <w:sz w:val="24"/>
        </w:rPr>
        <w:t>Cepharanthine</w:t>
      </w:r>
      <w:proofErr w:type="spellEnd"/>
      <w:r w:rsidRPr="00C519BC">
        <w:rPr>
          <w:rFonts w:ascii="Times New Roman" w:hAnsi="Times New Roman" w:cs="Times New Roman"/>
          <w:bCs/>
          <w:sz w:val="24"/>
        </w:rPr>
        <w:t xml:space="preserve"> hydrochloride does not affect</w:t>
      </w:r>
      <w:r w:rsidRPr="00C519BC">
        <w:rPr>
          <w:rFonts w:ascii="Times New Roman" w:hAnsi="Times New Roman" w:cs="Times New Roman" w:hint="eastAsia"/>
          <w:bCs/>
          <w:sz w:val="24"/>
        </w:rPr>
        <w:t xml:space="preserve"> viral entry.</w:t>
      </w:r>
      <w:r w:rsidRPr="00C519BC">
        <w:rPr>
          <w:rFonts w:ascii="Times New Roman" w:hAnsi="Times New Roman" w:cs="Times New Roman" w:hint="eastAsia"/>
          <w:b/>
          <w:bCs/>
          <w:sz w:val="24"/>
        </w:rPr>
        <w:t xml:space="preserve"> A-C </w:t>
      </w:r>
      <w:r w:rsidRPr="00C519BC">
        <w:rPr>
          <w:rFonts w:ascii="Times New Roman" w:hAnsi="Times New Roman" w:cs="Times New Roman"/>
          <w:sz w:val="24"/>
        </w:rPr>
        <w:t>Viral plaque assay was employed to assess viral inactivation</w:t>
      </w:r>
      <w:r w:rsidRPr="00C519BC">
        <w:rPr>
          <w:rFonts w:ascii="Times New Roman" w:hAnsi="Times New Roman" w:cs="Times New Roman" w:hint="eastAsia"/>
          <w:sz w:val="24"/>
        </w:rPr>
        <w:t xml:space="preserve"> </w:t>
      </w:r>
      <w:r w:rsidRPr="00C519BC">
        <w:rPr>
          <w:rFonts w:ascii="Times New Roman" w:hAnsi="Times New Roman" w:cs="Times New Roman" w:hint="eastAsia"/>
          <w:b/>
          <w:bCs/>
          <w:sz w:val="24"/>
        </w:rPr>
        <w:t>(A)</w:t>
      </w:r>
      <w:r w:rsidRPr="00C519BC">
        <w:rPr>
          <w:rFonts w:ascii="Times New Roman" w:hAnsi="Times New Roman" w:cs="Times New Roman"/>
          <w:sz w:val="24"/>
        </w:rPr>
        <w:t>, viral attachment</w:t>
      </w:r>
      <w:r w:rsidRPr="00C519BC">
        <w:rPr>
          <w:rFonts w:ascii="Times New Roman" w:hAnsi="Times New Roman" w:cs="Times New Roman" w:hint="eastAsia"/>
          <w:sz w:val="24"/>
        </w:rPr>
        <w:t xml:space="preserve"> </w:t>
      </w:r>
      <w:r w:rsidRPr="00C519BC">
        <w:rPr>
          <w:rFonts w:ascii="Times New Roman" w:hAnsi="Times New Roman" w:cs="Times New Roman" w:hint="eastAsia"/>
          <w:b/>
          <w:bCs/>
          <w:sz w:val="24"/>
        </w:rPr>
        <w:t>(B)</w:t>
      </w:r>
      <w:r w:rsidRPr="00C519BC">
        <w:rPr>
          <w:rFonts w:ascii="Times New Roman" w:hAnsi="Times New Roman" w:cs="Times New Roman"/>
          <w:sz w:val="24"/>
        </w:rPr>
        <w:t>, or viral penetration</w:t>
      </w:r>
      <w:r w:rsidRPr="00C519BC">
        <w:rPr>
          <w:rFonts w:ascii="Times New Roman" w:hAnsi="Times New Roman" w:cs="Times New Roman" w:hint="eastAsia"/>
          <w:sz w:val="24"/>
        </w:rPr>
        <w:t xml:space="preserve"> </w:t>
      </w:r>
      <w:r w:rsidRPr="00C519BC">
        <w:rPr>
          <w:rFonts w:ascii="Times New Roman" w:hAnsi="Times New Roman" w:cs="Times New Roman" w:hint="eastAsia"/>
          <w:b/>
          <w:bCs/>
          <w:sz w:val="24"/>
        </w:rPr>
        <w:t>(C)</w:t>
      </w:r>
      <w:r w:rsidRPr="00C519BC">
        <w:rPr>
          <w:rFonts w:ascii="Times New Roman" w:hAnsi="Times New Roman" w:cs="Times New Roman"/>
          <w:sz w:val="24"/>
        </w:rPr>
        <w:t>. Data were analyzed using the unpaired</w:t>
      </w:r>
      <w:r w:rsidRPr="00C519BC">
        <w:rPr>
          <w:rFonts w:ascii="Times New Roman" w:hAnsi="Times New Roman" w:cs="Times New Roman"/>
          <w:i/>
          <w:iCs/>
          <w:sz w:val="24"/>
        </w:rPr>
        <w:t xml:space="preserve"> t</w:t>
      </w:r>
      <w:r w:rsidRPr="00C519BC">
        <w:rPr>
          <w:rFonts w:ascii="Times New Roman" w:hAnsi="Times New Roman" w:cs="Times New Roman" w:hint="eastAsia"/>
          <w:sz w:val="24"/>
        </w:rPr>
        <w:t>-</w:t>
      </w:r>
      <w:r w:rsidRPr="00C519BC">
        <w:rPr>
          <w:rFonts w:ascii="Times New Roman" w:hAnsi="Times New Roman" w:cs="Times New Roman"/>
          <w:sz w:val="24"/>
        </w:rPr>
        <w:t>test and are shown as mean ± SD</w:t>
      </w:r>
      <w:r w:rsidRPr="00C519BC">
        <w:rPr>
          <w:rFonts w:ascii="Times New Roman" w:hAnsi="Times New Roman" w:cs="Times New Roman" w:hint="eastAsia"/>
          <w:sz w:val="24"/>
        </w:rPr>
        <w:t xml:space="preserve"> </w:t>
      </w:r>
      <w:r w:rsidRPr="00C519BC">
        <w:rPr>
          <w:rFonts w:ascii="Times New Roman" w:hAnsi="Times New Roman" w:cs="Times New Roman"/>
          <w:sz w:val="24"/>
        </w:rPr>
        <w:t>(n = 3).</w:t>
      </w:r>
    </w:p>
    <w:p w14:paraId="68ADC383" w14:textId="77777777" w:rsidR="00B722D7" w:rsidRPr="00D933C2" w:rsidRDefault="00B722D7"/>
    <w:p w14:paraId="07619B6B" w14:textId="77777777" w:rsidR="001A75C4" w:rsidRPr="00D933C2" w:rsidRDefault="001A75C4"/>
    <w:p w14:paraId="46941503" w14:textId="77777777" w:rsidR="001A75C4" w:rsidRPr="00D933C2" w:rsidRDefault="001A75C4"/>
    <w:p w14:paraId="39F6F652" w14:textId="77777777" w:rsidR="001A75C4" w:rsidRPr="00D933C2" w:rsidRDefault="001A75C4"/>
    <w:p w14:paraId="525486A6" w14:textId="0434FE79" w:rsidR="001A75C4" w:rsidRPr="00D933C2" w:rsidRDefault="00AC208D">
      <w:pPr>
        <w:rPr>
          <w:rFonts w:ascii="Times New Roman" w:hAnsi="Times New Roman" w:cs="Times New Roman"/>
        </w:rPr>
      </w:pPr>
      <w:r w:rsidRPr="00D933C2">
        <w:rPr>
          <w:rFonts w:ascii="Times New Roman" w:hAnsi="Times New Roman" w:cs="Times New Roman"/>
          <w:noProof/>
        </w:rPr>
        <w:lastRenderedPageBreak/>
        <w:drawing>
          <wp:inline distT="0" distB="0" distL="0" distR="0" wp14:anchorId="00131691" wp14:editId="43425315">
            <wp:extent cx="5274310" cy="7362190"/>
            <wp:effectExtent l="0" t="0" r="2540" b="0"/>
            <wp:docPr id="15913008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300870" name="图片 159130087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7362190"/>
                    </a:xfrm>
                    <a:prstGeom prst="rect">
                      <a:avLst/>
                    </a:prstGeom>
                  </pic:spPr>
                </pic:pic>
              </a:graphicData>
            </a:graphic>
          </wp:inline>
        </w:drawing>
      </w:r>
    </w:p>
    <w:p w14:paraId="77CBF621" w14:textId="77777777" w:rsidR="00B722D7" w:rsidRPr="00B53F66" w:rsidRDefault="00B722D7" w:rsidP="00B722D7">
      <w:pPr>
        <w:spacing w:line="360" w:lineRule="auto"/>
        <w:rPr>
          <w:rFonts w:ascii="Times New Roman" w:hAnsi="Times New Roman" w:cs="Times New Roman"/>
          <w:sz w:val="24"/>
        </w:rPr>
      </w:pPr>
      <w:r w:rsidRPr="00B53F66">
        <w:rPr>
          <w:rFonts w:ascii="Times New Roman" w:hAnsi="Times New Roman" w:cs="Times New Roman"/>
          <w:b/>
          <w:bCs/>
          <w:sz w:val="24"/>
        </w:rPr>
        <w:t>Fig</w:t>
      </w:r>
      <w:r w:rsidRPr="00B53F66">
        <w:rPr>
          <w:rFonts w:ascii="Times New Roman" w:hAnsi="Times New Roman" w:cs="Times New Roman" w:hint="eastAsia"/>
          <w:b/>
          <w:bCs/>
          <w:sz w:val="24"/>
        </w:rPr>
        <w:t>ure</w:t>
      </w:r>
      <w:r w:rsidRPr="00B53F66">
        <w:rPr>
          <w:rFonts w:ascii="Times New Roman" w:hAnsi="Times New Roman" w:cs="Times New Roman"/>
          <w:b/>
          <w:bCs/>
          <w:sz w:val="24"/>
        </w:rPr>
        <w:t xml:space="preserve"> S</w:t>
      </w:r>
      <w:r w:rsidRPr="00B53F66">
        <w:rPr>
          <w:rFonts w:ascii="Times New Roman" w:hAnsi="Times New Roman" w:cs="Times New Roman" w:hint="eastAsia"/>
          <w:b/>
          <w:bCs/>
          <w:sz w:val="24"/>
        </w:rPr>
        <w:t>2.</w:t>
      </w:r>
      <w:r w:rsidRPr="00B53F66">
        <w:rPr>
          <w:rFonts w:ascii="Times New Roman" w:hAnsi="Times New Roman" w:cs="Times New Roman"/>
          <w:b/>
          <w:bCs/>
          <w:sz w:val="24"/>
        </w:rPr>
        <w:t xml:space="preserve"> </w:t>
      </w:r>
      <w:proofErr w:type="spellStart"/>
      <w:r w:rsidRPr="00C519BC">
        <w:rPr>
          <w:rFonts w:ascii="Times New Roman" w:hAnsi="Times New Roman" w:cs="Times New Roman"/>
          <w:bCs/>
          <w:sz w:val="24"/>
        </w:rPr>
        <w:t>Cepharanthine</w:t>
      </w:r>
      <w:proofErr w:type="spellEnd"/>
      <w:r w:rsidRPr="00C519BC">
        <w:rPr>
          <w:rFonts w:ascii="Times New Roman" w:hAnsi="Times New Roman" w:cs="Times New Roman"/>
          <w:bCs/>
          <w:sz w:val="24"/>
        </w:rPr>
        <w:t xml:space="preserve"> hydrochloride does not affect the antiviral immune response. </w:t>
      </w:r>
      <w:proofErr w:type="gramStart"/>
      <w:r>
        <w:rPr>
          <w:rFonts w:ascii="Times New Roman" w:hAnsi="Times New Roman" w:cs="Times New Roman"/>
          <w:b/>
          <w:bCs/>
          <w:sz w:val="24"/>
        </w:rPr>
        <w:t>A</w:t>
      </w:r>
      <w:r w:rsidRPr="00B53F66">
        <w:rPr>
          <w:rFonts w:ascii="Times New Roman" w:hAnsi="Times New Roman" w:cs="Times New Roman"/>
          <w:b/>
          <w:bCs/>
          <w:sz w:val="24"/>
        </w:rPr>
        <w:t xml:space="preserve"> </w:t>
      </w:r>
      <w:r w:rsidRPr="00B53F66">
        <w:rPr>
          <w:rFonts w:ascii="Times New Roman" w:hAnsi="Times New Roman" w:cs="Times New Roman"/>
          <w:sz w:val="24"/>
        </w:rPr>
        <w:t>The</w:t>
      </w:r>
      <w:proofErr w:type="gramEnd"/>
      <w:r w:rsidRPr="00B53F66">
        <w:rPr>
          <w:rFonts w:ascii="Times New Roman" w:hAnsi="Times New Roman" w:cs="Times New Roman"/>
          <w:sz w:val="24"/>
        </w:rPr>
        <w:t xml:space="preserve"> mRNA expression levels of </w:t>
      </w:r>
      <w:r w:rsidRPr="00B53F66">
        <w:rPr>
          <w:rFonts w:ascii="Times New Roman" w:hAnsi="Times New Roman" w:cs="Times New Roman"/>
          <w:i/>
          <w:iCs/>
          <w:sz w:val="24"/>
        </w:rPr>
        <w:t>Ifn</w:t>
      </w:r>
      <w:r w:rsidRPr="00B53F66">
        <w:rPr>
          <w:rFonts w:ascii="Times New Roman" w:hAnsi="Times New Roman" w:cs="Times New Roman" w:hint="eastAsia"/>
          <w:i/>
          <w:iCs/>
          <w:sz w:val="24"/>
        </w:rPr>
        <w:t>b1</w:t>
      </w:r>
      <w:r w:rsidRPr="00B53F66">
        <w:rPr>
          <w:rFonts w:ascii="Times New Roman" w:hAnsi="Times New Roman" w:cs="Times New Roman"/>
          <w:sz w:val="24"/>
        </w:rPr>
        <w:t xml:space="preserve"> and </w:t>
      </w:r>
      <w:r w:rsidRPr="00B53F66">
        <w:rPr>
          <w:rFonts w:ascii="Times New Roman" w:hAnsi="Times New Roman" w:cs="Times New Roman"/>
          <w:i/>
          <w:iCs/>
          <w:sz w:val="24"/>
        </w:rPr>
        <w:t>Isg15</w:t>
      </w:r>
      <w:r w:rsidRPr="00B53F66">
        <w:rPr>
          <w:rFonts w:ascii="Times New Roman" w:hAnsi="Times New Roman" w:cs="Times New Roman"/>
          <w:sz w:val="24"/>
        </w:rPr>
        <w:t xml:space="preserve"> were determined in BV2 cells infected with HSV-1</w:t>
      </w:r>
      <w:r w:rsidRPr="00B53F66">
        <w:rPr>
          <w:rFonts w:ascii="Times New Roman" w:hAnsi="Times New Roman" w:cs="Times New Roman" w:hint="eastAsia"/>
          <w:sz w:val="24"/>
        </w:rPr>
        <w:t xml:space="preserve"> (an MOI of 1) for 24 h</w:t>
      </w:r>
      <w:r w:rsidRPr="00B53F66">
        <w:rPr>
          <w:rFonts w:ascii="Times New Roman" w:hAnsi="Times New Roman" w:cs="Times New Roman"/>
          <w:sz w:val="24"/>
        </w:rPr>
        <w:t xml:space="preserve">, either in the presence or absence of </w:t>
      </w:r>
      <w:proofErr w:type="spellStart"/>
      <w:r w:rsidRPr="00B53F66">
        <w:rPr>
          <w:rFonts w:ascii="Times New Roman" w:hAnsi="Times New Roman" w:cs="Times New Roman"/>
          <w:sz w:val="24"/>
        </w:rPr>
        <w:t>cepharanthine</w:t>
      </w:r>
      <w:proofErr w:type="spellEnd"/>
      <w:r w:rsidRPr="00B53F66">
        <w:rPr>
          <w:rFonts w:ascii="Times New Roman" w:hAnsi="Times New Roman" w:cs="Times New Roman"/>
          <w:sz w:val="24"/>
        </w:rPr>
        <w:t xml:space="preserve"> hydrochloride treatment. Data were analyzed using the unpaired t test, </w:t>
      </w:r>
      <w:r w:rsidRPr="00B53F66">
        <w:rPr>
          <w:rFonts w:ascii="Times New Roman" w:hAnsi="Times New Roman" w:cs="Times New Roman"/>
          <w:sz w:val="24"/>
        </w:rPr>
        <w:lastRenderedPageBreak/>
        <w:t xml:space="preserve">which are shown as mean ± SD (n = 3). </w:t>
      </w:r>
      <w:r>
        <w:rPr>
          <w:rFonts w:ascii="Times New Roman" w:hAnsi="Times New Roman" w:cs="Times New Roman"/>
          <w:b/>
          <w:bCs/>
          <w:sz w:val="24"/>
        </w:rPr>
        <w:t>B</w:t>
      </w:r>
      <w:r w:rsidRPr="00B53F66">
        <w:rPr>
          <w:rFonts w:ascii="Times New Roman" w:hAnsi="Times New Roman" w:cs="Times New Roman"/>
          <w:sz w:val="24"/>
        </w:rPr>
        <w:t xml:space="preserve"> Immunofluorescence analysis was conducted to assess the ROS intensity in BV2 cells infected with HSV-1</w:t>
      </w:r>
      <w:r w:rsidRPr="00B53F66">
        <w:rPr>
          <w:rFonts w:ascii="Times New Roman" w:hAnsi="Times New Roman" w:cs="Times New Roman" w:hint="eastAsia"/>
          <w:sz w:val="24"/>
        </w:rPr>
        <w:t xml:space="preserve"> (an MOI of 1) infection and </w:t>
      </w:r>
      <w:r w:rsidRPr="00B53F66">
        <w:rPr>
          <w:rFonts w:ascii="Times New Roman" w:hAnsi="Times New Roman" w:cs="Times New Roman"/>
          <w:sz w:val="24"/>
        </w:rPr>
        <w:t>CH treatment</w:t>
      </w:r>
      <w:r w:rsidRPr="00B53F66">
        <w:rPr>
          <w:rFonts w:ascii="Times New Roman" w:hAnsi="Times New Roman" w:cs="Times New Roman" w:hint="eastAsia"/>
          <w:sz w:val="24"/>
        </w:rPr>
        <w:t xml:space="preserve"> for 24 h</w:t>
      </w:r>
      <w:r w:rsidRPr="00B53F66">
        <w:rPr>
          <w:rFonts w:ascii="Times New Roman" w:hAnsi="Times New Roman" w:cs="Times New Roman"/>
          <w:sz w:val="24"/>
        </w:rPr>
        <w:t xml:space="preserve">. Scale bar: </w:t>
      </w:r>
      <w:r w:rsidRPr="00B53F66">
        <w:rPr>
          <w:rFonts w:ascii="Times New Roman" w:hAnsi="Times New Roman" w:cs="Times New Roman" w:hint="eastAsia"/>
          <w:sz w:val="24"/>
        </w:rPr>
        <w:t>1</w:t>
      </w:r>
      <w:r w:rsidRPr="00B53F66">
        <w:rPr>
          <w:rFonts w:ascii="Times New Roman" w:hAnsi="Times New Roman" w:cs="Times New Roman"/>
          <w:sz w:val="24"/>
        </w:rPr>
        <w:t xml:space="preserve">00 </w:t>
      </w:r>
      <w:proofErr w:type="spellStart"/>
      <w:r w:rsidRPr="00B53F66">
        <w:rPr>
          <w:rFonts w:ascii="Times New Roman" w:hAnsi="Times New Roman" w:cs="Times New Roman"/>
          <w:sz w:val="24"/>
        </w:rPr>
        <w:t>μm</w:t>
      </w:r>
      <w:proofErr w:type="spellEnd"/>
      <w:r w:rsidRPr="00B53F66">
        <w:rPr>
          <w:rFonts w:ascii="Times New Roman" w:hAnsi="Times New Roman" w:cs="Times New Roman"/>
          <w:sz w:val="24"/>
        </w:rPr>
        <w:t>.</w:t>
      </w:r>
      <w:r w:rsidRPr="00B53F66">
        <w:rPr>
          <w:rFonts w:ascii="Times New Roman" w:hAnsi="Times New Roman" w:cs="Times New Roman"/>
          <w:b/>
          <w:bCs/>
          <w:sz w:val="24"/>
        </w:rPr>
        <w:t xml:space="preserve"> </w:t>
      </w:r>
      <w:r>
        <w:rPr>
          <w:rFonts w:ascii="Times New Roman" w:hAnsi="Times New Roman" w:cs="Times New Roman" w:hint="eastAsia"/>
          <w:b/>
          <w:bCs/>
          <w:sz w:val="24"/>
        </w:rPr>
        <w:t>C</w:t>
      </w:r>
      <w:r w:rsidRPr="00B53F66">
        <w:rPr>
          <w:rFonts w:ascii="Times New Roman" w:hAnsi="Times New Roman" w:cs="Times New Roman" w:hint="eastAsia"/>
          <w:sz w:val="24"/>
        </w:rPr>
        <w:t xml:space="preserve"> BV2 cells were infected with HSV-1 (an MOI of 1) and treated with CH for 24 h after transfecting HA-STING plasmids for 48 h, and then the DNA copy numbers of viral genes UL54, UL52, and UL27 were determined. </w:t>
      </w:r>
      <w:r w:rsidRPr="00B53F66">
        <w:rPr>
          <w:rFonts w:ascii="Times New Roman" w:hAnsi="Times New Roman" w:cs="Times New Roman" w:hint="eastAsia"/>
          <w:b/>
          <w:bCs/>
          <w:sz w:val="24"/>
        </w:rPr>
        <w:t>D</w:t>
      </w:r>
      <w:r w:rsidRPr="00B53F66">
        <w:rPr>
          <w:rFonts w:ascii="Times New Roman" w:hAnsi="Times New Roman" w:cs="Times New Roman"/>
          <w:b/>
          <w:bCs/>
          <w:sz w:val="24"/>
        </w:rPr>
        <w:t xml:space="preserve"> </w:t>
      </w:r>
      <w:r w:rsidRPr="00B53F66">
        <w:rPr>
          <w:rFonts w:ascii="Times New Roman" w:hAnsi="Times New Roman" w:cs="Times New Roman"/>
          <w:sz w:val="24"/>
        </w:rPr>
        <w:t xml:space="preserve">The mRNA expression levels of </w:t>
      </w:r>
      <w:r w:rsidRPr="00B53F66">
        <w:rPr>
          <w:rFonts w:ascii="Times New Roman" w:hAnsi="Times New Roman" w:cs="Times New Roman"/>
          <w:i/>
          <w:iCs/>
          <w:sz w:val="24"/>
        </w:rPr>
        <w:t>Cox-2</w:t>
      </w:r>
      <w:r w:rsidRPr="00B53F66">
        <w:rPr>
          <w:rFonts w:ascii="Times New Roman" w:hAnsi="Times New Roman" w:cs="Times New Roman"/>
          <w:sz w:val="24"/>
        </w:rPr>
        <w:t xml:space="preserve">, </w:t>
      </w:r>
      <w:r w:rsidRPr="00B53F66">
        <w:rPr>
          <w:rFonts w:ascii="Times New Roman" w:hAnsi="Times New Roman" w:cs="Times New Roman"/>
          <w:i/>
          <w:iCs/>
          <w:sz w:val="24"/>
        </w:rPr>
        <w:t>Mmp-9</w:t>
      </w:r>
      <w:r w:rsidRPr="00B53F66">
        <w:rPr>
          <w:rFonts w:ascii="Times New Roman" w:hAnsi="Times New Roman" w:cs="Times New Roman"/>
          <w:sz w:val="24"/>
        </w:rPr>
        <w:t xml:space="preserve">, </w:t>
      </w:r>
      <w:r w:rsidRPr="00B53F66">
        <w:rPr>
          <w:rFonts w:ascii="Times New Roman" w:hAnsi="Times New Roman" w:cs="Times New Roman"/>
          <w:i/>
          <w:iCs/>
          <w:sz w:val="24"/>
        </w:rPr>
        <w:t>Vcam-1</w:t>
      </w:r>
      <w:r w:rsidRPr="00B53F66">
        <w:rPr>
          <w:rFonts w:ascii="Times New Roman" w:hAnsi="Times New Roman" w:cs="Times New Roman"/>
          <w:sz w:val="24"/>
        </w:rPr>
        <w:t xml:space="preserve"> and </w:t>
      </w:r>
      <w:r w:rsidRPr="00B53F66">
        <w:rPr>
          <w:rFonts w:ascii="Times New Roman" w:hAnsi="Times New Roman" w:cs="Times New Roman"/>
          <w:i/>
          <w:iCs/>
          <w:sz w:val="24"/>
        </w:rPr>
        <w:t>Icam-1</w:t>
      </w:r>
      <w:r w:rsidRPr="00B53F66">
        <w:rPr>
          <w:rFonts w:ascii="Times New Roman" w:hAnsi="Times New Roman" w:cs="Times New Roman"/>
          <w:sz w:val="24"/>
        </w:rPr>
        <w:t xml:space="preserve"> were determined in BV2 cells infected with HSV-1 (an MOI of 1) for 24 h, either in the presence or absence of </w:t>
      </w:r>
      <w:proofErr w:type="spellStart"/>
      <w:r w:rsidRPr="00B53F66">
        <w:rPr>
          <w:rFonts w:ascii="Times New Roman" w:hAnsi="Times New Roman" w:cs="Times New Roman"/>
          <w:sz w:val="24"/>
        </w:rPr>
        <w:t>cepharanthine</w:t>
      </w:r>
      <w:proofErr w:type="spellEnd"/>
      <w:r w:rsidRPr="00B53F66">
        <w:rPr>
          <w:rFonts w:ascii="Times New Roman" w:hAnsi="Times New Roman" w:cs="Times New Roman"/>
          <w:sz w:val="24"/>
        </w:rPr>
        <w:t xml:space="preserve"> hydrochloride treatment.</w:t>
      </w:r>
    </w:p>
    <w:p w14:paraId="166EE7F6" w14:textId="77777777" w:rsidR="001A75C4" w:rsidRPr="00D933C2" w:rsidRDefault="001A75C4">
      <w:pPr>
        <w:rPr>
          <w:rFonts w:ascii="Times New Roman" w:hAnsi="Times New Roman" w:cs="Times New Roman"/>
        </w:rPr>
      </w:pPr>
    </w:p>
    <w:p w14:paraId="37C58955" w14:textId="74189267" w:rsidR="001A75C4" w:rsidRPr="00D933C2" w:rsidRDefault="00AC208D">
      <w:pPr>
        <w:rPr>
          <w:rFonts w:ascii="Times New Roman" w:hAnsi="Times New Roman" w:cs="Times New Roman"/>
        </w:rPr>
      </w:pPr>
      <w:r w:rsidRPr="00D933C2">
        <w:rPr>
          <w:rFonts w:ascii="Times New Roman" w:hAnsi="Times New Roman" w:cs="Times New Roman"/>
          <w:noProof/>
        </w:rPr>
        <w:drawing>
          <wp:inline distT="0" distB="0" distL="0" distR="0" wp14:anchorId="6DB56B28" wp14:editId="1A4424BE">
            <wp:extent cx="5274310" cy="3930650"/>
            <wp:effectExtent l="0" t="0" r="2540" b="0"/>
            <wp:docPr id="4752671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267126" name="图片 47526712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930650"/>
                    </a:xfrm>
                    <a:prstGeom prst="rect">
                      <a:avLst/>
                    </a:prstGeom>
                  </pic:spPr>
                </pic:pic>
              </a:graphicData>
            </a:graphic>
          </wp:inline>
        </w:drawing>
      </w:r>
    </w:p>
    <w:p w14:paraId="3D814214" w14:textId="77777777" w:rsidR="00B722D7" w:rsidRPr="00C519BC" w:rsidRDefault="00B722D7" w:rsidP="00B722D7">
      <w:pPr>
        <w:spacing w:line="360" w:lineRule="auto"/>
        <w:rPr>
          <w:rFonts w:ascii="Times New Roman" w:hAnsi="Times New Roman" w:cs="Times New Roman"/>
          <w:sz w:val="24"/>
        </w:rPr>
      </w:pPr>
      <w:r w:rsidRPr="00C519BC">
        <w:rPr>
          <w:rFonts w:ascii="Times New Roman" w:hAnsi="Times New Roman" w:cs="Times New Roman"/>
          <w:b/>
          <w:bCs/>
          <w:sz w:val="24"/>
        </w:rPr>
        <w:t>Fig</w:t>
      </w:r>
      <w:r w:rsidRPr="00C519BC">
        <w:rPr>
          <w:rFonts w:ascii="Times New Roman" w:hAnsi="Times New Roman" w:cs="Times New Roman" w:hint="eastAsia"/>
          <w:b/>
          <w:bCs/>
          <w:sz w:val="24"/>
        </w:rPr>
        <w:t>ure</w:t>
      </w:r>
      <w:r w:rsidRPr="00C519BC">
        <w:rPr>
          <w:rFonts w:ascii="Times New Roman" w:hAnsi="Times New Roman" w:cs="Times New Roman"/>
          <w:b/>
          <w:bCs/>
          <w:sz w:val="24"/>
        </w:rPr>
        <w:t xml:space="preserve"> S</w:t>
      </w:r>
      <w:r w:rsidRPr="00C519BC">
        <w:rPr>
          <w:rFonts w:ascii="Times New Roman" w:hAnsi="Times New Roman" w:cs="Times New Roman" w:hint="eastAsia"/>
          <w:b/>
          <w:bCs/>
          <w:sz w:val="24"/>
        </w:rPr>
        <w:t>3.</w:t>
      </w:r>
      <w:r w:rsidRPr="00C519BC">
        <w:rPr>
          <w:rFonts w:ascii="Times New Roman" w:hAnsi="Times New Roman" w:cs="Times New Roman"/>
          <w:b/>
          <w:bCs/>
          <w:sz w:val="24"/>
        </w:rPr>
        <w:t xml:space="preserve"> </w:t>
      </w:r>
      <w:proofErr w:type="spellStart"/>
      <w:r w:rsidRPr="00C519BC">
        <w:rPr>
          <w:rFonts w:ascii="Times New Roman" w:hAnsi="Times New Roman" w:cs="Times New Roman"/>
          <w:bCs/>
          <w:sz w:val="24"/>
        </w:rPr>
        <w:t>Cepharanthine</w:t>
      </w:r>
      <w:proofErr w:type="spellEnd"/>
      <w:r w:rsidRPr="00C519BC">
        <w:rPr>
          <w:rFonts w:ascii="Times New Roman" w:hAnsi="Times New Roman" w:cs="Times New Roman"/>
          <w:bCs/>
          <w:sz w:val="24"/>
        </w:rPr>
        <w:t xml:space="preserve"> hydrochloride influence</w:t>
      </w:r>
      <w:r w:rsidRPr="00C519BC">
        <w:rPr>
          <w:rFonts w:ascii="Times New Roman" w:hAnsi="Times New Roman" w:cs="Times New Roman" w:hint="eastAsia"/>
          <w:bCs/>
          <w:sz w:val="24"/>
        </w:rPr>
        <w:t>s</w:t>
      </w:r>
      <w:r w:rsidRPr="00C519BC">
        <w:rPr>
          <w:rFonts w:ascii="Times New Roman" w:hAnsi="Times New Roman" w:cs="Times New Roman"/>
          <w:bCs/>
          <w:sz w:val="24"/>
        </w:rPr>
        <w:t xml:space="preserve"> the </w:t>
      </w:r>
      <w:r w:rsidRPr="00C519BC">
        <w:rPr>
          <w:rFonts w:ascii="Times New Roman" w:hAnsi="Times New Roman" w:cs="Times New Roman" w:hint="eastAsia"/>
          <w:bCs/>
          <w:sz w:val="24"/>
        </w:rPr>
        <w:t>stability</w:t>
      </w:r>
      <w:r w:rsidRPr="00C519BC">
        <w:rPr>
          <w:rFonts w:ascii="Times New Roman" w:hAnsi="Times New Roman" w:cs="Times New Roman"/>
          <w:bCs/>
          <w:sz w:val="24"/>
        </w:rPr>
        <w:t xml:space="preserve"> of Nrf2.</w:t>
      </w:r>
      <w:r>
        <w:rPr>
          <w:rFonts w:ascii="Times New Roman" w:hAnsi="Times New Roman" w:cs="Times New Roman" w:hint="eastAsia"/>
          <w:b/>
          <w:bCs/>
          <w:sz w:val="24"/>
        </w:rPr>
        <w:t xml:space="preserve"> A</w:t>
      </w:r>
      <w:r w:rsidRPr="00C519BC">
        <w:rPr>
          <w:rFonts w:ascii="Times New Roman" w:hAnsi="Times New Roman" w:cs="Times New Roman" w:hint="eastAsia"/>
          <w:b/>
          <w:bCs/>
          <w:sz w:val="24"/>
        </w:rPr>
        <w:t xml:space="preserve"> </w:t>
      </w:r>
      <w:r w:rsidRPr="00C519BC">
        <w:rPr>
          <w:rFonts w:ascii="Times New Roman" w:hAnsi="Times New Roman" w:cs="Times New Roman"/>
          <w:sz w:val="24"/>
        </w:rPr>
        <w:t>Western blot analysis was performed to detect the indicated proteins in BV2 cells. The histograms on the right display the quantified data.</w:t>
      </w:r>
      <w:r w:rsidRPr="00C519BC">
        <w:rPr>
          <w:rFonts w:ascii="Times New Roman" w:hAnsi="Times New Roman" w:cs="Times New Roman" w:hint="eastAsia"/>
          <w:sz w:val="24"/>
        </w:rPr>
        <w:t xml:space="preserve"> </w:t>
      </w:r>
      <w:r>
        <w:rPr>
          <w:rFonts w:ascii="Times New Roman" w:hAnsi="Times New Roman" w:cs="Times New Roman" w:hint="eastAsia"/>
          <w:b/>
          <w:bCs/>
          <w:sz w:val="24"/>
        </w:rPr>
        <w:t>B</w:t>
      </w:r>
      <w:r w:rsidRPr="00C519BC">
        <w:rPr>
          <w:rFonts w:ascii="Times New Roman" w:hAnsi="Times New Roman" w:cs="Times New Roman" w:hint="eastAsia"/>
          <w:sz w:val="24"/>
        </w:rPr>
        <w:t xml:space="preserve"> </w:t>
      </w:r>
      <w:r w:rsidRPr="00C519BC">
        <w:rPr>
          <w:rFonts w:ascii="Times New Roman" w:hAnsi="Times New Roman" w:cs="Times New Roman"/>
          <w:sz w:val="24"/>
        </w:rPr>
        <w:t>Western blot analysis of the indicated proteins in BV2 cells was performed with or without CH for 24 h.</w:t>
      </w:r>
      <w:r w:rsidRPr="00C519BC">
        <w:rPr>
          <w:rFonts w:ascii="Times New Roman" w:hAnsi="Times New Roman" w:cs="Times New Roman" w:hint="eastAsia"/>
          <w:sz w:val="24"/>
        </w:rPr>
        <w:t xml:space="preserve"> </w:t>
      </w:r>
      <w:r>
        <w:rPr>
          <w:rFonts w:ascii="Times New Roman" w:hAnsi="Times New Roman" w:cs="Times New Roman" w:hint="eastAsia"/>
          <w:b/>
          <w:bCs/>
          <w:sz w:val="24"/>
        </w:rPr>
        <w:t>C</w:t>
      </w:r>
      <w:r w:rsidRPr="00C519BC">
        <w:rPr>
          <w:rFonts w:ascii="Times New Roman" w:hAnsi="Times New Roman" w:cs="Times New Roman" w:hint="eastAsia"/>
          <w:sz w:val="24"/>
        </w:rPr>
        <w:t xml:space="preserve"> </w:t>
      </w:r>
      <w:r w:rsidRPr="00C519BC">
        <w:rPr>
          <w:rFonts w:ascii="Times New Roman" w:hAnsi="Times New Roman" w:cs="Times New Roman"/>
          <w:sz w:val="24"/>
        </w:rPr>
        <w:t xml:space="preserve">BV2 cells were transfected with either negative control (NC) </w:t>
      </w:r>
      <w:proofErr w:type="spellStart"/>
      <w:r w:rsidRPr="00C519BC">
        <w:rPr>
          <w:rFonts w:ascii="Times New Roman" w:hAnsi="Times New Roman" w:cs="Times New Roman"/>
          <w:sz w:val="24"/>
        </w:rPr>
        <w:t>siRNA</w:t>
      </w:r>
      <w:proofErr w:type="spellEnd"/>
      <w:r w:rsidRPr="00C519BC">
        <w:rPr>
          <w:rFonts w:ascii="Times New Roman" w:hAnsi="Times New Roman" w:cs="Times New Roman"/>
          <w:sz w:val="24"/>
        </w:rPr>
        <w:t xml:space="preserve"> or </w:t>
      </w:r>
      <w:r w:rsidRPr="00C519BC">
        <w:rPr>
          <w:rFonts w:ascii="Times New Roman" w:hAnsi="Times New Roman" w:cs="Times New Roman" w:hint="eastAsia"/>
          <w:sz w:val="24"/>
        </w:rPr>
        <w:t>HO-1</w:t>
      </w:r>
      <w:r w:rsidRPr="00C519BC">
        <w:rPr>
          <w:rFonts w:ascii="Times New Roman" w:hAnsi="Times New Roman" w:cs="Times New Roman"/>
          <w:sz w:val="24"/>
        </w:rPr>
        <w:t xml:space="preserve"> </w:t>
      </w:r>
      <w:proofErr w:type="spellStart"/>
      <w:r w:rsidRPr="00C519BC">
        <w:rPr>
          <w:rFonts w:ascii="Times New Roman" w:hAnsi="Times New Roman" w:cs="Times New Roman"/>
          <w:sz w:val="24"/>
        </w:rPr>
        <w:t>siRNA</w:t>
      </w:r>
      <w:proofErr w:type="spellEnd"/>
      <w:r w:rsidRPr="00C519BC">
        <w:rPr>
          <w:rFonts w:ascii="Times New Roman" w:hAnsi="Times New Roman" w:cs="Times New Roman"/>
          <w:sz w:val="24"/>
        </w:rPr>
        <w:t xml:space="preserve"> for 72 h. Western blotting was employed to evaluate the levels of the indicated proteins in cell lysates.</w:t>
      </w:r>
      <w:r w:rsidRPr="00C519BC">
        <w:rPr>
          <w:rFonts w:ascii="Times New Roman" w:hAnsi="Times New Roman" w:cs="Times New Roman" w:hint="eastAsia"/>
          <w:sz w:val="24"/>
        </w:rPr>
        <w:t xml:space="preserve"> </w:t>
      </w:r>
      <w:r>
        <w:rPr>
          <w:rFonts w:ascii="Times New Roman" w:hAnsi="Times New Roman" w:cs="Times New Roman" w:hint="eastAsia"/>
          <w:b/>
          <w:bCs/>
          <w:sz w:val="24"/>
        </w:rPr>
        <w:t>D</w:t>
      </w:r>
      <w:r w:rsidRPr="00C519BC">
        <w:rPr>
          <w:rFonts w:ascii="Times New Roman" w:hAnsi="Times New Roman" w:cs="Times New Roman" w:hint="eastAsia"/>
          <w:sz w:val="24"/>
        </w:rPr>
        <w:t xml:space="preserve"> </w:t>
      </w:r>
      <w:r w:rsidRPr="00C519BC">
        <w:rPr>
          <w:rFonts w:ascii="Times New Roman" w:hAnsi="Times New Roman" w:cs="Times New Roman"/>
          <w:sz w:val="24"/>
        </w:rPr>
        <w:t xml:space="preserve">BV2 cells were transfected with either negative control (NC) </w:t>
      </w:r>
      <w:proofErr w:type="spellStart"/>
      <w:r w:rsidRPr="00C519BC">
        <w:rPr>
          <w:rFonts w:ascii="Times New Roman" w:hAnsi="Times New Roman" w:cs="Times New Roman"/>
          <w:sz w:val="24"/>
        </w:rPr>
        <w:t>siRNA</w:t>
      </w:r>
      <w:proofErr w:type="spellEnd"/>
      <w:r w:rsidRPr="00C519BC">
        <w:rPr>
          <w:rFonts w:ascii="Times New Roman" w:hAnsi="Times New Roman" w:cs="Times New Roman"/>
          <w:sz w:val="24"/>
        </w:rPr>
        <w:t xml:space="preserve"> or Nrf2 </w:t>
      </w:r>
      <w:proofErr w:type="spellStart"/>
      <w:r w:rsidRPr="00C519BC">
        <w:rPr>
          <w:rFonts w:ascii="Times New Roman" w:hAnsi="Times New Roman" w:cs="Times New Roman"/>
          <w:sz w:val="24"/>
        </w:rPr>
        <w:t>siRNA</w:t>
      </w:r>
      <w:proofErr w:type="spellEnd"/>
      <w:r w:rsidRPr="00C519BC">
        <w:rPr>
          <w:rFonts w:ascii="Times New Roman" w:hAnsi="Times New Roman" w:cs="Times New Roman"/>
          <w:sz w:val="24"/>
        </w:rPr>
        <w:t xml:space="preserve"> for 72 h. Western blotting was employed to evaluate the levels of the indicated </w:t>
      </w:r>
      <w:r w:rsidRPr="00C519BC">
        <w:rPr>
          <w:rFonts w:ascii="Times New Roman" w:hAnsi="Times New Roman" w:cs="Times New Roman"/>
          <w:sz w:val="24"/>
        </w:rPr>
        <w:lastRenderedPageBreak/>
        <w:t>proteins in cell lysates.</w:t>
      </w:r>
      <w:r w:rsidRPr="00C519BC">
        <w:rPr>
          <w:rFonts w:ascii="Times New Roman" w:hAnsi="Times New Roman" w:cs="Times New Roman" w:hint="eastAsia"/>
          <w:sz w:val="24"/>
        </w:rPr>
        <w:t xml:space="preserve"> </w:t>
      </w:r>
    </w:p>
    <w:p w14:paraId="13FBB5CA" w14:textId="48999D81" w:rsidR="001A75C4" w:rsidRPr="00D933C2" w:rsidRDefault="00AC208D">
      <w:pPr>
        <w:rPr>
          <w:rFonts w:ascii="Times New Roman" w:hAnsi="Times New Roman" w:cs="Times New Roman"/>
        </w:rPr>
      </w:pPr>
      <w:r w:rsidRPr="00D933C2">
        <w:rPr>
          <w:rFonts w:ascii="Times New Roman" w:hAnsi="Times New Roman" w:cs="Times New Roman"/>
          <w:noProof/>
        </w:rPr>
        <w:drawing>
          <wp:inline distT="0" distB="0" distL="0" distR="0" wp14:anchorId="483C4471" wp14:editId="6B363961">
            <wp:extent cx="5076444" cy="7408164"/>
            <wp:effectExtent l="0" t="0" r="0" b="2540"/>
            <wp:docPr id="18694551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455124" name="图片 18694551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76444" cy="7408164"/>
                    </a:xfrm>
                    <a:prstGeom prst="rect">
                      <a:avLst/>
                    </a:prstGeom>
                  </pic:spPr>
                </pic:pic>
              </a:graphicData>
            </a:graphic>
          </wp:inline>
        </w:drawing>
      </w:r>
    </w:p>
    <w:p w14:paraId="593D1D90" w14:textId="77777777" w:rsidR="00B722D7" w:rsidRPr="00C519BC" w:rsidRDefault="00B722D7" w:rsidP="00B722D7">
      <w:pPr>
        <w:spacing w:line="360" w:lineRule="auto"/>
        <w:rPr>
          <w:rFonts w:ascii="Times New Roman" w:hAnsi="Times New Roman" w:cs="Times New Roman"/>
          <w:sz w:val="24"/>
        </w:rPr>
      </w:pPr>
      <w:r w:rsidRPr="00C519BC">
        <w:rPr>
          <w:rFonts w:ascii="Times New Roman" w:hAnsi="Times New Roman" w:cs="Times New Roman"/>
          <w:b/>
          <w:bCs/>
          <w:sz w:val="24"/>
        </w:rPr>
        <w:t>Fig</w:t>
      </w:r>
      <w:r w:rsidRPr="00C519BC">
        <w:rPr>
          <w:rFonts w:ascii="Times New Roman" w:hAnsi="Times New Roman" w:cs="Times New Roman" w:hint="eastAsia"/>
          <w:b/>
          <w:bCs/>
          <w:sz w:val="24"/>
        </w:rPr>
        <w:t xml:space="preserve">ure </w:t>
      </w:r>
      <w:r w:rsidRPr="00C519BC">
        <w:rPr>
          <w:rFonts w:ascii="Times New Roman" w:hAnsi="Times New Roman" w:cs="Times New Roman"/>
          <w:b/>
          <w:bCs/>
          <w:sz w:val="24"/>
        </w:rPr>
        <w:t>S</w:t>
      </w:r>
      <w:r w:rsidRPr="00C519BC">
        <w:rPr>
          <w:rFonts w:ascii="Times New Roman" w:hAnsi="Times New Roman" w:cs="Times New Roman" w:hint="eastAsia"/>
          <w:b/>
          <w:bCs/>
          <w:sz w:val="24"/>
        </w:rPr>
        <w:t>4.</w:t>
      </w:r>
      <w:r w:rsidRPr="00C519BC">
        <w:rPr>
          <w:rFonts w:ascii="Times New Roman" w:hAnsi="Times New Roman" w:cs="Times New Roman"/>
          <w:b/>
          <w:bCs/>
          <w:sz w:val="24"/>
        </w:rPr>
        <w:t xml:space="preserve"> </w:t>
      </w:r>
      <w:proofErr w:type="spellStart"/>
      <w:r w:rsidRPr="00C519BC">
        <w:rPr>
          <w:rFonts w:ascii="Times New Roman" w:hAnsi="Times New Roman" w:cs="Times New Roman"/>
          <w:bCs/>
          <w:sz w:val="24"/>
        </w:rPr>
        <w:t>Cepharanthine</w:t>
      </w:r>
      <w:proofErr w:type="spellEnd"/>
      <w:r w:rsidRPr="00C519BC">
        <w:rPr>
          <w:rFonts w:ascii="Times New Roman" w:hAnsi="Times New Roman" w:cs="Times New Roman"/>
          <w:bCs/>
          <w:sz w:val="24"/>
        </w:rPr>
        <w:t xml:space="preserve"> hydrochloride relieves HSE symptoms.</w:t>
      </w:r>
      <w:r>
        <w:rPr>
          <w:rFonts w:ascii="Times New Roman" w:hAnsi="Times New Roman" w:cs="Times New Roman"/>
          <w:b/>
          <w:bCs/>
          <w:sz w:val="24"/>
        </w:rPr>
        <w:t xml:space="preserve"> A</w:t>
      </w:r>
      <w:r w:rsidRPr="00C519BC">
        <w:rPr>
          <w:rFonts w:ascii="Times New Roman" w:hAnsi="Times New Roman" w:cs="Times New Roman"/>
          <w:b/>
          <w:bCs/>
          <w:sz w:val="24"/>
        </w:rPr>
        <w:t xml:space="preserve"> </w:t>
      </w:r>
      <w:r w:rsidRPr="00C519BC">
        <w:rPr>
          <w:rFonts w:ascii="Times New Roman" w:hAnsi="Times New Roman" w:cs="Times New Roman"/>
          <w:sz w:val="24"/>
        </w:rPr>
        <w:t xml:space="preserve">Photographic documentation of eye and brain symptoms in HSE mice subjected to CH or ACV treatment (n = 4). </w:t>
      </w:r>
      <w:r>
        <w:rPr>
          <w:rFonts w:ascii="Times New Roman" w:hAnsi="Times New Roman" w:cs="Times New Roman"/>
          <w:b/>
          <w:bCs/>
          <w:sz w:val="24"/>
        </w:rPr>
        <w:t>B</w:t>
      </w:r>
      <w:r w:rsidRPr="00C519BC">
        <w:rPr>
          <w:rFonts w:ascii="Times New Roman" w:hAnsi="Times New Roman" w:cs="Times New Roman"/>
          <w:sz w:val="24"/>
        </w:rPr>
        <w:t xml:space="preserve"> Statistical analysis of hydrocephalus, alopecia, and eye swelling in </w:t>
      </w:r>
      <w:r w:rsidRPr="00C519BC">
        <w:rPr>
          <w:rFonts w:ascii="Times New Roman" w:hAnsi="Times New Roman" w:cs="Times New Roman"/>
          <w:sz w:val="24"/>
        </w:rPr>
        <w:lastRenderedPageBreak/>
        <w:t xml:space="preserve">the HSE model, as well as in mice treated with CH or ACV. Data were analyzed using the unpaired t test, which are shown as mean ± SD (n = </w:t>
      </w:r>
      <w:r w:rsidRPr="00C519BC">
        <w:rPr>
          <w:rFonts w:ascii="Times New Roman" w:hAnsi="Times New Roman" w:cs="Times New Roman" w:hint="eastAsia"/>
          <w:sz w:val="24"/>
        </w:rPr>
        <w:t>10</w:t>
      </w:r>
      <w:r w:rsidRPr="00C519BC">
        <w:rPr>
          <w:rFonts w:ascii="Times New Roman" w:hAnsi="Times New Roman" w:cs="Times New Roman"/>
          <w:sz w:val="24"/>
        </w:rPr>
        <w:t>). ***</w:t>
      </w:r>
      <w:r w:rsidRPr="00C519BC">
        <w:rPr>
          <w:rFonts w:ascii="Times New Roman" w:hAnsi="Times New Roman" w:cs="Times New Roman"/>
          <w:i/>
          <w:sz w:val="24"/>
        </w:rPr>
        <w:t>P</w:t>
      </w:r>
      <w:r w:rsidRPr="00C519BC">
        <w:rPr>
          <w:rFonts w:ascii="Times New Roman" w:hAnsi="Times New Roman" w:cs="Times New Roman"/>
          <w:sz w:val="24"/>
        </w:rPr>
        <w:t xml:space="preserve"> &lt; 0.001</w:t>
      </w:r>
      <w:r w:rsidRPr="00C519BC">
        <w:rPr>
          <w:rFonts w:ascii="Times New Roman" w:hAnsi="Times New Roman" w:cs="Times New Roman" w:hint="eastAsia"/>
          <w:sz w:val="24"/>
        </w:rPr>
        <w:t>.</w:t>
      </w:r>
      <w:r w:rsidRPr="00C519BC">
        <w:rPr>
          <w:rFonts w:ascii="Times New Roman" w:hAnsi="Times New Roman" w:cs="Times New Roman"/>
          <w:sz w:val="24"/>
        </w:rPr>
        <w:t xml:space="preserve"> </w:t>
      </w:r>
      <w:r>
        <w:rPr>
          <w:rFonts w:ascii="Times New Roman" w:hAnsi="Times New Roman" w:cs="Times New Roman"/>
          <w:b/>
          <w:bCs/>
          <w:sz w:val="24"/>
        </w:rPr>
        <w:t>C</w:t>
      </w:r>
      <w:r w:rsidRPr="00C519BC">
        <w:rPr>
          <w:rFonts w:ascii="Times New Roman" w:hAnsi="Times New Roman" w:cs="Times New Roman"/>
          <w:b/>
          <w:bCs/>
          <w:sz w:val="24"/>
        </w:rPr>
        <w:t xml:space="preserve"> </w:t>
      </w:r>
      <w:r w:rsidRPr="00C519BC">
        <w:rPr>
          <w:rFonts w:ascii="Times New Roman" w:hAnsi="Times New Roman" w:cs="Times New Roman"/>
          <w:sz w:val="24"/>
        </w:rPr>
        <w:t xml:space="preserve">Representative images of H&amp;E staining of heart, liver, lung, spleen, and kidney tissues from HSE mice. Scale bar: </w:t>
      </w:r>
      <w:r w:rsidRPr="00C519BC">
        <w:rPr>
          <w:rFonts w:ascii="Times New Roman" w:hAnsi="Times New Roman" w:cs="Times New Roman" w:hint="eastAsia"/>
          <w:sz w:val="24"/>
        </w:rPr>
        <w:t>2</w:t>
      </w:r>
      <w:r w:rsidRPr="00C519BC">
        <w:rPr>
          <w:rFonts w:ascii="Times New Roman" w:hAnsi="Times New Roman" w:cs="Times New Roman"/>
          <w:sz w:val="24"/>
        </w:rPr>
        <w:t xml:space="preserve">00 </w:t>
      </w:r>
      <w:proofErr w:type="spellStart"/>
      <w:r w:rsidRPr="00C519BC">
        <w:rPr>
          <w:rFonts w:ascii="Times New Roman" w:hAnsi="Times New Roman" w:cs="Times New Roman"/>
          <w:sz w:val="24"/>
        </w:rPr>
        <w:t>μm</w:t>
      </w:r>
      <w:proofErr w:type="spellEnd"/>
      <w:r w:rsidRPr="00C519BC">
        <w:rPr>
          <w:rFonts w:ascii="Times New Roman" w:hAnsi="Times New Roman" w:cs="Times New Roman"/>
          <w:sz w:val="24"/>
        </w:rPr>
        <w:t>.</w:t>
      </w:r>
    </w:p>
    <w:p w14:paraId="6D79C075" w14:textId="77777777" w:rsidR="001A75C4" w:rsidRPr="00D933C2" w:rsidRDefault="00AC208D">
      <w:pPr>
        <w:rPr>
          <w:rFonts w:ascii="Times New Roman" w:eastAsia="Helvetica" w:hAnsi="Times New Roman" w:cs="Times New Roman"/>
          <w:b/>
          <w:bCs/>
          <w:kern w:val="0"/>
          <w:sz w:val="24"/>
          <w:shd w:val="clear" w:color="auto" w:fill="FFFFFF"/>
        </w:rPr>
      </w:pPr>
      <w:bookmarkStart w:id="0" w:name="_GoBack"/>
      <w:bookmarkEnd w:id="0"/>
      <w:r w:rsidRPr="00D933C2">
        <w:rPr>
          <w:rFonts w:ascii="Times New Roman" w:eastAsia="宋体" w:hAnsi="Times New Roman" w:cs="Times New Roman" w:hint="eastAsia"/>
          <w:b/>
          <w:bCs/>
          <w:sz w:val="28"/>
          <w:szCs w:val="28"/>
        </w:rPr>
        <w:t>S</w:t>
      </w:r>
      <w:r w:rsidRPr="00D933C2">
        <w:rPr>
          <w:rFonts w:ascii="Times New Roman" w:eastAsia="宋体" w:hAnsi="Times New Roman" w:cs="Times New Roman"/>
          <w:b/>
          <w:bCs/>
          <w:sz w:val="28"/>
          <w:szCs w:val="28"/>
        </w:rPr>
        <w:t xml:space="preserve">upplemental </w:t>
      </w:r>
      <w:r w:rsidRPr="00D933C2">
        <w:rPr>
          <w:rFonts w:ascii="Times New Roman" w:eastAsia="宋体" w:hAnsi="Times New Roman" w:cs="Times New Roman" w:hint="eastAsia"/>
          <w:b/>
          <w:bCs/>
          <w:sz w:val="28"/>
          <w:szCs w:val="28"/>
        </w:rPr>
        <w:t>Tables</w:t>
      </w:r>
    </w:p>
    <w:p w14:paraId="72D94721" w14:textId="77777777" w:rsidR="001A75C4" w:rsidRPr="00D933C2" w:rsidRDefault="00AC208D">
      <w:pPr>
        <w:widowControl/>
        <w:adjustRightInd w:val="0"/>
        <w:snapToGrid w:val="0"/>
        <w:spacing w:before="240" w:after="120" w:line="228" w:lineRule="auto"/>
        <w:rPr>
          <w:rFonts w:ascii="Times New Roman" w:eastAsia="Times New Roman" w:hAnsi="Times New Roman" w:cs="Times New Roman"/>
          <w:kern w:val="0"/>
          <w:sz w:val="24"/>
          <w:lang w:eastAsia="de-DE" w:bidi="en-US"/>
        </w:rPr>
      </w:pPr>
      <w:r w:rsidRPr="00D933C2">
        <w:rPr>
          <w:rFonts w:ascii="Times New Roman" w:hAnsi="Times New Roman" w:cs="Times New Roman" w:hint="eastAsia"/>
          <w:b/>
          <w:bCs/>
          <w:sz w:val="24"/>
        </w:rPr>
        <w:t>Supplementary</w:t>
      </w:r>
      <w:r w:rsidRPr="00D933C2">
        <w:rPr>
          <w:rFonts w:ascii="Times New Roman" w:eastAsia="Times New Roman" w:hAnsi="Times New Roman" w:cs="Times New Roman" w:hint="eastAsia"/>
          <w:b/>
          <w:kern w:val="0"/>
          <w:sz w:val="24"/>
          <w:lang w:eastAsia="de-DE" w:bidi="en-US"/>
        </w:rPr>
        <w:t xml:space="preserve"> Table S</w:t>
      </w:r>
      <w:r w:rsidRPr="00D933C2">
        <w:rPr>
          <w:rFonts w:ascii="Times New Roman" w:eastAsia="宋体" w:hAnsi="Times New Roman" w:cs="Times New Roman" w:hint="eastAsia"/>
          <w:b/>
          <w:kern w:val="0"/>
          <w:sz w:val="24"/>
          <w:lang w:bidi="en-US"/>
        </w:rPr>
        <w:t>1</w:t>
      </w:r>
      <w:r w:rsidRPr="00D933C2">
        <w:rPr>
          <w:rFonts w:ascii="Times New Roman" w:eastAsia="Times New Roman" w:hAnsi="Times New Roman" w:cs="Times New Roman"/>
          <w:b/>
          <w:kern w:val="0"/>
          <w:sz w:val="24"/>
          <w:lang w:eastAsia="de-DE" w:bidi="en-US"/>
        </w:rPr>
        <w:t xml:space="preserve"> </w:t>
      </w:r>
      <w:r w:rsidRPr="00D933C2">
        <w:rPr>
          <w:rFonts w:ascii="Times New Roman" w:eastAsia="Times New Roman" w:hAnsi="Times New Roman" w:cs="Times New Roman"/>
          <w:kern w:val="0"/>
          <w:sz w:val="24"/>
          <w:lang w:eastAsia="de-DE" w:bidi="en-US"/>
        </w:rPr>
        <w:t>Primers for qPCR analysis in this study</w:t>
      </w:r>
    </w:p>
    <w:tbl>
      <w:tblPr>
        <w:tblW w:w="5571" w:type="pct"/>
        <w:tblInd w:w="-21"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730"/>
        <w:gridCol w:w="3471"/>
        <w:gridCol w:w="4054"/>
      </w:tblGrid>
      <w:tr w:rsidR="00D933C2" w:rsidRPr="00D933C2" w14:paraId="22C6DD04" w14:textId="77777777">
        <w:tc>
          <w:tcPr>
            <w:tcW w:w="934" w:type="pct"/>
            <w:tcBorders>
              <w:top w:val="single" w:sz="8" w:space="0" w:color="auto"/>
              <w:left w:val="nil"/>
              <w:bottom w:val="single" w:sz="4" w:space="0" w:color="auto"/>
              <w:right w:val="nil"/>
            </w:tcBorders>
            <w:vAlign w:val="center"/>
          </w:tcPr>
          <w:p w14:paraId="148ABC4B" w14:textId="77777777" w:rsidR="001A75C4" w:rsidRPr="00D933C2" w:rsidRDefault="00AC208D">
            <w:pPr>
              <w:widowControl/>
              <w:adjustRightInd w:val="0"/>
              <w:snapToGrid w:val="0"/>
              <w:ind w:left="1" w:hanging="1"/>
              <w:jc w:val="center"/>
              <w:rPr>
                <w:rFonts w:ascii="Times New Roman" w:eastAsia="Times New Roman" w:hAnsi="Times New Roman" w:cs="Times New Roman"/>
                <w:b/>
                <w:bCs/>
                <w:snapToGrid w:val="0"/>
                <w:kern w:val="0"/>
                <w:sz w:val="24"/>
                <w:lang w:eastAsia="de-DE" w:bidi="en-US"/>
              </w:rPr>
            </w:pPr>
            <w:r w:rsidRPr="00D933C2">
              <w:rPr>
                <w:rFonts w:ascii="Times New Roman" w:eastAsia="Times New Roman" w:hAnsi="Times New Roman" w:cs="Times New Roman"/>
                <w:b/>
                <w:bCs/>
                <w:snapToGrid w:val="0"/>
                <w:kern w:val="0"/>
                <w:sz w:val="24"/>
                <w:lang w:eastAsia="de-DE" w:bidi="en-US"/>
              </w:rPr>
              <w:t>Gene</w:t>
            </w:r>
          </w:p>
        </w:tc>
        <w:tc>
          <w:tcPr>
            <w:tcW w:w="1875" w:type="pct"/>
            <w:tcBorders>
              <w:top w:val="single" w:sz="8" w:space="0" w:color="auto"/>
              <w:left w:val="nil"/>
              <w:bottom w:val="single" w:sz="4" w:space="0" w:color="auto"/>
              <w:right w:val="nil"/>
            </w:tcBorders>
            <w:vAlign w:val="center"/>
          </w:tcPr>
          <w:p w14:paraId="2966541A" w14:textId="2E39AFFC" w:rsidR="001A75C4" w:rsidRPr="00D933C2" w:rsidRDefault="00AC208D">
            <w:pPr>
              <w:widowControl/>
              <w:adjustRightInd w:val="0"/>
              <w:snapToGrid w:val="0"/>
              <w:ind w:left="1" w:hanging="1"/>
              <w:jc w:val="center"/>
              <w:rPr>
                <w:rFonts w:ascii="Times New Roman" w:eastAsia="Times New Roman" w:hAnsi="Times New Roman" w:cs="Times New Roman"/>
                <w:b/>
                <w:bCs/>
                <w:snapToGrid w:val="0"/>
                <w:kern w:val="0"/>
                <w:sz w:val="24"/>
                <w:lang w:eastAsia="de-DE" w:bidi="en-US"/>
              </w:rPr>
            </w:pPr>
            <w:r w:rsidRPr="00D933C2">
              <w:rPr>
                <w:rFonts w:ascii="Times New Roman" w:eastAsia="Times New Roman" w:hAnsi="Times New Roman" w:cs="Times New Roman"/>
                <w:b/>
                <w:bCs/>
                <w:snapToGrid w:val="0"/>
                <w:kern w:val="0"/>
                <w:sz w:val="24"/>
                <w:lang w:eastAsia="de-DE" w:bidi="en-US"/>
              </w:rPr>
              <w:t>Forward (5</w:t>
            </w:r>
            <w:r w:rsidR="00D933C2" w:rsidRPr="00D933C2">
              <w:rPr>
                <w:rFonts w:ascii="Times New Roman" w:hAnsi="Times New Roman" w:cs="Times New Roman"/>
                <w:b/>
                <w:bCs/>
                <w:sz w:val="24"/>
              </w:rPr>
              <w:t>’</w:t>
            </w:r>
            <w:r w:rsidRPr="00D933C2">
              <w:rPr>
                <w:rFonts w:ascii="Times New Roman" w:eastAsia="Times New Roman" w:hAnsi="Times New Roman" w:cs="Times New Roman"/>
                <w:b/>
                <w:bCs/>
                <w:snapToGrid w:val="0"/>
                <w:kern w:val="0"/>
                <w:sz w:val="24"/>
                <w:lang w:eastAsia="de-DE" w:bidi="en-US"/>
              </w:rPr>
              <w:t>-3</w:t>
            </w:r>
            <w:r w:rsidRPr="00D933C2">
              <w:rPr>
                <w:rFonts w:ascii="Times New Roman" w:eastAsia="等线" w:hAnsi="Times New Roman" w:cs="Times New Roman"/>
                <w:b/>
                <w:bCs/>
                <w:snapToGrid w:val="0"/>
                <w:kern w:val="0"/>
                <w:sz w:val="24"/>
                <w:lang w:bidi="en-US"/>
              </w:rPr>
              <w:t>’</w:t>
            </w:r>
            <w:r w:rsidRPr="00D933C2">
              <w:rPr>
                <w:rFonts w:ascii="Times New Roman" w:eastAsia="Times New Roman" w:hAnsi="Times New Roman" w:cs="Times New Roman"/>
                <w:b/>
                <w:bCs/>
                <w:snapToGrid w:val="0"/>
                <w:kern w:val="0"/>
                <w:sz w:val="24"/>
                <w:lang w:eastAsia="de-DE" w:bidi="en-US"/>
              </w:rPr>
              <w:t xml:space="preserve"> Sequence)</w:t>
            </w:r>
          </w:p>
        </w:tc>
        <w:tc>
          <w:tcPr>
            <w:tcW w:w="2190" w:type="pct"/>
            <w:tcBorders>
              <w:top w:val="single" w:sz="8" w:space="0" w:color="auto"/>
              <w:left w:val="nil"/>
              <w:bottom w:val="single" w:sz="4" w:space="0" w:color="auto"/>
              <w:right w:val="nil"/>
            </w:tcBorders>
            <w:vAlign w:val="center"/>
          </w:tcPr>
          <w:p w14:paraId="55B52E87" w14:textId="70924B6C" w:rsidR="001A75C4" w:rsidRPr="00D933C2" w:rsidRDefault="00AC208D">
            <w:pPr>
              <w:widowControl/>
              <w:adjustRightInd w:val="0"/>
              <w:snapToGrid w:val="0"/>
              <w:ind w:left="1" w:hanging="1"/>
              <w:jc w:val="center"/>
              <w:rPr>
                <w:rFonts w:ascii="Times New Roman" w:eastAsia="Times New Roman" w:hAnsi="Times New Roman" w:cs="Times New Roman"/>
                <w:b/>
                <w:bCs/>
                <w:snapToGrid w:val="0"/>
                <w:kern w:val="0"/>
                <w:sz w:val="24"/>
                <w:lang w:eastAsia="de-DE" w:bidi="en-US"/>
              </w:rPr>
            </w:pPr>
            <w:r w:rsidRPr="00D933C2">
              <w:rPr>
                <w:rFonts w:ascii="Times New Roman" w:eastAsia="Times New Roman" w:hAnsi="Times New Roman" w:cs="Times New Roman"/>
                <w:b/>
                <w:bCs/>
                <w:snapToGrid w:val="0"/>
                <w:kern w:val="0"/>
                <w:sz w:val="24"/>
                <w:lang w:eastAsia="de-DE" w:bidi="en-US"/>
              </w:rPr>
              <w:t>Reverse (5</w:t>
            </w:r>
            <w:r w:rsidR="00D933C2" w:rsidRPr="00D933C2">
              <w:rPr>
                <w:rFonts w:ascii="Times New Roman" w:hAnsi="Times New Roman" w:cs="Times New Roman"/>
                <w:b/>
                <w:bCs/>
                <w:sz w:val="24"/>
              </w:rPr>
              <w:t>’</w:t>
            </w:r>
            <w:r w:rsidRPr="00D933C2">
              <w:rPr>
                <w:rFonts w:ascii="Times New Roman" w:eastAsia="Times New Roman" w:hAnsi="Times New Roman" w:cs="Times New Roman"/>
                <w:b/>
                <w:bCs/>
                <w:snapToGrid w:val="0"/>
                <w:kern w:val="0"/>
                <w:sz w:val="24"/>
                <w:lang w:eastAsia="de-DE" w:bidi="en-US"/>
              </w:rPr>
              <w:t>-3</w:t>
            </w:r>
            <w:r w:rsidRPr="00D933C2">
              <w:rPr>
                <w:rFonts w:ascii="Times New Roman" w:eastAsia="等线" w:hAnsi="Times New Roman" w:cs="Times New Roman"/>
                <w:b/>
                <w:bCs/>
                <w:snapToGrid w:val="0"/>
                <w:kern w:val="0"/>
                <w:sz w:val="24"/>
                <w:lang w:bidi="en-US"/>
              </w:rPr>
              <w:t>’</w:t>
            </w:r>
            <w:r w:rsidRPr="00D933C2">
              <w:rPr>
                <w:rFonts w:ascii="Times New Roman" w:eastAsia="Times New Roman" w:hAnsi="Times New Roman" w:cs="Times New Roman"/>
                <w:b/>
                <w:bCs/>
                <w:snapToGrid w:val="0"/>
                <w:kern w:val="0"/>
                <w:sz w:val="24"/>
                <w:lang w:eastAsia="de-DE" w:bidi="en-US"/>
              </w:rPr>
              <w:t xml:space="preserve"> Sequence)</w:t>
            </w:r>
          </w:p>
        </w:tc>
      </w:tr>
      <w:tr w:rsidR="00D933C2" w:rsidRPr="00D933C2" w14:paraId="418C76A7" w14:textId="77777777">
        <w:trPr>
          <w:trHeight w:val="295"/>
        </w:trPr>
        <w:tc>
          <w:tcPr>
            <w:tcW w:w="934" w:type="pct"/>
            <w:tcBorders>
              <w:top w:val="single" w:sz="4" w:space="0" w:color="auto"/>
              <w:left w:val="nil"/>
              <w:bottom w:val="nil"/>
              <w:right w:val="nil"/>
            </w:tcBorders>
            <w:vAlign w:val="center"/>
          </w:tcPr>
          <w:p w14:paraId="4219B27A"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i/>
                <w:iCs/>
                <w:snapToGrid w:val="0"/>
                <w:kern w:val="0"/>
                <w:szCs w:val="21"/>
                <w:lang w:eastAsia="de-DE" w:bidi="en-US"/>
              </w:rPr>
              <w:t>U</w:t>
            </w:r>
            <w:r w:rsidRPr="00D933C2">
              <w:rPr>
                <w:rFonts w:ascii="Times New Roman" w:eastAsia="Times New Roman" w:hAnsi="Times New Roman" w:cs="Times New Roman"/>
                <w:i/>
                <w:iCs/>
                <w:snapToGrid w:val="0"/>
                <w:kern w:val="0"/>
                <w:szCs w:val="21"/>
                <w:vertAlign w:val="subscript"/>
                <w:lang w:eastAsia="de-DE" w:bidi="en-US"/>
              </w:rPr>
              <w:t>L</w:t>
            </w:r>
            <w:r w:rsidRPr="00D933C2">
              <w:rPr>
                <w:rFonts w:ascii="Times New Roman" w:eastAsia="Times New Roman" w:hAnsi="Times New Roman" w:cs="Times New Roman"/>
                <w:i/>
                <w:iCs/>
                <w:snapToGrid w:val="0"/>
                <w:kern w:val="0"/>
                <w:szCs w:val="21"/>
                <w:lang w:eastAsia="de-DE" w:bidi="en-US"/>
              </w:rPr>
              <w:t>27</w:t>
            </w:r>
          </w:p>
        </w:tc>
        <w:tc>
          <w:tcPr>
            <w:tcW w:w="1875" w:type="pct"/>
            <w:tcBorders>
              <w:top w:val="single" w:sz="4" w:space="0" w:color="auto"/>
              <w:left w:val="nil"/>
              <w:bottom w:val="nil"/>
              <w:right w:val="nil"/>
            </w:tcBorders>
            <w:vAlign w:val="center"/>
          </w:tcPr>
          <w:p w14:paraId="6EE0CBDB"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snapToGrid w:val="0"/>
                <w:kern w:val="0"/>
                <w:szCs w:val="21"/>
                <w:lang w:eastAsia="de-DE" w:bidi="en-US"/>
              </w:rPr>
              <w:t>GCCTTCTTCGCCTTTCGC</w:t>
            </w:r>
          </w:p>
        </w:tc>
        <w:tc>
          <w:tcPr>
            <w:tcW w:w="2190" w:type="pct"/>
            <w:tcBorders>
              <w:top w:val="single" w:sz="4" w:space="0" w:color="auto"/>
              <w:left w:val="nil"/>
              <w:bottom w:val="nil"/>
              <w:right w:val="nil"/>
            </w:tcBorders>
            <w:vAlign w:val="center"/>
          </w:tcPr>
          <w:p w14:paraId="40F99315"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snapToGrid w:val="0"/>
                <w:kern w:val="0"/>
                <w:szCs w:val="21"/>
                <w:lang w:eastAsia="de-DE" w:bidi="en-US"/>
              </w:rPr>
              <w:t>CGCTCGTGCCCTTCTTCTT</w:t>
            </w:r>
          </w:p>
        </w:tc>
      </w:tr>
      <w:tr w:rsidR="00D933C2" w:rsidRPr="00D933C2" w14:paraId="03E3F660" w14:textId="77777777">
        <w:trPr>
          <w:trHeight w:val="281"/>
        </w:trPr>
        <w:tc>
          <w:tcPr>
            <w:tcW w:w="934" w:type="pct"/>
            <w:tcBorders>
              <w:top w:val="nil"/>
              <w:left w:val="nil"/>
              <w:bottom w:val="nil"/>
              <w:right w:val="nil"/>
            </w:tcBorders>
            <w:vAlign w:val="center"/>
          </w:tcPr>
          <w:p w14:paraId="44B0BF55"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i/>
                <w:iCs/>
                <w:snapToGrid w:val="0"/>
                <w:kern w:val="0"/>
                <w:szCs w:val="21"/>
                <w:lang w:eastAsia="de-DE" w:bidi="en-US"/>
              </w:rPr>
              <w:t>U</w:t>
            </w:r>
            <w:r w:rsidRPr="00D933C2">
              <w:rPr>
                <w:rFonts w:ascii="Times New Roman" w:eastAsia="Times New Roman" w:hAnsi="Times New Roman" w:cs="Times New Roman"/>
                <w:i/>
                <w:iCs/>
                <w:snapToGrid w:val="0"/>
                <w:kern w:val="0"/>
                <w:szCs w:val="21"/>
                <w:vertAlign w:val="subscript"/>
                <w:lang w:eastAsia="de-DE" w:bidi="en-US"/>
              </w:rPr>
              <w:t>L</w:t>
            </w:r>
            <w:r w:rsidRPr="00D933C2">
              <w:rPr>
                <w:rFonts w:ascii="Times New Roman" w:eastAsia="Times New Roman" w:hAnsi="Times New Roman" w:cs="Times New Roman"/>
                <w:i/>
                <w:iCs/>
                <w:snapToGrid w:val="0"/>
                <w:kern w:val="0"/>
                <w:szCs w:val="21"/>
                <w:lang w:eastAsia="de-DE" w:bidi="en-US"/>
              </w:rPr>
              <w:t>52</w:t>
            </w:r>
          </w:p>
        </w:tc>
        <w:tc>
          <w:tcPr>
            <w:tcW w:w="1875" w:type="pct"/>
            <w:tcBorders>
              <w:top w:val="nil"/>
              <w:left w:val="nil"/>
              <w:bottom w:val="nil"/>
              <w:right w:val="nil"/>
            </w:tcBorders>
            <w:vAlign w:val="center"/>
          </w:tcPr>
          <w:p w14:paraId="4BA8F17A"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snapToGrid w:val="0"/>
                <w:kern w:val="0"/>
                <w:szCs w:val="21"/>
                <w:lang w:eastAsia="de-DE" w:bidi="en-US"/>
              </w:rPr>
              <w:t>GACCGAGGGTGCGTTATT</w:t>
            </w:r>
          </w:p>
        </w:tc>
        <w:tc>
          <w:tcPr>
            <w:tcW w:w="2190" w:type="pct"/>
            <w:tcBorders>
              <w:top w:val="nil"/>
              <w:left w:val="nil"/>
              <w:bottom w:val="nil"/>
              <w:right w:val="nil"/>
            </w:tcBorders>
            <w:vAlign w:val="center"/>
          </w:tcPr>
          <w:p w14:paraId="2B44A7BE"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snapToGrid w:val="0"/>
                <w:kern w:val="0"/>
                <w:szCs w:val="21"/>
                <w:lang w:eastAsia="de-DE" w:bidi="en-US"/>
              </w:rPr>
              <w:t>GAAGGATCGCCATTTAGCC</w:t>
            </w:r>
          </w:p>
        </w:tc>
      </w:tr>
      <w:tr w:rsidR="00D933C2" w:rsidRPr="00D933C2" w14:paraId="53E65A39" w14:textId="77777777">
        <w:trPr>
          <w:trHeight w:val="285"/>
        </w:trPr>
        <w:tc>
          <w:tcPr>
            <w:tcW w:w="934" w:type="pct"/>
            <w:tcBorders>
              <w:top w:val="nil"/>
              <w:left w:val="nil"/>
              <w:bottom w:val="nil"/>
              <w:right w:val="nil"/>
            </w:tcBorders>
            <w:vAlign w:val="center"/>
          </w:tcPr>
          <w:p w14:paraId="5B6F65E3"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bookmarkStart w:id="1" w:name="OLE_LINK3"/>
            <w:r w:rsidRPr="00D933C2">
              <w:rPr>
                <w:rFonts w:ascii="Times New Roman" w:eastAsia="Times New Roman" w:hAnsi="Times New Roman" w:cs="Times New Roman"/>
                <w:i/>
                <w:iCs/>
                <w:snapToGrid w:val="0"/>
                <w:kern w:val="0"/>
                <w:szCs w:val="21"/>
                <w:lang w:eastAsia="de-DE" w:bidi="en-US"/>
              </w:rPr>
              <w:t>U</w:t>
            </w:r>
            <w:r w:rsidRPr="00D933C2">
              <w:rPr>
                <w:rFonts w:ascii="Times New Roman" w:eastAsia="Times New Roman" w:hAnsi="Times New Roman" w:cs="Times New Roman"/>
                <w:i/>
                <w:iCs/>
                <w:snapToGrid w:val="0"/>
                <w:kern w:val="0"/>
                <w:szCs w:val="21"/>
                <w:vertAlign w:val="subscript"/>
                <w:lang w:eastAsia="de-DE" w:bidi="en-US"/>
              </w:rPr>
              <w:t>L</w:t>
            </w:r>
            <w:r w:rsidRPr="00D933C2">
              <w:rPr>
                <w:rFonts w:ascii="Times New Roman" w:eastAsia="Times New Roman" w:hAnsi="Times New Roman" w:cs="Times New Roman"/>
                <w:i/>
                <w:iCs/>
                <w:snapToGrid w:val="0"/>
                <w:kern w:val="0"/>
                <w:szCs w:val="21"/>
                <w:lang w:eastAsia="de-DE" w:bidi="en-US"/>
              </w:rPr>
              <w:t>54</w:t>
            </w:r>
            <w:bookmarkEnd w:id="1"/>
          </w:p>
        </w:tc>
        <w:tc>
          <w:tcPr>
            <w:tcW w:w="1875" w:type="pct"/>
            <w:tcBorders>
              <w:top w:val="nil"/>
              <w:left w:val="nil"/>
              <w:bottom w:val="nil"/>
              <w:right w:val="nil"/>
            </w:tcBorders>
            <w:vAlign w:val="center"/>
          </w:tcPr>
          <w:p w14:paraId="5BA4AB53"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hint="eastAsia"/>
                <w:snapToGrid w:val="0"/>
                <w:kern w:val="0"/>
                <w:szCs w:val="21"/>
                <w:lang w:eastAsia="de-DE" w:bidi="en-US"/>
              </w:rPr>
              <w:t>GGCGGACATTAAGGACATTG</w:t>
            </w:r>
          </w:p>
        </w:tc>
        <w:tc>
          <w:tcPr>
            <w:tcW w:w="2190" w:type="pct"/>
            <w:tcBorders>
              <w:top w:val="nil"/>
              <w:left w:val="nil"/>
              <w:bottom w:val="nil"/>
              <w:right w:val="nil"/>
            </w:tcBorders>
            <w:vAlign w:val="center"/>
          </w:tcPr>
          <w:p w14:paraId="574D84A4"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snapToGrid w:val="0"/>
                <w:kern w:val="0"/>
                <w:szCs w:val="21"/>
                <w:lang w:eastAsia="de-DE" w:bidi="en-US"/>
              </w:rPr>
              <w:t>TGGCCGTCAACTCGCAGA</w:t>
            </w:r>
          </w:p>
        </w:tc>
      </w:tr>
      <w:tr w:rsidR="00D933C2" w:rsidRPr="00D933C2" w14:paraId="3F2B20A1" w14:textId="77777777">
        <w:trPr>
          <w:trHeight w:val="550"/>
        </w:trPr>
        <w:tc>
          <w:tcPr>
            <w:tcW w:w="934" w:type="pct"/>
            <w:tcBorders>
              <w:top w:val="nil"/>
              <w:left w:val="nil"/>
              <w:bottom w:val="nil"/>
              <w:right w:val="nil"/>
            </w:tcBorders>
            <w:vAlign w:val="center"/>
          </w:tcPr>
          <w:p w14:paraId="472023F5"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bidi="en-US"/>
              </w:rPr>
            </w:pPr>
            <w:r w:rsidRPr="00D933C2">
              <w:rPr>
                <w:rFonts w:ascii="Times New Roman" w:eastAsia="宋体" w:hAnsi="Times New Roman" w:cs="Times New Roman"/>
                <w:i/>
                <w:iCs/>
                <w:snapToGrid w:val="0"/>
                <w:kern w:val="0"/>
                <w:szCs w:val="21"/>
                <w:lang w:bidi="en-US"/>
              </w:rPr>
              <w:t>Ifnb1</w:t>
            </w:r>
            <w:r w:rsidRPr="00D933C2">
              <w:rPr>
                <w:rFonts w:ascii="Times New Roman" w:eastAsia="Times New Roman" w:hAnsi="Times New Roman" w:cs="Times New Roman"/>
                <w:snapToGrid w:val="0"/>
                <w:kern w:val="0"/>
                <w:szCs w:val="21"/>
                <w:lang w:eastAsia="de-DE" w:bidi="en-US"/>
              </w:rPr>
              <w:t xml:space="preserve"> (mouse)</w:t>
            </w:r>
          </w:p>
        </w:tc>
        <w:tc>
          <w:tcPr>
            <w:tcW w:w="1875" w:type="pct"/>
            <w:tcBorders>
              <w:top w:val="nil"/>
              <w:left w:val="nil"/>
              <w:bottom w:val="nil"/>
              <w:right w:val="nil"/>
            </w:tcBorders>
            <w:vAlign w:val="center"/>
          </w:tcPr>
          <w:p w14:paraId="37105362"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snapToGrid w:val="0"/>
                <w:kern w:val="0"/>
                <w:szCs w:val="21"/>
                <w:lang w:eastAsia="de-DE" w:bidi="en-US"/>
              </w:rPr>
              <w:t>ATGAGTGGTGGTTGCAGGC</w:t>
            </w:r>
          </w:p>
        </w:tc>
        <w:tc>
          <w:tcPr>
            <w:tcW w:w="2190" w:type="pct"/>
            <w:tcBorders>
              <w:top w:val="nil"/>
              <w:left w:val="nil"/>
              <w:bottom w:val="nil"/>
              <w:right w:val="nil"/>
            </w:tcBorders>
            <w:vAlign w:val="center"/>
          </w:tcPr>
          <w:p w14:paraId="085BA73A"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snapToGrid w:val="0"/>
                <w:kern w:val="0"/>
                <w:szCs w:val="21"/>
                <w:lang w:eastAsia="de-DE" w:bidi="en-US"/>
              </w:rPr>
              <w:t>TGACCTTTCAAATGCAGTAGATTCA</w:t>
            </w:r>
          </w:p>
        </w:tc>
      </w:tr>
      <w:tr w:rsidR="00D933C2" w:rsidRPr="00D933C2" w14:paraId="448003FF" w14:textId="77777777">
        <w:trPr>
          <w:trHeight w:val="550"/>
        </w:trPr>
        <w:tc>
          <w:tcPr>
            <w:tcW w:w="934" w:type="pct"/>
            <w:tcBorders>
              <w:top w:val="nil"/>
              <w:left w:val="nil"/>
              <w:bottom w:val="nil"/>
              <w:right w:val="nil"/>
            </w:tcBorders>
            <w:vAlign w:val="center"/>
          </w:tcPr>
          <w:p w14:paraId="748FA20B" w14:textId="77777777" w:rsidR="001A75C4" w:rsidRPr="00D933C2" w:rsidRDefault="00AC208D">
            <w:pPr>
              <w:widowControl/>
              <w:adjustRightInd w:val="0"/>
              <w:snapToGrid w:val="0"/>
              <w:ind w:left="1" w:hanging="1"/>
              <w:jc w:val="center"/>
              <w:rPr>
                <w:rFonts w:ascii="Times New Roman" w:eastAsia="宋体" w:hAnsi="Times New Roman" w:cs="Times New Roman"/>
                <w:i/>
                <w:iCs/>
                <w:snapToGrid w:val="0"/>
                <w:kern w:val="0"/>
                <w:szCs w:val="21"/>
                <w:lang w:bidi="en-US"/>
              </w:rPr>
            </w:pPr>
            <w:r w:rsidRPr="00D933C2">
              <w:rPr>
                <w:rFonts w:ascii="Times New Roman" w:eastAsia="宋体" w:hAnsi="Times New Roman" w:cs="Times New Roman"/>
                <w:i/>
                <w:iCs/>
                <w:snapToGrid w:val="0"/>
                <w:kern w:val="0"/>
                <w:szCs w:val="21"/>
                <w:lang w:bidi="en-US"/>
              </w:rPr>
              <w:t>Isg15</w:t>
            </w:r>
            <w:r w:rsidRPr="00D933C2">
              <w:rPr>
                <w:rFonts w:ascii="Times New Roman" w:eastAsia="宋体" w:hAnsi="Times New Roman" w:cs="Times New Roman" w:hint="eastAsia"/>
                <w:i/>
                <w:iCs/>
                <w:snapToGrid w:val="0"/>
                <w:kern w:val="0"/>
                <w:szCs w:val="21"/>
                <w:lang w:bidi="en-US"/>
              </w:rPr>
              <w:t xml:space="preserve"> </w:t>
            </w:r>
            <w:r w:rsidRPr="00D933C2">
              <w:rPr>
                <w:rFonts w:ascii="Times New Roman" w:eastAsia="Times New Roman" w:hAnsi="Times New Roman" w:cs="Times New Roman"/>
                <w:snapToGrid w:val="0"/>
                <w:kern w:val="0"/>
                <w:szCs w:val="21"/>
                <w:lang w:eastAsia="de-DE" w:bidi="en-US"/>
              </w:rPr>
              <w:t>(mouse)</w:t>
            </w:r>
          </w:p>
        </w:tc>
        <w:tc>
          <w:tcPr>
            <w:tcW w:w="1875" w:type="pct"/>
            <w:tcBorders>
              <w:top w:val="nil"/>
              <w:left w:val="nil"/>
              <w:bottom w:val="nil"/>
              <w:right w:val="nil"/>
            </w:tcBorders>
            <w:vAlign w:val="center"/>
          </w:tcPr>
          <w:p w14:paraId="45486CDE"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snapToGrid w:val="0"/>
                <w:kern w:val="0"/>
                <w:szCs w:val="21"/>
                <w:lang w:eastAsia="de-DE" w:bidi="en-US"/>
              </w:rPr>
              <w:t>GATTGCCCAGAAGATTGGTG</w:t>
            </w:r>
          </w:p>
        </w:tc>
        <w:tc>
          <w:tcPr>
            <w:tcW w:w="2190" w:type="pct"/>
            <w:tcBorders>
              <w:top w:val="nil"/>
              <w:left w:val="nil"/>
              <w:bottom w:val="nil"/>
              <w:right w:val="nil"/>
            </w:tcBorders>
            <w:vAlign w:val="center"/>
          </w:tcPr>
          <w:p w14:paraId="068557A5"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snapToGrid w:val="0"/>
                <w:kern w:val="0"/>
                <w:szCs w:val="21"/>
                <w:lang w:eastAsia="de-DE" w:bidi="en-US"/>
              </w:rPr>
              <w:t>TCTGCGTCAGAAAGACCTCA</w:t>
            </w:r>
          </w:p>
        </w:tc>
      </w:tr>
      <w:tr w:rsidR="00D933C2" w:rsidRPr="00D933C2" w14:paraId="54125806" w14:textId="77777777">
        <w:trPr>
          <w:trHeight w:val="550"/>
        </w:trPr>
        <w:tc>
          <w:tcPr>
            <w:tcW w:w="934" w:type="pct"/>
            <w:tcBorders>
              <w:top w:val="nil"/>
              <w:left w:val="nil"/>
              <w:bottom w:val="nil"/>
              <w:right w:val="nil"/>
            </w:tcBorders>
            <w:vAlign w:val="center"/>
          </w:tcPr>
          <w:p w14:paraId="7E262A2B" w14:textId="77777777" w:rsidR="001A75C4" w:rsidRPr="00D933C2" w:rsidRDefault="00AC208D">
            <w:pPr>
              <w:widowControl/>
              <w:adjustRightInd w:val="0"/>
              <w:snapToGrid w:val="0"/>
              <w:ind w:left="1" w:hanging="1"/>
              <w:jc w:val="center"/>
              <w:rPr>
                <w:rFonts w:ascii="Times New Roman" w:eastAsia="宋体" w:hAnsi="Times New Roman" w:cs="Times New Roman"/>
                <w:i/>
                <w:iCs/>
                <w:snapToGrid w:val="0"/>
                <w:kern w:val="0"/>
                <w:szCs w:val="21"/>
                <w:lang w:bidi="en-US"/>
              </w:rPr>
            </w:pPr>
            <w:r w:rsidRPr="00D933C2">
              <w:rPr>
                <w:rFonts w:ascii="Times New Roman" w:eastAsia="宋体" w:hAnsi="Times New Roman" w:cs="Times New Roman"/>
                <w:i/>
                <w:iCs/>
                <w:snapToGrid w:val="0"/>
                <w:kern w:val="0"/>
                <w:szCs w:val="21"/>
                <w:lang w:bidi="en-US"/>
              </w:rPr>
              <w:t>TNF-α</w:t>
            </w:r>
            <w:r w:rsidRPr="00D933C2">
              <w:rPr>
                <w:rFonts w:ascii="Times New Roman" w:eastAsia="宋体" w:hAnsi="Times New Roman" w:cs="Times New Roman" w:hint="eastAsia"/>
                <w:i/>
                <w:iCs/>
                <w:snapToGrid w:val="0"/>
                <w:kern w:val="0"/>
                <w:szCs w:val="21"/>
                <w:lang w:bidi="en-US"/>
              </w:rPr>
              <w:t xml:space="preserve"> </w:t>
            </w:r>
            <w:r w:rsidRPr="00D933C2">
              <w:rPr>
                <w:rFonts w:ascii="Times New Roman" w:eastAsia="Times New Roman" w:hAnsi="Times New Roman" w:cs="Times New Roman"/>
                <w:snapToGrid w:val="0"/>
                <w:kern w:val="0"/>
                <w:szCs w:val="21"/>
                <w:lang w:eastAsia="de-DE" w:bidi="en-US"/>
              </w:rPr>
              <w:t>(mouse)</w:t>
            </w:r>
          </w:p>
        </w:tc>
        <w:tc>
          <w:tcPr>
            <w:tcW w:w="1875" w:type="pct"/>
            <w:tcBorders>
              <w:top w:val="nil"/>
              <w:left w:val="nil"/>
              <w:bottom w:val="nil"/>
              <w:right w:val="nil"/>
            </w:tcBorders>
            <w:vAlign w:val="center"/>
          </w:tcPr>
          <w:p w14:paraId="192CC057"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hAnsi="Times New Roman" w:cs="Times New Roman" w:hint="eastAsia"/>
                <w:szCs w:val="21"/>
              </w:rPr>
              <w:t>AGGGTCTGGGCCATAGAACT</w:t>
            </w:r>
          </w:p>
        </w:tc>
        <w:tc>
          <w:tcPr>
            <w:tcW w:w="2190" w:type="pct"/>
            <w:tcBorders>
              <w:top w:val="nil"/>
              <w:left w:val="nil"/>
              <w:bottom w:val="nil"/>
              <w:right w:val="nil"/>
            </w:tcBorders>
            <w:vAlign w:val="center"/>
          </w:tcPr>
          <w:p w14:paraId="64DB81E0"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hAnsi="Times New Roman" w:cs="Times New Roman" w:hint="eastAsia"/>
                <w:szCs w:val="21"/>
              </w:rPr>
              <w:t>CCACCACGCTCTTCTGTCTAC</w:t>
            </w:r>
          </w:p>
        </w:tc>
      </w:tr>
      <w:tr w:rsidR="00D933C2" w:rsidRPr="00D933C2" w14:paraId="5F40E775" w14:textId="77777777">
        <w:trPr>
          <w:trHeight w:val="550"/>
        </w:trPr>
        <w:tc>
          <w:tcPr>
            <w:tcW w:w="934" w:type="pct"/>
            <w:tcBorders>
              <w:top w:val="nil"/>
              <w:left w:val="nil"/>
              <w:bottom w:val="nil"/>
              <w:right w:val="nil"/>
            </w:tcBorders>
            <w:vAlign w:val="center"/>
          </w:tcPr>
          <w:p w14:paraId="5EC7BC5D" w14:textId="77777777" w:rsidR="001A75C4" w:rsidRPr="00D933C2" w:rsidRDefault="00AC208D">
            <w:pPr>
              <w:widowControl/>
              <w:adjustRightInd w:val="0"/>
              <w:snapToGrid w:val="0"/>
              <w:ind w:left="1" w:hanging="1"/>
              <w:jc w:val="center"/>
              <w:rPr>
                <w:rFonts w:ascii="Times New Roman" w:eastAsia="宋体" w:hAnsi="Times New Roman" w:cs="Times New Roman"/>
                <w:i/>
                <w:iCs/>
                <w:snapToGrid w:val="0"/>
                <w:kern w:val="0"/>
                <w:szCs w:val="21"/>
                <w:lang w:bidi="en-US"/>
              </w:rPr>
            </w:pPr>
            <w:r w:rsidRPr="00D933C2">
              <w:rPr>
                <w:rFonts w:ascii="Times New Roman" w:eastAsia="宋体" w:hAnsi="Times New Roman" w:cs="Times New Roman" w:hint="eastAsia"/>
                <w:i/>
                <w:iCs/>
                <w:snapToGrid w:val="0"/>
                <w:kern w:val="0"/>
                <w:szCs w:val="21"/>
                <w:lang w:bidi="en-US"/>
              </w:rPr>
              <w:t xml:space="preserve">IL-6 </w:t>
            </w:r>
            <w:r w:rsidRPr="00D933C2">
              <w:rPr>
                <w:rFonts w:ascii="Times New Roman" w:eastAsia="Times New Roman" w:hAnsi="Times New Roman" w:cs="Times New Roman"/>
                <w:snapToGrid w:val="0"/>
                <w:kern w:val="0"/>
                <w:szCs w:val="21"/>
                <w:lang w:eastAsia="de-DE" w:bidi="en-US"/>
              </w:rPr>
              <w:t>(mouse)</w:t>
            </w:r>
          </w:p>
        </w:tc>
        <w:tc>
          <w:tcPr>
            <w:tcW w:w="1875" w:type="pct"/>
            <w:tcBorders>
              <w:top w:val="nil"/>
              <w:left w:val="nil"/>
              <w:bottom w:val="nil"/>
              <w:right w:val="nil"/>
            </w:tcBorders>
            <w:vAlign w:val="center"/>
          </w:tcPr>
          <w:p w14:paraId="2F9221FD"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hAnsi="Times New Roman" w:cs="Times New Roman" w:hint="eastAsia"/>
                <w:szCs w:val="21"/>
              </w:rPr>
              <w:t>ATCCAGTTGCCTTCTTGGGACTGA</w:t>
            </w:r>
          </w:p>
        </w:tc>
        <w:tc>
          <w:tcPr>
            <w:tcW w:w="2190" w:type="pct"/>
            <w:tcBorders>
              <w:top w:val="nil"/>
              <w:left w:val="nil"/>
              <w:bottom w:val="nil"/>
              <w:right w:val="nil"/>
            </w:tcBorders>
            <w:vAlign w:val="center"/>
          </w:tcPr>
          <w:p w14:paraId="142EB776"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hAnsi="Times New Roman" w:cs="Times New Roman"/>
                <w:szCs w:val="21"/>
              </w:rPr>
              <w:t>T</w:t>
            </w:r>
            <w:r w:rsidRPr="00D933C2">
              <w:rPr>
                <w:rFonts w:ascii="Times New Roman" w:hAnsi="Times New Roman" w:cs="Times New Roman" w:hint="eastAsia"/>
                <w:szCs w:val="21"/>
              </w:rPr>
              <w:t>A</w:t>
            </w:r>
            <w:r w:rsidRPr="00D933C2">
              <w:rPr>
                <w:rFonts w:ascii="Times New Roman" w:hAnsi="Times New Roman" w:cs="Times New Roman"/>
                <w:szCs w:val="21"/>
              </w:rPr>
              <w:t>A</w:t>
            </w:r>
            <w:r w:rsidRPr="00D933C2">
              <w:rPr>
                <w:rFonts w:ascii="Times New Roman" w:hAnsi="Times New Roman" w:cs="Times New Roman" w:hint="eastAsia"/>
                <w:szCs w:val="21"/>
              </w:rPr>
              <w:t>GCCTCCGACTTGTGAAGTGGT</w:t>
            </w:r>
          </w:p>
        </w:tc>
      </w:tr>
      <w:tr w:rsidR="00D933C2" w:rsidRPr="00D933C2" w14:paraId="1328FE5C" w14:textId="77777777">
        <w:trPr>
          <w:trHeight w:val="550"/>
        </w:trPr>
        <w:tc>
          <w:tcPr>
            <w:tcW w:w="934" w:type="pct"/>
            <w:tcBorders>
              <w:top w:val="nil"/>
              <w:left w:val="nil"/>
              <w:bottom w:val="nil"/>
              <w:right w:val="nil"/>
            </w:tcBorders>
            <w:vAlign w:val="center"/>
          </w:tcPr>
          <w:p w14:paraId="57FC592E" w14:textId="77777777" w:rsidR="001A75C4" w:rsidRPr="00D933C2" w:rsidRDefault="00AC208D">
            <w:pPr>
              <w:widowControl/>
              <w:adjustRightInd w:val="0"/>
              <w:snapToGrid w:val="0"/>
              <w:ind w:left="1" w:hanging="1"/>
              <w:jc w:val="center"/>
              <w:rPr>
                <w:rFonts w:ascii="Times New Roman" w:eastAsia="宋体" w:hAnsi="Times New Roman" w:cs="Times New Roman"/>
                <w:i/>
                <w:iCs/>
                <w:snapToGrid w:val="0"/>
                <w:kern w:val="0"/>
                <w:szCs w:val="21"/>
                <w:lang w:bidi="en-US"/>
              </w:rPr>
            </w:pPr>
            <w:r w:rsidRPr="00D933C2">
              <w:rPr>
                <w:rFonts w:ascii="Times New Roman" w:eastAsia="宋体" w:hAnsi="Times New Roman" w:cs="Times New Roman"/>
                <w:i/>
                <w:iCs/>
                <w:snapToGrid w:val="0"/>
                <w:kern w:val="0"/>
                <w:szCs w:val="21"/>
                <w:lang w:bidi="en-US"/>
              </w:rPr>
              <w:t>IL-1β</w:t>
            </w:r>
            <w:r w:rsidRPr="00D933C2">
              <w:rPr>
                <w:rFonts w:ascii="Times New Roman" w:eastAsia="宋体" w:hAnsi="Times New Roman" w:cs="Times New Roman" w:hint="eastAsia"/>
                <w:i/>
                <w:iCs/>
                <w:snapToGrid w:val="0"/>
                <w:kern w:val="0"/>
                <w:szCs w:val="21"/>
                <w:lang w:bidi="en-US"/>
              </w:rPr>
              <w:t xml:space="preserve"> </w:t>
            </w:r>
            <w:r w:rsidRPr="00D933C2">
              <w:rPr>
                <w:rFonts w:ascii="Times New Roman" w:eastAsia="Times New Roman" w:hAnsi="Times New Roman" w:cs="Times New Roman"/>
                <w:snapToGrid w:val="0"/>
                <w:kern w:val="0"/>
                <w:szCs w:val="21"/>
                <w:lang w:eastAsia="de-DE" w:bidi="en-US"/>
              </w:rPr>
              <w:t>(mouse)</w:t>
            </w:r>
          </w:p>
        </w:tc>
        <w:tc>
          <w:tcPr>
            <w:tcW w:w="1875" w:type="pct"/>
            <w:tcBorders>
              <w:top w:val="nil"/>
              <w:left w:val="nil"/>
              <w:bottom w:val="nil"/>
              <w:right w:val="nil"/>
            </w:tcBorders>
            <w:vAlign w:val="center"/>
          </w:tcPr>
          <w:p w14:paraId="06F62636"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hAnsi="Times New Roman" w:cs="Times New Roman" w:hint="eastAsia"/>
                <w:szCs w:val="21"/>
              </w:rPr>
              <w:t>AATGCCACCTTTTGACAGTGATG</w:t>
            </w:r>
          </w:p>
        </w:tc>
        <w:tc>
          <w:tcPr>
            <w:tcW w:w="2190" w:type="pct"/>
            <w:tcBorders>
              <w:top w:val="nil"/>
              <w:left w:val="nil"/>
              <w:bottom w:val="nil"/>
              <w:right w:val="nil"/>
            </w:tcBorders>
            <w:vAlign w:val="center"/>
          </w:tcPr>
          <w:p w14:paraId="2C2499B2"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hAnsi="Times New Roman" w:cs="Times New Roman" w:hint="eastAsia"/>
                <w:szCs w:val="21"/>
              </w:rPr>
              <w:t>AGCTTCTCCACAGCCACAAT</w:t>
            </w:r>
          </w:p>
        </w:tc>
      </w:tr>
      <w:tr w:rsidR="00D933C2" w:rsidRPr="00D933C2" w14:paraId="052D677B" w14:textId="77777777">
        <w:trPr>
          <w:trHeight w:val="550"/>
        </w:trPr>
        <w:tc>
          <w:tcPr>
            <w:tcW w:w="934" w:type="pct"/>
            <w:tcBorders>
              <w:top w:val="nil"/>
              <w:left w:val="nil"/>
              <w:bottom w:val="nil"/>
              <w:right w:val="nil"/>
            </w:tcBorders>
            <w:vAlign w:val="center"/>
          </w:tcPr>
          <w:p w14:paraId="26B2C7D8"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i/>
                <w:iCs/>
                <w:snapToGrid w:val="0"/>
                <w:kern w:val="0"/>
                <w:szCs w:val="21"/>
                <w:lang w:eastAsia="de-DE" w:bidi="en-US"/>
              </w:rPr>
              <w:t>β-actin</w:t>
            </w:r>
            <w:r w:rsidRPr="00D933C2">
              <w:rPr>
                <w:rFonts w:ascii="Times New Roman" w:eastAsia="Times New Roman" w:hAnsi="Times New Roman" w:cs="Times New Roman"/>
                <w:snapToGrid w:val="0"/>
                <w:kern w:val="0"/>
                <w:szCs w:val="21"/>
                <w:lang w:eastAsia="de-DE" w:bidi="en-US"/>
              </w:rPr>
              <w:t xml:space="preserve"> (mouse)</w:t>
            </w:r>
          </w:p>
        </w:tc>
        <w:tc>
          <w:tcPr>
            <w:tcW w:w="1875" w:type="pct"/>
            <w:tcBorders>
              <w:top w:val="nil"/>
              <w:left w:val="nil"/>
              <w:bottom w:val="nil"/>
              <w:right w:val="nil"/>
            </w:tcBorders>
            <w:vAlign w:val="center"/>
          </w:tcPr>
          <w:p w14:paraId="33A97AB1"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snapToGrid w:val="0"/>
                <w:kern w:val="0"/>
                <w:szCs w:val="21"/>
                <w:lang w:eastAsia="de-DE" w:bidi="en-US"/>
              </w:rPr>
              <w:t>GGCTTATTCCCCTCCATCG</w:t>
            </w:r>
          </w:p>
        </w:tc>
        <w:tc>
          <w:tcPr>
            <w:tcW w:w="2190" w:type="pct"/>
            <w:tcBorders>
              <w:top w:val="nil"/>
              <w:left w:val="nil"/>
              <w:bottom w:val="nil"/>
              <w:right w:val="nil"/>
            </w:tcBorders>
            <w:vAlign w:val="center"/>
          </w:tcPr>
          <w:p w14:paraId="07D4AE3F"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snapToGrid w:val="0"/>
                <w:kern w:val="0"/>
                <w:szCs w:val="21"/>
                <w:lang w:eastAsia="de-DE" w:bidi="en-US"/>
              </w:rPr>
              <w:t>CCAGTTGGTAACAATGCCATGT</w:t>
            </w:r>
          </w:p>
        </w:tc>
      </w:tr>
      <w:tr w:rsidR="00D933C2" w:rsidRPr="00D933C2" w14:paraId="53C9B933" w14:textId="77777777">
        <w:trPr>
          <w:trHeight w:val="550"/>
        </w:trPr>
        <w:tc>
          <w:tcPr>
            <w:tcW w:w="934" w:type="pct"/>
            <w:tcBorders>
              <w:top w:val="nil"/>
              <w:left w:val="nil"/>
              <w:bottom w:val="nil"/>
              <w:right w:val="nil"/>
            </w:tcBorders>
            <w:vAlign w:val="center"/>
          </w:tcPr>
          <w:p w14:paraId="39E77CD3" w14:textId="77777777" w:rsidR="001A75C4" w:rsidRPr="00D933C2" w:rsidRDefault="00AC208D">
            <w:pPr>
              <w:widowControl/>
              <w:adjustRightInd w:val="0"/>
              <w:snapToGrid w:val="0"/>
              <w:ind w:left="1" w:hanging="1"/>
              <w:jc w:val="center"/>
              <w:rPr>
                <w:rFonts w:ascii="Times New Roman" w:eastAsia="宋体" w:hAnsi="Times New Roman" w:cs="Times New Roman"/>
                <w:i/>
                <w:iCs/>
                <w:snapToGrid w:val="0"/>
                <w:kern w:val="0"/>
                <w:szCs w:val="21"/>
                <w:lang w:bidi="en-US"/>
              </w:rPr>
            </w:pPr>
            <w:r w:rsidRPr="00D933C2">
              <w:rPr>
                <w:rFonts w:ascii="Times New Roman" w:eastAsia="宋体" w:hAnsi="Times New Roman" w:cs="Times New Roman" w:hint="eastAsia"/>
                <w:i/>
                <w:iCs/>
                <w:snapToGrid w:val="0"/>
                <w:kern w:val="0"/>
                <w:szCs w:val="21"/>
                <w:lang w:bidi="en-US"/>
              </w:rPr>
              <w:t>EGFP</w:t>
            </w:r>
          </w:p>
        </w:tc>
        <w:tc>
          <w:tcPr>
            <w:tcW w:w="1875" w:type="pct"/>
            <w:tcBorders>
              <w:top w:val="nil"/>
              <w:left w:val="nil"/>
              <w:bottom w:val="nil"/>
              <w:right w:val="nil"/>
            </w:tcBorders>
            <w:vAlign w:val="center"/>
          </w:tcPr>
          <w:p w14:paraId="00AC8BC3"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snapToGrid w:val="0"/>
                <w:kern w:val="0"/>
                <w:szCs w:val="21"/>
                <w:lang w:eastAsia="de-DE" w:bidi="en-US"/>
              </w:rPr>
              <w:t>AGGAGCGCACCATCTTCTTC</w:t>
            </w:r>
          </w:p>
        </w:tc>
        <w:tc>
          <w:tcPr>
            <w:tcW w:w="2190" w:type="pct"/>
            <w:tcBorders>
              <w:top w:val="nil"/>
              <w:left w:val="nil"/>
              <w:bottom w:val="nil"/>
              <w:right w:val="nil"/>
            </w:tcBorders>
            <w:vAlign w:val="center"/>
          </w:tcPr>
          <w:p w14:paraId="767A7AE6"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snapToGrid w:val="0"/>
                <w:kern w:val="0"/>
                <w:szCs w:val="21"/>
                <w:lang w:eastAsia="de-DE" w:bidi="en-US"/>
              </w:rPr>
              <w:t>CTCGATGTTGTGGCGGATCT</w:t>
            </w:r>
          </w:p>
        </w:tc>
      </w:tr>
      <w:tr w:rsidR="00D933C2" w:rsidRPr="00D933C2" w14:paraId="5C38D60A" w14:textId="77777777">
        <w:trPr>
          <w:trHeight w:val="550"/>
        </w:trPr>
        <w:tc>
          <w:tcPr>
            <w:tcW w:w="934" w:type="pct"/>
            <w:tcBorders>
              <w:top w:val="nil"/>
              <w:left w:val="nil"/>
              <w:bottom w:val="nil"/>
              <w:right w:val="nil"/>
            </w:tcBorders>
            <w:vAlign w:val="center"/>
          </w:tcPr>
          <w:p w14:paraId="7CD2B144" w14:textId="77777777" w:rsidR="001A75C4" w:rsidRPr="00D933C2" w:rsidRDefault="00AC208D">
            <w:pPr>
              <w:widowControl/>
              <w:adjustRightInd w:val="0"/>
              <w:snapToGrid w:val="0"/>
              <w:ind w:left="1" w:hanging="1"/>
              <w:jc w:val="center"/>
              <w:rPr>
                <w:rFonts w:ascii="Times New Roman" w:eastAsia="宋体" w:hAnsi="Times New Roman" w:cs="Times New Roman"/>
                <w:i/>
                <w:iCs/>
                <w:snapToGrid w:val="0"/>
                <w:kern w:val="0"/>
                <w:szCs w:val="21"/>
                <w:lang w:bidi="en-US"/>
              </w:rPr>
            </w:pPr>
            <w:r w:rsidRPr="00D933C2">
              <w:rPr>
                <w:rFonts w:ascii="Times New Roman" w:eastAsia="宋体" w:hAnsi="Times New Roman" w:cs="Times New Roman" w:hint="eastAsia"/>
                <w:i/>
                <w:iCs/>
                <w:snapToGrid w:val="0"/>
                <w:kern w:val="0"/>
                <w:szCs w:val="21"/>
                <w:lang w:bidi="en-US"/>
              </w:rPr>
              <w:t>Cox-2</w:t>
            </w:r>
          </w:p>
          <w:p w14:paraId="39E77271" w14:textId="77777777" w:rsidR="001A75C4" w:rsidRPr="00D933C2" w:rsidRDefault="00AC208D">
            <w:pPr>
              <w:widowControl/>
              <w:adjustRightInd w:val="0"/>
              <w:snapToGrid w:val="0"/>
              <w:ind w:left="1" w:hanging="1"/>
              <w:jc w:val="center"/>
              <w:rPr>
                <w:rFonts w:ascii="Times New Roman" w:eastAsia="宋体" w:hAnsi="Times New Roman" w:cs="Times New Roman"/>
                <w:i/>
                <w:iCs/>
                <w:snapToGrid w:val="0"/>
                <w:kern w:val="0"/>
                <w:szCs w:val="21"/>
                <w:lang w:bidi="en-US"/>
              </w:rPr>
            </w:pPr>
            <w:r w:rsidRPr="00D933C2">
              <w:rPr>
                <w:rFonts w:ascii="Times New Roman" w:eastAsia="Times New Roman" w:hAnsi="Times New Roman" w:cs="Times New Roman"/>
                <w:snapToGrid w:val="0"/>
                <w:kern w:val="0"/>
                <w:szCs w:val="21"/>
                <w:lang w:eastAsia="de-DE" w:bidi="en-US"/>
              </w:rPr>
              <w:t>(mouse)</w:t>
            </w:r>
          </w:p>
        </w:tc>
        <w:tc>
          <w:tcPr>
            <w:tcW w:w="1875" w:type="pct"/>
            <w:tcBorders>
              <w:top w:val="nil"/>
              <w:left w:val="nil"/>
              <w:bottom w:val="nil"/>
              <w:right w:val="nil"/>
            </w:tcBorders>
            <w:vAlign w:val="center"/>
          </w:tcPr>
          <w:p w14:paraId="7F1E32E3"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hint="eastAsia"/>
                <w:snapToGrid w:val="0"/>
                <w:kern w:val="0"/>
                <w:szCs w:val="21"/>
                <w:lang w:eastAsia="de-DE" w:bidi="en-US"/>
              </w:rPr>
              <w:t>CTACAAGACGCCACATCCCCTA</w:t>
            </w:r>
          </w:p>
        </w:tc>
        <w:tc>
          <w:tcPr>
            <w:tcW w:w="2190" w:type="pct"/>
            <w:tcBorders>
              <w:top w:val="nil"/>
              <w:left w:val="nil"/>
              <w:bottom w:val="nil"/>
              <w:right w:val="nil"/>
            </w:tcBorders>
            <w:vAlign w:val="center"/>
          </w:tcPr>
          <w:p w14:paraId="44932680"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hint="eastAsia"/>
                <w:snapToGrid w:val="0"/>
                <w:kern w:val="0"/>
                <w:szCs w:val="21"/>
                <w:lang w:eastAsia="de-DE" w:bidi="en-US"/>
              </w:rPr>
              <w:t>GGGCAATTATGATAAGGATTACAGC</w:t>
            </w:r>
          </w:p>
        </w:tc>
      </w:tr>
      <w:tr w:rsidR="00D933C2" w:rsidRPr="00D933C2" w14:paraId="1FEB3BED" w14:textId="77777777">
        <w:trPr>
          <w:trHeight w:val="550"/>
        </w:trPr>
        <w:tc>
          <w:tcPr>
            <w:tcW w:w="934" w:type="pct"/>
            <w:tcBorders>
              <w:top w:val="nil"/>
              <w:left w:val="nil"/>
              <w:bottom w:val="nil"/>
              <w:right w:val="nil"/>
            </w:tcBorders>
            <w:vAlign w:val="center"/>
          </w:tcPr>
          <w:p w14:paraId="0B7819CC" w14:textId="77777777" w:rsidR="001A75C4" w:rsidRPr="00D933C2" w:rsidRDefault="00AC208D">
            <w:pPr>
              <w:widowControl/>
              <w:adjustRightInd w:val="0"/>
              <w:snapToGrid w:val="0"/>
              <w:ind w:left="1" w:hanging="1"/>
              <w:jc w:val="center"/>
              <w:rPr>
                <w:rFonts w:ascii="Times New Roman" w:eastAsia="宋体" w:hAnsi="Times New Roman" w:cs="Times New Roman"/>
                <w:i/>
                <w:iCs/>
                <w:snapToGrid w:val="0"/>
                <w:kern w:val="0"/>
                <w:szCs w:val="21"/>
                <w:lang w:bidi="en-US"/>
              </w:rPr>
            </w:pPr>
            <w:r w:rsidRPr="00D933C2">
              <w:rPr>
                <w:rFonts w:ascii="Times New Roman" w:eastAsia="宋体" w:hAnsi="Times New Roman" w:cs="Times New Roman" w:hint="eastAsia"/>
                <w:i/>
                <w:iCs/>
                <w:snapToGrid w:val="0"/>
                <w:kern w:val="0"/>
                <w:szCs w:val="21"/>
                <w:lang w:bidi="en-US"/>
              </w:rPr>
              <w:t>Mmp-9</w:t>
            </w:r>
          </w:p>
          <w:p w14:paraId="19826A9F" w14:textId="77777777" w:rsidR="001A75C4" w:rsidRPr="00D933C2" w:rsidRDefault="00AC208D">
            <w:pPr>
              <w:widowControl/>
              <w:adjustRightInd w:val="0"/>
              <w:snapToGrid w:val="0"/>
              <w:ind w:left="1" w:hanging="1"/>
              <w:jc w:val="center"/>
              <w:rPr>
                <w:rFonts w:ascii="Times New Roman" w:eastAsia="宋体" w:hAnsi="Times New Roman" w:cs="Times New Roman"/>
                <w:i/>
                <w:iCs/>
                <w:snapToGrid w:val="0"/>
                <w:kern w:val="0"/>
                <w:szCs w:val="21"/>
                <w:lang w:bidi="en-US"/>
              </w:rPr>
            </w:pPr>
            <w:r w:rsidRPr="00D933C2">
              <w:rPr>
                <w:rFonts w:ascii="Times New Roman" w:eastAsia="Times New Roman" w:hAnsi="Times New Roman" w:cs="Times New Roman"/>
                <w:snapToGrid w:val="0"/>
                <w:kern w:val="0"/>
                <w:szCs w:val="21"/>
                <w:lang w:eastAsia="de-DE" w:bidi="en-US"/>
              </w:rPr>
              <w:t>(mouse)</w:t>
            </w:r>
          </w:p>
        </w:tc>
        <w:tc>
          <w:tcPr>
            <w:tcW w:w="1875" w:type="pct"/>
            <w:tcBorders>
              <w:top w:val="nil"/>
              <w:left w:val="nil"/>
              <w:bottom w:val="nil"/>
              <w:right w:val="nil"/>
            </w:tcBorders>
            <w:vAlign w:val="center"/>
          </w:tcPr>
          <w:p w14:paraId="3B41227D"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hint="eastAsia"/>
                <w:snapToGrid w:val="0"/>
                <w:kern w:val="0"/>
                <w:szCs w:val="21"/>
                <w:lang w:eastAsia="de-DE" w:bidi="en-US"/>
              </w:rPr>
              <w:t>CCATGTCACTTTCCCTTCACCTT</w:t>
            </w:r>
          </w:p>
        </w:tc>
        <w:tc>
          <w:tcPr>
            <w:tcW w:w="2190" w:type="pct"/>
            <w:tcBorders>
              <w:top w:val="nil"/>
              <w:left w:val="nil"/>
              <w:bottom w:val="nil"/>
              <w:right w:val="nil"/>
            </w:tcBorders>
            <w:vAlign w:val="center"/>
          </w:tcPr>
          <w:p w14:paraId="4CD4EF40"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hint="eastAsia"/>
                <w:snapToGrid w:val="0"/>
                <w:kern w:val="0"/>
                <w:szCs w:val="21"/>
                <w:lang w:eastAsia="de-DE" w:bidi="en-US"/>
              </w:rPr>
              <w:t>TCTCACTAGGGCAGAAACCAAAT</w:t>
            </w:r>
          </w:p>
        </w:tc>
      </w:tr>
      <w:tr w:rsidR="00D933C2" w:rsidRPr="00D933C2" w14:paraId="7B42657E" w14:textId="77777777">
        <w:trPr>
          <w:trHeight w:val="550"/>
        </w:trPr>
        <w:tc>
          <w:tcPr>
            <w:tcW w:w="934" w:type="pct"/>
            <w:tcBorders>
              <w:top w:val="nil"/>
              <w:left w:val="nil"/>
              <w:bottom w:val="nil"/>
              <w:right w:val="nil"/>
            </w:tcBorders>
            <w:vAlign w:val="center"/>
          </w:tcPr>
          <w:p w14:paraId="1E66A620" w14:textId="77777777" w:rsidR="001A75C4" w:rsidRPr="00D933C2" w:rsidRDefault="00AC208D">
            <w:pPr>
              <w:widowControl/>
              <w:adjustRightInd w:val="0"/>
              <w:snapToGrid w:val="0"/>
              <w:ind w:left="1" w:hanging="1"/>
              <w:jc w:val="center"/>
              <w:rPr>
                <w:rFonts w:ascii="Times New Roman" w:eastAsia="宋体" w:hAnsi="Times New Roman" w:cs="Times New Roman"/>
                <w:i/>
                <w:iCs/>
                <w:snapToGrid w:val="0"/>
                <w:kern w:val="0"/>
                <w:szCs w:val="21"/>
                <w:lang w:bidi="en-US"/>
              </w:rPr>
            </w:pPr>
            <w:r w:rsidRPr="00D933C2">
              <w:rPr>
                <w:rFonts w:ascii="Times New Roman" w:eastAsia="宋体" w:hAnsi="Times New Roman" w:cs="Times New Roman" w:hint="eastAsia"/>
                <w:i/>
                <w:iCs/>
                <w:snapToGrid w:val="0"/>
                <w:kern w:val="0"/>
                <w:szCs w:val="21"/>
                <w:lang w:bidi="en-US"/>
              </w:rPr>
              <w:t>ICAM-1</w:t>
            </w:r>
          </w:p>
          <w:p w14:paraId="62FFE7D9" w14:textId="77777777" w:rsidR="001A75C4" w:rsidRPr="00D933C2" w:rsidRDefault="00AC208D">
            <w:pPr>
              <w:widowControl/>
              <w:adjustRightInd w:val="0"/>
              <w:snapToGrid w:val="0"/>
              <w:ind w:left="1" w:hanging="1"/>
              <w:jc w:val="center"/>
              <w:rPr>
                <w:rFonts w:ascii="Times New Roman" w:eastAsia="宋体" w:hAnsi="Times New Roman" w:cs="Times New Roman"/>
                <w:i/>
                <w:iCs/>
                <w:snapToGrid w:val="0"/>
                <w:kern w:val="0"/>
                <w:szCs w:val="21"/>
                <w:lang w:bidi="en-US"/>
              </w:rPr>
            </w:pPr>
            <w:r w:rsidRPr="00D933C2">
              <w:rPr>
                <w:rFonts w:ascii="Times New Roman" w:eastAsia="Times New Roman" w:hAnsi="Times New Roman" w:cs="Times New Roman"/>
                <w:snapToGrid w:val="0"/>
                <w:kern w:val="0"/>
                <w:szCs w:val="21"/>
                <w:lang w:eastAsia="de-DE" w:bidi="en-US"/>
              </w:rPr>
              <w:t>(mouse)</w:t>
            </w:r>
          </w:p>
        </w:tc>
        <w:tc>
          <w:tcPr>
            <w:tcW w:w="1875" w:type="pct"/>
            <w:tcBorders>
              <w:top w:val="nil"/>
              <w:left w:val="nil"/>
              <w:bottom w:val="nil"/>
              <w:right w:val="nil"/>
            </w:tcBorders>
            <w:vAlign w:val="center"/>
          </w:tcPr>
          <w:p w14:paraId="0E6E61F3"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hint="eastAsia"/>
                <w:snapToGrid w:val="0"/>
                <w:kern w:val="0"/>
                <w:szCs w:val="21"/>
                <w:lang w:eastAsia="de-DE" w:bidi="en-US"/>
              </w:rPr>
              <w:t>AAGGGCTGGCATTGTTCTCTAAT</w:t>
            </w:r>
          </w:p>
        </w:tc>
        <w:tc>
          <w:tcPr>
            <w:tcW w:w="2190" w:type="pct"/>
            <w:tcBorders>
              <w:top w:val="nil"/>
              <w:left w:val="nil"/>
              <w:bottom w:val="nil"/>
              <w:right w:val="nil"/>
            </w:tcBorders>
            <w:vAlign w:val="center"/>
          </w:tcPr>
          <w:p w14:paraId="3BB07341"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hint="eastAsia"/>
                <w:snapToGrid w:val="0"/>
                <w:kern w:val="0"/>
                <w:szCs w:val="21"/>
                <w:lang w:eastAsia="de-DE" w:bidi="en-US"/>
              </w:rPr>
              <w:t>GCCTCCCAGCTCCAGGTATAT</w:t>
            </w:r>
          </w:p>
        </w:tc>
      </w:tr>
      <w:tr w:rsidR="00D933C2" w:rsidRPr="00D933C2" w14:paraId="738F2799" w14:textId="77777777">
        <w:trPr>
          <w:trHeight w:val="550"/>
        </w:trPr>
        <w:tc>
          <w:tcPr>
            <w:tcW w:w="934" w:type="pct"/>
            <w:tcBorders>
              <w:top w:val="nil"/>
              <w:left w:val="nil"/>
              <w:bottom w:val="single" w:sz="4" w:space="0" w:color="auto"/>
              <w:right w:val="nil"/>
            </w:tcBorders>
            <w:vAlign w:val="center"/>
          </w:tcPr>
          <w:p w14:paraId="3D3C8DA8" w14:textId="77777777" w:rsidR="001A75C4" w:rsidRPr="00D933C2" w:rsidRDefault="00AC208D">
            <w:pPr>
              <w:widowControl/>
              <w:adjustRightInd w:val="0"/>
              <w:snapToGrid w:val="0"/>
              <w:ind w:left="1" w:hanging="1"/>
              <w:jc w:val="center"/>
              <w:rPr>
                <w:rFonts w:ascii="Times New Roman" w:eastAsia="宋体" w:hAnsi="Times New Roman" w:cs="Times New Roman"/>
                <w:i/>
                <w:iCs/>
                <w:snapToGrid w:val="0"/>
                <w:kern w:val="0"/>
                <w:szCs w:val="21"/>
                <w:lang w:bidi="en-US"/>
              </w:rPr>
            </w:pPr>
            <w:r w:rsidRPr="00D933C2">
              <w:rPr>
                <w:rFonts w:ascii="Times New Roman" w:eastAsia="宋体" w:hAnsi="Times New Roman" w:cs="Times New Roman" w:hint="eastAsia"/>
                <w:i/>
                <w:iCs/>
                <w:snapToGrid w:val="0"/>
                <w:kern w:val="0"/>
                <w:szCs w:val="21"/>
                <w:lang w:bidi="en-US"/>
              </w:rPr>
              <w:t>VCAM-1</w:t>
            </w:r>
          </w:p>
          <w:p w14:paraId="57133BAC" w14:textId="77777777" w:rsidR="001A75C4" w:rsidRPr="00D933C2" w:rsidRDefault="00AC208D">
            <w:pPr>
              <w:widowControl/>
              <w:adjustRightInd w:val="0"/>
              <w:snapToGrid w:val="0"/>
              <w:ind w:left="1" w:hanging="1"/>
              <w:jc w:val="center"/>
              <w:rPr>
                <w:rFonts w:ascii="Times New Roman" w:eastAsia="宋体" w:hAnsi="Times New Roman" w:cs="Times New Roman"/>
                <w:i/>
                <w:iCs/>
                <w:snapToGrid w:val="0"/>
                <w:kern w:val="0"/>
                <w:szCs w:val="21"/>
                <w:lang w:bidi="en-US"/>
              </w:rPr>
            </w:pPr>
            <w:r w:rsidRPr="00D933C2">
              <w:rPr>
                <w:rFonts w:ascii="Times New Roman" w:eastAsia="Times New Roman" w:hAnsi="Times New Roman" w:cs="Times New Roman"/>
                <w:snapToGrid w:val="0"/>
                <w:kern w:val="0"/>
                <w:szCs w:val="21"/>
                <w:lang w:eastAsia="de-DE" w:bidi="en-US"/>
              </w:rPr>
              <w:t>(mouse)</w:t>
            </w:r>
          </w:p>
        </w:tc>
        <w:tc>
          <w:tcPr>
            <w:tcW w:w="1875" w:type="pct"/>
            <w:tcBorders>
              <w:top w:val="nil"/>
              <w:left w:val="nil"/>
              <w:bottom w:val="single" w:sz="4" w:space="0" w:color="auto"/>
              <w:right w:val="nil"/>
            </w:tcBorders>
            <w:vAlign w:val="center"/>
          </w:tcPr>
          <w:p w14:paraId="17E526EE"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hint="eastAsia"/>
                <w:snapToGrid w:val="0"/>
                <w:kern w:val="0"/>
                <w:szCs w:val="21"/>
                <w:lang w:eastAsia="de-DE" w:bidi="en-US"/>
              </w:rPr>
              <w:t>CCGGCATATACGAGTGTGAATCT</w:t>
            </w:r>
          </w:p>
        </w:tc>
        <w:tc>
          <w:tcPr>
            <w:tcW w:w="2190" w:type="pct"/>
            <w:tcBorders>
              <w:top w:val="nil"/>
              <w:left w:val="nil"/>
              <w:bottom w:val="single" w:sz="4" w:space="0" w:color="auto"/>
              <w:right w:val="nil"/>
            </w:tcBorders>
            <w:vAlign w:val="center"/>
          </w:tcPr>
          <w:p w14:paraId="4D132C16" w14:textId="77777777" w:rsidR="001A75C4" w:rsidRPr="00D933C2" w:rsidRDefault="00AC208D">
            <w:pPr>
              <w:widowControl/>
              <w:adjustRightInd w:val="0"/>
              <w:snapToGrid w:val="0"/>
              <w:ind w:left="1" w:hanging="1"/>
              <w:jc w:val="center"/>
              <w:rPr>
                <w:rFonts w:ascii="Times New Roman" w:eastAsia="Times New Roman" w:hAnsi="Times New Roman" w:cs="Times New Roman"/>
                <w:snapToGrid w:val="0"/>
                <w:kern w:val="0"/>
                <w:szCs w:val="21"/>
                <w:lang w:eastAsia="de-DE" w:bidi="en-US"/>
              </w:rPr>
            </w:pPr>
            <w:r w:rsidRPr="00D933C2">
              <w:rPr>
                <w:rFonts w:ascii="Times New Roman" w:eastAsia="Times New Roman" w:hAnsi="Times New Roman" w:cs="Times New Roman" w:hint="eastAsia"/>
                <w:snapToGrid w:val="0"/>
                <w:kern w:val="0"/>
                <w:szCs w:val="21"/>
                <w:lang w:eastAsia="de-DE" w:bidi="en-US"/>
              </w:rPr>
              <w:t>CACCAGACTGTACGATCCTTTCA</w:t>
            </w:r>
          </w:p>
        </w:tc>
      </w:tr>
    </w:tbl>
    <w:p w14:paraId="55EF1017" w14:textId="77777777" w:rsidR="001A75C4" w:rsidRPr="00D933C2" w:rsidRDefault="001A75C4"/>
    <w:p w14:paraId="4F4937C4" w14:textId="77777777" w:rsidR="001A75C4" w:rsidRPr="00D933C2" w:rsidRDefault="00AC208D">
      <w:pPr>
        <w:spacing w:line="360" w:lineRule="auto"/>
        <w:rPr>
          <w:rFonts w:ascii="Times New Roman" w:hAnsi="Times New Roman" w:cs="Times New Roman"/>
          <w:sz w:val="24"/>
        </w:rPr>
      </w:pPr>
      <w:r w:rsidRPr="00D933C2">
        <w:rPr>
          <w:rFonts w:ascii="Times New Roman" w:hAnsi="Times New Roman" w:cs="Times New Roman" w:hint="eastAsia"/>
          <w:b/>
          <w:bCs/>
          <w:sz w:val="24"/>
        </w:rPr>
        <w:t>Supplementary Table S2</w:t>
      </w:r>
      <w:r w:rsidRPr="00D933C2">
        <w:rPr>
          <w:rFonts w:ascii="Times New Roman" w:hAnsi="Times New Roman" w:cs="Times New Roman" w:hint="eastAsia"/>
          <w:sz w:val="24"/>
        </w:rPr>
        <w:t xml:space="preserve"> The sequence of siRNA used in this study</w:t>
      </w:r>
    </w:p>
    <w:tbl>
      <w:tblPr>
        <w:tblW w:w="9180" w:type="dxa"/>
        <w:tblBorders>
          <w:top w:val="single" w:sz="4" w:space="0" w:color="auto"/>
          <w:bottom w:val="single" w:sz="4" w:space="0" w:color="auto"/>
        </w:tblBorders>
        <w:tblLayout w:type="fixed"/>
        <w:tblLook w:val="04A0" w:firstRow="1" w:lastRow="0" w:firstColumn="1" w:lastColumn="0" w:noHBand="0" w:noVBand="1"/>
      </w:tblPr>
      <w:tblGrid>
        <w:gridCol w:w="1384"/>
        <w:gridCol w:w="3827"/>
        <w:gridCol w:w="3969"/>
      </w:tblGrid>
      <w:tr w:rsidR="00D933C2" w:rsidRPr="00D933C2" w14:paraId="1BD20950" w14:textId="77777777">
        <w:tc>
          <w:tcPr>
            <w:tcW w:w="1384" w:type="dxa"/>
            <w:tcBorders>
              <w:top w:val="single" w:sz="4" w:space="0" w:color="auto"/>
              <w:bottom w:val="single" w:sz="4" w:space="0" w:color="auto"/>
            </w:tcBorders>
          </w:tcPr>
          <w:p w14:paraId="46ED4C3E" w14:textId="77777777" w:rsidR="001A75C4" w:rsidRPr="00D933C2" w:rsidRDefault="00AC208D">
            <w:pPr>
              <w:spacing w:line="360" w:lineRule="auto"/>
              <w:rPr>
                <w:rFonts w:ascii="Times New Roman" w:hAnsi="Times New Roman" w:cs="Times New Roman"/>
                <w:b/>
                <w:bCs/>
                <w:sz w:val="24"/>
              </w:rPr>
            </w:pPr>
            <w:r w:rsidRPr="00D933C2">
              <w:rPr>
                <w:rFonts w:ascii="Times New Roman" w:hAnsi="Times New Roman" w:cs="Times New Roman" w:hint="eastAsia"/>
                <w:b/>
                <w:bCs/>
                <w:sz w:val="24"/>
              </w:rPr>
              <w:t>Genes</w:t>
            </w:r>
          </w:p>
        </w:tc>
        <w:tc>
          <w:tcPr>
            <w:tcW w:w="3827" w:type="dxa"/>
            <w:tcBorders>
              <w:top w:val="single" w:sz="4" w:space="0" w:color="auto"/>
              <w:bottom w:val="single" w:sz="4" w:space="0" w:color="auto"/>
            </w:tcBorders>
          </w:tcPr>
          <w:p w14:paraId="1892D1E6" w14:textId="77777777" w:rsidR="001A75C4" w:rsidRPr="00D933C2" w:rsidRDefault="00AC208D">
            <w:pPr>
              <w:spacing w:line="360" w:lineRule="auto"/>
              <w:rPr>
                <w:rFonts w:ascii="Times New Roman" w:hAnsi="Times New Roman" w:cs="Times New Roman"/>
                <w:b/>
                <w:bCs/>
                <w:sz w:val="24"/>
              </w:rPr>
            </w:pPr>
            <w:r w:rsidRPr="00D933C2">
              <w:rPr>
                <w:rFonts w:ascii="Times New Roman" w:hAnsi="Times New Roman" w:cs="Times New Roman" w:hint="eastAsia"/>
                <w:b/>
                <w:bCs/>
                <w:sz w:val="24"/>
              </w:rPr>
              <w:t>Sense</w:t>
            </w:r>
            <w:r w:rsidRPr="00D933C2">
              <w:rPr>
                <w:rFonts w:ascii="Times New Roman" w:hAnsi="Times New Roman" w:cs="Times New Roman" w:hint="eastAsia"/>
                <w:b/>
                <w:bCs/>
                <w:sz w:val="24"/>
              </w:rPr>
              <w:t>（</w:t>
            </w:r>
            <w:r w:rsidRPr="00D933C2">
              <w:rPr>
                <w:rFonts w:ascii="Times New Roman" w:hAnsi="Times New Roman" w:cs="Times New Roman" w:hint="eastAsia"/>
                <w:b/>
                <w:bCs/>
                <w:sz w:val="24"/>
              </w:rPr>
              <w:t>5</w:t>
            </w:r>
            <w:r w:rsidRPr="00D933C2">
              <w:rPr>
                <w:rFonts w:ascii="Times New Roman" w:hAnsi="Times New Roman" w:cs="Times New Roman"/>
                <w:b/>
                <w:bCs/>
                <w:sz w:val="24"/>
              </w:rPr>
              <w:t>’</w:t>
            </w:r>
            <w:r w:rsidRPr="00D933C2">
              <w:rPr>
                <w:rFonts w:ascii="Times New Roman" w:hAnsi="Times New Roman" w:cs="Times New Roman" w:hint="eastAsia"/>
                <w:b/>
                <w:bCs/>
                <w:sz w:val="24"/>
              </w:rPr>
              <w:t>-3</w:t>
            </w:r>
            <w:r w:rsidRPr="00D933C2">
              <w:rPr>
                <w:rFonts w:ascii="Times New Roman" w:hAnsi="Times New Roman" w:cs="Times New Roman"/>
                <w:b/>
                <w:bCs/>
                <w:sz w:val="24"/>
              </w:rPr>
              <w:t>’</w:t>
            </w:r>
            <w:r w:rsidRPr="00D933C2">
              <w:rPr>
                <w:rFonts w:ascii="Times New Roman" w:hAnsi="Times New Roman" w:cs="Times New Roman" w:hint="eastAsia"/>
                <w:b/>
                <w:bCs/>
                <w:sz w:val="24"/>
              </w:rPr>
              <w:t>)</w:t>
            </w:r>
          </w:p>
        </w:tc>
        <w:tc>
          <w:tcPr>
            <w:tcW w:w="3969" w:type="dxa"/>
            <w:tcBorders>
              <w:top w:val="single" w:sz="4" w:space="0" w:color="auto"/>
              <w:bottom w:val="single" w:sz="4" w:space="0" w:color="auto"/>
            </w:tcBorders>
          </w:tcPr>
          <w:p w14:paraId="538B2332" w14:textId="77777777" w:rsidR="001A75C4" w:rsidRPr="00D933C2" w:rsidRDefault="00AC208D">
            <w:pPr>
              <w:spacing w:line="360" w:lineRule="auto"/>
              <w:rPr>
                <w:rFonts w:ascii="Times New Roman" w:hAnsi="Times New Roman" w:cs="Times New Roman"/>
                <w:b/>
                <w:bCs/>
                <w:sz w:val="24"/>
              </w:rPr>
            </w:pPr>
            <w:r w:rsidRPr="00D933C2">
              <w:rPr>
                <w:rFonts w:ascii="Times New Roman" w:hAnsi="Times New Roman" w:cs="Times New Roman" w:hint="eastAsia"/>
                <w:b/>
                <w:bCs/>
                <w:sz w:val="24"/>
              </w:rPr>
              <w:t>Antisense</w:t>
            </w:r>
            <w:r w:rsidRPr="00D933C2">
              <w:rPr>
                <w:rFonts w:ascii="Times New Roman" w:hAnsi="Times New Roman" w:cs="Times New Roman" w:hint="eastAsia"/>
                <w:b/>
                <w:bCs/>
                <w:sz w:val="24"/>
              </w:rPr>
              <w:t>（</w:t>
            </w:r>
            <w:r w:rsidRPr="00D933C2">
              <w:rPr>
                <w:rFonts w:ascii="Times New Roman" w:hAnsi="Times New Roman" w:cs="Times New Roman" w:hint="eastAsia"/>
                <w:b/>
                <w:bCs/>
                <w:sz w:val="24"/>
              </w:rPr>
              <w:t>5</w:t>
            </w:r>
            <w:r w:rsidRPr="00D933C2">
              <w:rPr>
                <w:rFonts w:ascii="Times New Roman" w:hAnsi="Times New Roman" w:cs="Times New Roman"/>
                <w:b/>
                <w:bCs/>
                <w:sz w:val="24"/>
              </w:rPr>
              <w:t>’</w:t>
            </w:r>
            <w:r w:rsidRPr="00D933C2">
              <w:rPr>
                <w:rFonts w:ascii="Times New Roman" w:hAnsi="Times New Roman" w:cs="Times New Roman" w:hint="eastAsia"/>
                <w:b/>
                <w:bCs/>
                <w:sz w:val="24"/>
              </w:rPr>
              <w:t>-3</w:t>
            </w:r>
            <w:r w:rsidRPr="00D933C2">
              <w:rPr>
                <w:rFonts w:ascii="Times New Roman" w:hAnsi="Times New Roman" w:cs="Times New Roman"/>
                <w:b/>
                <w:bCs/>
                <w:sz w:val="24"/>
              </w:rPr>
              <w:t>’</w:t>
            </w:r>
            <w:r w:rsidRPr="00D933C2">
              <w:rPr>
                <w:rFonts w:ascii="Times New Roman" w:hAnsi="Times New Roman" w:cs="Times New Roman" w:hint="eastAsia"/>
                <w:b/>
                <w:bCs/>
                <w:sz w:val="24"/>
              </w:rPr>
              <w:t>)</w:t>
            </w:r>
          </w:p>
        </w:tc>
      </w:tr>
      <w:tr w:rsidR="00D933C2" w:rsidRPr="00D933C2" w14:paraId="5BBC0578" w14:textId="77777777">
        <w:tc>
          <w:tcPr>
            <w:tcW w:w="1384" w:type="dxa"/>
            <w:tcBorders>
              <w:top w:val="single" w:sz="4" w:space="0" w:color="auto"/>
            </w:tcBorders>
          </w:tcPr>
          <w:p w14:paraId="63BBF4DD" w14:textId="77777777" w:rsidR="001A75C4" w:rsidRPr="00D933C2" w:rsidRDefault="00AC208D">
            <w:pPr>
              <w:rPr>
                <w:rFonts w:ascii="Times New Roman" w:hAnsi="Times New Roman" w:cs="Times New Roman"/>
                <w:szCs w:val="21"/>
              </w:rPr>
            </w:pPr>
            <w:r w:rsidRPr="00D933C2">
              <w:rPr>
                <w:rFonts w:ascii="Times New Roman" w:hAnsi="Times New Roman" w:cs="Times New Roman" w:hint="eastAsia"/>
                <w:szCs w:val="21"/>
              </w:rPr>
              <w:t>STING #1</w:t>
            </w:r>
          </w:p>
        </w:tc>
        <w:tc>
          <w:tcPr>
            <w:tcW w:w="3827" w:type="dxa"/>
            <w:tcBorders>
              <w:top w:val="single" w:sz="4" w:space="0" w:color="auto"/>
            </w:tcBorders>
          </w:tcPr>
          <w:p w14:paraId="3CADA1F8" w14:textId="77777777" w:rsidR="001A75C4" w:rsidRPr="00D933C2" w:rsidRDefault="00AC208D">
            <w:pPr>
              <w:rPr>
                <w:rFonts w:ascii="Times New Roman" w:hAnsi="Times New Roman" w:cs="Times New Roman"/>
                <w:szCs w:val="21"/>
              </w:rPr>
            </w:pPr>
            <w:r w:rsidRPr="00D933C2">
              <w:rPr>
                <w:rFonts w:ascii="Times New Roman" w:eastAsia="宋体" w:hAnsi="Times New Roman" w:cs="Times New Roman" w:hint="eastAsia"/>
                <w:szCs w:val="21"/>
              </w:rPr>
              <w:t>GCUAUGAUUCUACUAUCGU</w:t>
            </w:r>
          </w:p>
        </w:tc>
        <w:tc>
          <w:tcPr>
            <w:tcW w:w="3969" w:type="dxa"/>
            <w:tcBorders>
              <w:top w:val="single" w:sz="4" w:space="0" w:color="auto"/>
            </w:tcBorders>
          </w:tcPr>
          <w:p w14:paraId="6C2B7F35" w14:textId="77777777" w:rsidR="001A75C4" w:rsidRPr="00D933C2" w:rsidRDefault="00AC208D">
            <w:pPr>
              <w:rPr>
                <w:rFonts w:ascii="Times New Roman" w:hAnsi="Times New Roman" w:cs="Times New Roman"/>
                <w:szCs w:val="21"/>
              </w:rPr>
            </w:pPr>
            <w:r w:rsidRPr="00D933C2">
              <w:rPr>
                <w:rFonts w:ascii="Times New Roman" w:eastAsia="宋体" w:hAnsi="Times New Roman" w:cs="Times New Roman" w:hint="eastAsia"/>
                <w:szCs w:val="21"/>
              </w:rPr>
              <w:t>ACGAUAGUAGAAUCAUAGC</w:t>
            </w:r>
          </w:p>
        </w:tc>
      </w:tr>
      <w:tr w:rsidR="00D933C2" w:rsidRPr="00D933C2" w14:paraId="47E0239F" w14:textId="77777777">
        <w:tc>
          <w:tcPr>
            <w:tcW w:w="1384" w:type="dxa"/>
          </w:tcPr>
          <w:p w14:paraId="572AB81D" w14:textId="77777777" w:rsidR="001A75C4" w:rsidRPr="00D933C2" w:rsidRDefault="00AC208D">
            <w:pPr>
              <w:rPr>
                <w:rFonts w:ascii="Times New Roman" w:hAnsi="Times New Roman" w:cs="Times New Roman"/>
                <w:szCs w:val="21"/>
              </w:rPr>
            </w:pPr>
            <w:r w:rsidRPr="00D933C2">
              <w:rPr>
                <w:rFonts w:ascii="Times New Roman" w:hAnsi="Times New Roman" w:cs="Times New Roman" w:hint="eastAsia"/>
                <w:szCs w:val="21"/>
              </w:rPr>
              <w:t>STING #2</w:t>
            </w:r>
          </w:p>
        </w:tc>
        <w:tc>
          <w:tcPr>
            <w:tcW w:w="3827" w:type="dxa"/>
          </w:tcPr>
          <w:p w14:paraId="1CE6237A" w14:textId="77777777" w:rsidR="001A75C4" w:rsidRPr="00D933C2" w:rsidRDefault="00AC208D">
            <w:pPr>
              <w:rPr>
                <w:rFonts w:ascii="Times New Roman" w:hAnsi="Times New Roman" w:cs="Times New Roman"/>
                <w:szCs w:val="21"/>
              </w:rPr>
            </w:pPr>
            <w:r w:rsidRPr="00D933C2">
              <w:rPr>
                <w:rFonts w:ascii="Times New Roman" w:eastAsia="宋体" w:hAnsi="Times New Roman" w:cs="Times New Roman" w:hint="eastAsia"/>
                <w:szCs w:val="21"/>
              </w:rPr>
              <w:t>GGUACUUGCGGUUGAUCUU</w:t>
            </w:r>
          </w:p>
        </w:tc>
        <w:tc>
          <w:tcPr>
            <w:tcW w:w="3969" w:type="dxa"/>
          </w:tcPr>
          <w:p w14:paraId="43EBCB39" w14:textId="77777777" w:rsidR="001A75C4" w:rsidRPr="00D933C2" w:rsidRDefault="00AC208D">
            <w:pPr>
              <w:rPr>
                <w:rFonts w:ascii="Times New Roman" w:hAnsi="Times New Roman" w:cs="Times New Roman"/>
                <w:szCs w:val="21"/>
              </w:rPr>
            </w:pPr>
            <w:r w:rsidRPr="00D933C2">
              <w:rPr>
                <w:rFonts w:ascii="Times New Roman" w:eastAsia="宋体" w:hAnsi="Times New Roman" w:cs="Times New Roman" w:hint="eastAsia"/>
                <w:szCs w:val="21"/>
              </w:rPr>
              <w:t>AAGAUCAACCGCAAGUACC</w:t>
            </w:r>
          </w:p>
        </w:tc>
      </w:tr>
      <w:tr w:rsidR="00D933C2" w:rsidRPr="00D933C2" w14:paraId="5AC53F2E" w14:textId="77777777">
        <w:tc>
          <w:tcPr>
            <w:tcW w:w="1384" w:type="dxa"/>
          </w:tcPr>
          <w:p w14:paraId="7CC36366" w14:textId="77777777" w:rsidR="001A75C4" w:rsidRPr="00D933C2" w:rsidRDefault="00AC208D">
            <w:pPr>
              <w:rPr>
                <w:rFonts w:ascii="Times New Roman" w:hAnsi="Times New Roman" w:cs="Times New Roman"/>
                <w:szCs w:val="21"/>
              </w:rPr>
            </w:pPr>
            <w:r w:rsidRPr="00D933C2">
              <w:rPr>
                <w:rFonts w:ascii="Times New Roman" w:hAnsi="Times New Roman" w:cs="Times New Roman" w:hint="eastAsia"/>
                <w:szCs w:val="21"/>
              </w:rPr>
              <w:t>STING #3</w:t>
            </w:r>
          </w:p>
        </w:tc>
        <w:tc>
          <w:tcPr>
            <w:tcW w:w="3827" w:type="dxa"/>
          </w:tcPr>
          <w:p w14:paraId="6EC93BAF" w14:textId="77777777" w:rsidR="001A75C4" w:rsidRPr="00D933C2" w:rsidRDefault="00AC208D">
            <w:pPr>
              <w:rPr>
                <w:rFonts w:ascii="Times New Roman" w:hAnsi="Times New Roman" w:cs="Times New Roman"/>
                <w:szCs w:val="21"/>
              </w:rPr>
            </w:pPr>
            <w:r w:rsidRPr="00D933C2">
              <w:rPr>
                <w:rFonts w:ascii="Times New Roman" w:eastAsia="宋体" w:hAnsi="Times New Roman" w:cs="Times New Roman" w:hint="eastAsia"/>
                <w:szCs w:val="21"/>
              </w:rPr>
              <w:t>UGAUUUGGUGGAUCCUUUG</w:t>
            </w:r>
          </w:p>
        </w:tc>
        <w:tc>
          <w:tcPr>
            <w:tcW w:w="3969" w:type="dxa"/>
          </w:tcPr>
          <w:p w14:paraId="39039DB0" w14:textId="77777777" w:rsidR="001A75C4" w:rsidRPr="00D933C2" w:rsidRDefault="00AC208D">
            <w:pPr>
              <w:rPr>
                <w:rFonts w:ascii="Times New Roman" w:hAnsi="Times New Roman" w:cs="Times New Roman"/>
                <w:szCs w:val="21"/>
              </w:rPr>
            </w:pPr>
            <w:r w:rsidRPr="00D933C2">
              <w:rPr>
                <w:rFonts w:ascii="Times New Roman" w:eastAsia="宋体" w:hAnsi="Times New Roman" w:cs="Times New Roman" w:hint="eastAsia"/>
                <w:szCs w:val="21"/>
              </w:rPr>
              <w:t>CAAAGGAUCCACCAAAUCA</w:t>
            </w:r>
          </w:p>
        </w:tc>
      </w:tr>
      <w:tr w:rsidR="00D933C2" w:rsidRPr="00D933C2" w14:paraId="3F758274" w14:textId="77777777">
        <w:tc>
          <w:tcPr>
            <w:tcW w:w="1384" w:type="dxa"/>
          </w:tcPr>
          <w:p w14:paraId="5C15A42C" w14:textId="77777777" w:rsidR="001A75C4" w:rsidRPr="00D933C2" w:rsidRDefault="00AC208D">
            <w:pPr>
              <w:rPr>
                <w:rFonts w:ascii="Times New Roman" w:hAnsi="Times New Roman" w:cs="Times New Roman"/>
                <w:szCs w:val="21"/>
              </w:rPr>
            </w:pPr>
            <w:r w:rsidRPr="00D933C2">
              <w:rPr>
                <w:rFonts w:ascii="Times New Roman" w:hAnsi="Times New Roman" w:cs="Times New Roman" w:hint="eastAsia"/>
                <w:szCs w:val="21"/>
              </w:rPr>
              <w:t>Nrf2 #1</w:t>
            </w:r>
          </w:p>
        </w:tc>
        <w:tc>
          <w:tcPr>
            <w:tcW w:w="3827" w:type="dxa"/>
          </w:tcPr>
          <w:p w14:paraId="45480B5E" w14:textId="77777777" w:rsidR="001A75C4" w:rsidRPr="00D933C2" w:rsidRDefault="00AC208D">
            <w:pPr>
              <w:rPr>
                <w:rFonts w:ascii="Times New Roman" w:hAnsi="Times New Roman" w:cs="Times New Roman"/>
                <w:szCs w:val="21"/>
              </w:rPr>
            </w:pPr>
            <w:r w:rsidRPr="00D933C2">
              <w:rPr>
                <w:rFonts w:ascii="Times New Roman" w:eastAsia="宋体" w:hAnsi="Times New Roman" w:cs="Times New Roman" w:hint="eastAsia"/>
                <w:szCs w:val="21"/>
              </w:rPr>
              <w:t>GGAUUUGAUUGACAUCCUUTT</w:t>
            </w:r>
          </w:p>
        </w:tc>
        <w:tc>
          <w:tcPr>
            <w:tcW w:w="3969" w:type="dxa"/>
          </w:tcPr>
          <w:p w14:paraId="77E8F7C0" w14:textId="77777777" w:rsidR="001A75C4" w:rsidRPr="00D933C2" w:rsidRDefault="00AC208D">
            <w:pPr>
              <w:rPr>
                <w:rFonts w:ascii="Times New Roman" w:hAnsi="Times New Roman" w:cs="Times New Roman"/>
                <w:szCs w:val="21"/>
              </w:rPr>
            </w:pPr>
            <w:r w:rsidRPr="00D933C2">
              <w:rPr>
                <w:rFonts w:ascii="Times New Roman" w:eastAsia="宋体" w:hAnsi="Times New Roman" w:cs="Times New Roman" w:hint="eastAsia"/>
                <w:szCs w:val="21"/>
              </w:rPr>
              <w:t>AAGGAUGUCAAUCAAAUCCTT</w:t>
            </w:r>
          </w:p>
        </w:tc>
      </w:tr>
      <w:tr w:rsidR="00D933C2" w:rsidRPr="00D933C2" w14:paraId="3681E57C" w14:textId="77777777">
        <w:tc>
          <w:tcPr>
            <w:tcW w:w="1384" w:type="dxa"/>
          </w:tcPr>
          <w:p w14:paraId="1A1A5FCE" w14:textId="77777777" w:rsidR="001A75C4" w:rsidRPr="00D933C2" w:rsidRDefault="00AC208D">
            <w:pPr>
              <w:rPr>
                <w:rFonts w:ascii="Times New Roman" w:hAnsi="Times New Roman" w:cs="Times New Roman"/>
                <w:szCs w:val="21"/>
              </w:rPr>
            </w:pPr>
            <w:r w:rsidRPr="00D933C2">
              <w:rPr>
                <w:rFonts w:ascii="Times New Roman" w:hAnsi="Times New Roman" w:cs="Times New Roman" w:hint="eastAsia"/>
                <w:szCs w:val="21"/>
              </w:rPr>
              <w:t>Nrf2 #2</w:t>
            </w:r>
          </w:p>
        </w:tc>
        <w:tc>
          <w:tcPr>
            <w:tcW w:w="3827" w:type="dxa"/>
          </w:tcPr>
          <w:p w14:paraId="00DA1624" w14:textId="77777777" w:rsidR="001A75C4" w:rsidRPr="00D933C2" w:rsidRDefault="00AC208D">
            <w:pPr>
              <w:rPr>
                <w:rFonts w:ascii="Times New Roman" w:hAnsi="Times New Roman" w:cs="Times New Roman"/>
                <w:szCs w:val="21"/>
              </w:rPr>
            </w:pPr>
            <w:r w:rsidRPr="00D933C2">
              <w:rPr>
                <w:rFonts w:ascii="Times New Roman" w:eastAsia="宋体" w:hAnsi="Times New Roman" w:cs="Times New Roman" w:hint="eastAsia"/>
                <w:szCs w:val="21"/>
              </w:rPr>
              <w:t>GGAGGCAGCCAUGACUGAUTT</w:t>
            </w:r>
          </w:p>
        </w:tc>
        <w:tc>
          <w:tcPr>
            <w:tcW w:w="3969" w:type="dxa"/>
          </w:tcPr>
          <w:p w14:paraId="49900E50" w14:textId="77777777" w:rsidR="001A75C4" w:rsidRPr="00D933C2" w:rsidRDefault="00AC208D">
            <w:pPr>
              <w:rPr>
                <w:rFonts w:ascii="Times New Roman" w:hAnsi="Times New Roman" w:cs="Times New Roman"/>
                <w:szCs w:val="21"/>
              </w:rPr>
            </w:pPr>
            <w:r w:rsidRPr="00D933C2">
              <w:rPr>
                <w:rFonts w:ascii="Times New Roman" w:eastAsia="宋体" w:hAnsi="Times New Roman" w:cs="Times New Roman" w:hint="eastAsia"/>
                <w:szCs w:val="21"/>
              </w:rPr>
              <w:t>AUCAGUCAUGGCUGCCUCCTT</w:t>
            </w:r>
          </w:p>
        </w:tc>
      </w:tr>
      <w:tr w:rsidR="00D933C2" w:rsidRPr="00D933C2" w14:paraId="07804DC9" w14:textId="77777777">
        <w:tc>
          <w:tcPr>
            <w:tcW w:w="1384" w:type="dxa"/>
          </w:tcPr>
          <w:p w14:paraId="304DA3DC" w14:textId="77777777" w:rsidR="001A75C4" w:rsidRPr="00D933C2" w:rsidRDefault="00AC208D">
            <w:pPr>
              <w:rPr>
                <w:rFonts w:ascii="Times New Roman" w:hAnsi="Times New Roman" w:cs="Times New Roman"/>
                <w:szCs w:val="21"/>
              </w:rPr>
            </w:pPr>
            <w:r w:rsidRPr="00D933C2">
              <w:rPr>
                <w:rFonts w:ascii="Times New Roman" w:hAnsi="Times New Roman" w:cs="Times New Roman" w:hint="eastAsia"/>
                <w:szCs w:val="21"/>
              </w:rPr>
              <w:t>Nrf2 #3</w:t>
            </w:r>
          </w:p>
        </w:tc>
        <w:tc>
          <w:tcPr>
            <w:tcW w:w="3827" w:type="dxa"/>
          </w:tcPr>
          <w:p w14:paraId="2D93F249" w14:textId="77777777" w:rsidR="001A75C4" w:rsidRPr="00D933C2" w:rsidRDefault="00AC208D">
            <w:pPr>
              <w:widowControl/>
              <w:jc w:val="left"/>
              <w:rPr>
                <w:rFonts w:ascii="Times New Roman" w:hAnsi="Times New Roman" w:cs="Times New Roman"/>
                <w:szCs w:val="21"/>
              </w:rPr>
            </w:pPr>
            <w:r w:rsidRPr="00D933C2">
              <w:rPr>
                <w:rFonts w:ascii="Times New Roman" w:eastAsia="宋体" w:hAnsi="Times New Roman" w:cs="Times New Roman"/>
                <w:kern w:val="0"/>
                <w:szCs w:val="21"/>
                <w:lang w:bidi="ar"/>
              </w:rPr>
              <w:t>GCUGAAGGCACAAUGGAAUTT</w:t>
            </w:r>
          </w:p>
        </w:tc>
        <w:tc>
          <w:tcPr>
            <w:tcW w:w="3969" w:type="dxa"/>
          </w:tcPr>
          <w:p w14:paraId="1FC29950" w14:textId="77777777" w:rsidR="001A75C4" w:rsidRPr="00D933C2" w:rsidRDefault="00AC208D">
            <w:pPr>
              <w:widowControl/>
              <w:jc w:val="left"/>
              <w:rPr>
                <w:rFonts w:ascii="Times New Roman" w:hAnsi="Times New Roman" w:cs="Times New Roman"/>
                <w:szCs w:val="21"/>
              </w:rPr>
            </w:pPr>
            <w:r w:rsidRPr="00D933C2">
              <w:rPr>
                <w:rFonts w:ascii="Times New Roman" w:eastAsia="宋体" w:hAnsi="Times New Roman" w:cs="Times New Roman"/>
                <w:kern w:val="0"/>
                <w:szCs w:val="21"/>
                <w:lang w:bidi="ar"/>
              </w:rPr>
              <w:t>AUUCCAUUGUGCCUUCAGCTT</w:t>
            </w:r>
          </w:p>
        </w:tc>
      </w:tr>
      <w:tr w:rsidR="00D933C2" w:rsidRPr="00D933C2" w14:paraId="1B6424F4" w14:textId="77777777">
        <w:tc>
          <w:tcPr>
            <w:tcW w:w="1384" w:type="dxa"/>
          </w:tcPr>
          <w:p w14:paraId="6034C294" w14:textId="77777777" w:rsidR="001A75C4" w:rsidRPr="00D933C2" w:rsidRDefault="00AC208D">
            <w:pPr>
              <w:rPr>
                <w:rFonts w:ascii="Times New Roman" w:hAnsi="Times New Roman" w:cs="Times New Roman"/>
                <w:szCs w:val="21"/>
              </w:rPr>
            </w:pPr>
            <w:r w:rsidRPr="00D933C2">
              <w:rPr>
                <w:rFonts w:ascii="Times New Roman" w:hAnsi="Times New Roman" w:cs="Times New Roman" w:hint="eastAsia"/>
                <w:szCs w:val="21"/>
              </w:rPr>
              <w:t>HO-1 #1</w:t>
            </w:r>
          </w:p>
        </w:tc>
        <w:tc>
          <w:tcPr>
            <w:tcW w:w="3827" w:type="dxa"/>
          </w:tcPr>
          <w:p w14:paraId="63198832" w14:textId="77777777" w:rsidR="001A75C4" w:rsidRPr="00D933C2" w:rsidRDefault="00AC208D">
            <w:pPr>
              <w:widowControl/>
              <w:jc w:val="left"/>
              <w:rPr>
                <w:rFonts w:ascii="Times New Roman" w:eastAsia="宋体" w:hAnsi="Times New Roman" w:cs="Times New Roman"/>
                <w:kern w:val="0"/>
                <w:szCs w:val="21"/>
                <w:lang w:bidi="ar"/>
              </w:rPr>
            </w:pPr>
            <w:r w:rsidRPr="00D933C2">
              <w:rPr>
                <w:rFonts w:ascii="Times New Roman" w:eastAsia="宋体" w:hAnsi="Times New Roman" w:cs="Times New Roman" w:hint="eastAsia"/>
                <w:kern w:val="0"/>
                <w:szCs w:val="21"/>
                <w:lang w:bidi="ar"/>
              </w:rPr>
              <w:t>UGAAGAAGAUUGCACAGAA</w:t>
            </w:r>
          </w:p>
        </w:tc>
        <w:tc>
          <w:tcPr>
            <w:tcW w:w="3969" w:type="dxa"/>
          </w:tcPr>
          <w:p w14:paraId="658ADD99" w14:textId="77777777" w:rsidR="001A75C4" w:rsidRPr="00D933C2" w:rsidRDefault="00AC208D">
            <w:pPr>
              <w:widowControl/>
              <w:jc w:val="left"/>
              <w:rPr>
                <w:rFonts w:ascii="Times New Roman" w:eastAsia="宋体" w:hAnsi="Times New Roman" w:cs="Times New Roman"/>
                <w:kern w:val="0"/>
                <w:szCs w:val="21"/>
                <w:lang w:bidi="ar"/>
              </w:rPr>
            </w:pPr>
            <w:r w:rsidRPr="00D933C2">
              <w:rPr>
                <w:rFonts w:ascii="Times New Roman" w:eastAsia="宋体" w:hAnsi="Times New Roman" w:cs="Times New Roman" w:hint="eastAsia"/>
                <w:kern w:val="0"/>
                <w:szCs w:val="21"/>
                <w:lang w:bidi="ar"/>
              </w:rPr>
              <w:t>UUCUGUGCAAUCUUCUUCA</w:t>
            </w:r>
          </w:p>
        </w:tc>
      </w:tr>
      <w:tr w:rsidR="00D933C2" w:rsidRPr="00D933C2" w14:paraId="3B4A8DD9" w14:textId="77777777">
        <w:tc>
          <w:tcPr>
            <w:tcW w:w="1384" w:type="dxa"/>
          </w:tcPr>
          <w:p w14:paraId="6BEA6D78" w14:textId="77777777" w:rsidR="001A75C4" w:rsidRPr="00D933C2" w:rsidRDefault="00AC208D">
            <w:pPr>
              <w:rPr>
                <w:rFonts w:ascii="Times New Roman" w:hAnsi="Times New Roman" w:cs="Times New Roman"/>
                <w:szCs w:val="21"/>
              </w:rPr>
            </w:pPr>
            <w:r w:rsidRPr="00D933C2">
              <w:rPr>
                <w:rFonts w:ascii="Times New Roman" w:hAnsi="Times New Roman" w:cs="Times New Roman" w:hint="eastAsia"/>
                <w:szCs w:val="21"/>
              </w:rPr>
              <w:lastRenderedPageBreak/>
              <w:t>HO-1 #2</w:t>
            </w:r>
          </w:p>
        </w:tc>
        <w:tc>
          <w:tcPr>
            <w:tcW w:w="3827" w:type="dxa"/>
          </w:tcPr>
          <w:p w14:paraId="1B7683B7" w14:textId="77777777" w:rsidR="001A75C4" w:rsidRPr="00D933C2" w:rsidRDefault="00AC208D">
            <w:pPr>
              <w:widowControl/>
              <w:jc w:val="left"/>
              <w:rPr>
                <w:rFonts w:ascii="Times New Roman" w:eastAsia="宋体" w:hAnsi="Times New Roman" w:cs="Times New Roman"/>
                <w:kern w:val="0"/>
                <w:szCs w:val="21"/>
                <w:lang w:bidi="ar"/>
              </w:rPr>
            </w:pPr>
            <w:r w:rsidRPr="00D933C2">
              <w:rPr>
                <w:rFonts w:ascii="Times New Roman" w:eastAsia="宋体" w:hAnsi="Times New Roman" w:cs="Times New Roman" w:hint="eastAsia"/>
                <w:kern w:val="0"/>
                <w:szCs w:val="21"/>
                <w:lang w:bidi="ar"/>
              </w:rPr>
              <w:t>CCAAGUUCAAACAGCUCUA</w:t>
            </w:r>
          </w:p>
        </w:tc>
        <w:tc>
          <w:tcPr>
            <w:tcW w:w="3969" w:type="dxa"/>
          </w:tcPr>
          <w:p w14:paraId="2CA7C558" w14:textId="77777777" w:rsidR="001A75C4" w:rsidRPr="00D933C2" w:rsidRDefault="00AC208D">
            <w:pPr>
              <w:widowControl/>
              <w:jc w:val="left"/>
              <w:rPr>
                <w:rFonts w:ascii="Times New Roman" w:eastAsia="宋体" w:hAnsi="Times New Roman" w:cs="Times New Roman"/>
                <w:kern w:val="0"/>
                <w:szCs w:val="21"/>
                <w:lang w:bidi="ar"/>
              </w:rPr>
            </w:pPr>
            <w:r w:rsidRPr="00D933C2">
              <w:rPr>
                <w:rFonts w:ascii="Times New Roman" w:eastAsia="宋体" w:hAnsi="Times New Roman" w:cs="Times New Roman" w:hint="eastAsia"/>
                <w:kern w:val="0"/>
                <w:szCs w:val="21"/>
                <w:lang w:bidi="ar"/>
              </w:rPr>
              <w:t>UAGAGCUGUUUGAACUUGG</w:t>
            </w:r>
          </w:p>
        </w:tc>
      </w:tr>
      <w:tr w:rsidR="00D933C2" w:rsidRPr="00D933C2" w14:paraId="3B346FEF" w14:textId="77777777">
        <w:tc>
          <w:tcPr>
            <w:tcW w:w="1384" w:type="dxa"/>
          </w:tcPr>
          <w:p w14:paraId="36307F3F" w14:textId="77777777" w:rsidR="001A75C4" w:rsidRPr="00D933C2" w:rsidRDefault="00AC208D">
            <w:pPr>
              <w:rPr>
                <w:rFonts w:ascii="Times New Roman" w:hAnsi="Times New Roman" w:cs="Times New Roman"/>
                <w:szCs w:val="21"/>
              </w:rPr>
            </w:pPr>
            <w:r w:rsidRPr="00D933C2">
              <w:rPr>
                <w:rFonts w:ascii="Times New Roman" w:hAnsi="Times New Roman" w:cs="Times New Roman" w:hint="eastAsia"/>
                <w:szCs w:val="21"/>
              </w:rPr>
              <w:t>HO-1 #3</w:t>
            </w:r>
          </w:p>
        </w:tc>
        <w:tc>
          <w:tcPr>
            <w:tcW w:w="3827" w:type="dxa"/>
          </w:tcPr>
          <w:p w14:paraId="7D8E5D50" w14:textId="77777777" w:rsidR="001A75C4" w:rsidRPr="00D933C2" w:rsidRDefault="00AC208D">
            <w:pPr>
              <w:widowControl/>
              <w:jc w:val="left"/>
              <w:rPr>
                <w:rFonts w:ascii="Times New Roman" w:eastAsia="宋体" w:hAnsi="Times New Roman" w:cs="Times New Roman"/>
                <w:kern w:val="0"/>
                <w:szCs w:val="21"/>
                <w:lang w:bidi="ar"/>
              </w:rPr>
            </w:pPr>
            <w:r w:rsidRPr="00D933C2">
              <w:rPr>
                <w:rFonts w:ascii="Times New Roman" w:eastAsia="宋体" w:hAnsi="Times New Roman" w:cs="Times New Roman" w:hint="eastAsia"/>
                <w:kern w:val="0"/>
                <w:szCs w:val="21"/>
                <w:lang w:bidi="ar"/>
              </w:rPr>
              <w:t>GCUAGCCUGGUGCAAGAUA</w:t>
            </w:r>
          </w:p>
        </w:tc>
        <w:tc>
          <w:tcPr>
            <w:tcW w:w="3969" w:type="dxa"/>
          </w:tcPr>
          <w:p w14:paraId="599EC690" w14:textId="77777777" w:rsidR="001A75C4" w:rsidRPr="00D933C2" w:rsidRDefault="00AC208D">
            <w:pPr>
              <w:widowControl/>
              <w:jc w:val="left"/>
              <w:rPr>
                <w:rFonts w:ascii="Times New Roman" w:eastAsia="宋体" w:hAnsi="Times New Roman" w:cs="Times New Roman"/>
                <w:kern w:val="0"/>
                <w:szCs w:val="21"/>
                <w:lang w:bidi="ar"/>
              </w:rPr>
            </w:pPr>
            <w:r w:rsidRPr="00D933C2">
              <w:rPr>
                <w:rFonts w:ascii="Times New Roman" w:eastAsia="宋体" w:hAnsi="Times New Roman" w:cs="Times New Roman" w:hint="eastAsia"/>
                <w:kern w:val="0"/>
                <w:szCs w:val="21"/>
                <w:lang w:bidi="ar"/>
              </w:rPr>
              <w:t>UAUCUUGCACCAGGCUAGC</w:t>
            </w:r>
          </w:p>
        </w:tc>
      </w:tr>
    </w:tbl>
    <w:p w14:paraId="65B6F3B2" w14:textId="77777777" w:rsidR="001A75C4" w:rsidRPr="00D933C2" w:rsidRDefault="001A75C4">
      <w:pPr>
        <w:spacing w:line="360" w:lineRule="auto"/>
      </w:pPr>
    </w:p>
    <w:p w14:paraId="36AFE5A2" w14:textId="77777777" w:rsidR="001A75C4" w:rsidRPr="00D933C2" w:rsidRDefault="001A75C4">
      <w:pPr>
        <w:rPr>
          <w:rFonts w:ascii="Times New Roman" w:eastAsia="宋体" w:hAnsi="Times New Roman" w:cs="Times New Roman"/>
          <w:b/>
          <w:bCs/>
          <w:sz w:val="28"/>
          <w:szCs w:val="28"/>
        </w:rPr>
      </w:pPr>
    </w:p>
    <w:p w14:paraId="150935E5" w14:textId="77777777" w:rsidR="001A75C4" w:rsidRPr="00D933C2" w:rsidRDefault="00AC208D">
      <w:pPr>
        <w:rPr>
          <w:rFonts w:ascii="Times New Roman" w:eastAsia="Helvetica" w:hAnsi="Times New Roman" w:cs="Times New Roman"/>
          <w:b/>
          <w:bCs/>
          <w:kern w:val="0"/>
          <w:sz w:val="24"/>
          <w:shd w:val="clear" w:color="auto" w:fill="FFFFFF"/>
        </w:rPr>
      </w:pPr>
      <w:r w:rsidRPr="00D933C2">
        <w:rPr>
          <w:rFonts w:ascii="Times New Roman" w:eastAsia="宋体" w:hAnsi="Times New Roman" w:cs="Times New Roman" w:hint="eastAsia"/>
          <w:b/>
          <w:bCs/>
          <w:sz w:val="28"/>
          <w:szCs w:val="28"/>
        </w:rPr>
        <w:t>S</w:t>
      </w:r>
      <w:r w:rsidRPr="00D933C2">
        <w:rPr>
          <w:rFonts w:ascii="Times New Roman" w:eastAsia="宋体" w:hAnsi="Times New Roman" w:cs="Times New Roman"/>
          <w:b/>
          <w:bCs/>
          <w:sz w:val="28"/>
          <w:szCs w:val="28"/>
        </w:rPr>
        <w:t xml:space="preserve">upplemental </w:t>
      </w:r>
      <w:r w:rsidRPr="00D933C2">
        <w:rPr>
          <w:rFonts w:ascii="Times New Roman" w:eastAsia="宋体" w:hAnsi="Times New Roman" w:cs="Times New Roman" w:hint="eastAsia"/>
          <w:b/>
          <w:bCs/>
          <w:sz w:val="28"/>
          <w:szCs w:val="28"/>
        </w:rPr>
        <w:t>materials and method</w:t>
      </w:r>
    </w:p>
    <w:p w14:paraId="1D6554F4" w14:textId="77777777" w:rsidR="001A75C4" w:rsidRPr="00D933C2" w:rsidRDefault="00AC208D">
      <w:pPr>
        <w:spacing w:line="480" w:lineRule="auto"/>
        <w:rPr>
          <w:rFonts w:ascii="Times New Roman" w:eastAsia="Helvetica" w:hAnsi="Times New Roman" w:cs="Times New Roman"/>
          <w:b/>
          <w:bCs/>
          <w:kern w:val="0"/>
          <w:sz w:val="24"/>
          <w:shd w:val="clear" w:color="auto" w:fill="FFFFFF"/>
        </w:rPr>
      </w:pPr>
      <w:r w:rsidRPr="00D933C2">
        <w:rPr>
          <w:rFonts w:ascii="Times New Roman" w:eastAsia="Helvetica" w:hAnsi="Times New Roman" w:cs="Times New Roman"/>
          <w:b/>
          <w:bCs/>
          <w:kern w:val="0"/>
          <w:sz w:val="24"/>
          <w:shd w:val="clear" w:color="auto" w:fill="FFFFFF"/>
        </w:rPr>
        <w:t>Viral plaque assay</w:t>
      </w:r>
    </w:p>
    <w:p w14:paraId="6078E0D4" w14:textId="7276617C" w:rsidR="001A75C4" w:rsidRPr="00D933C2" w:rsidRDefault="00AC208D" w:rsidP="00D933C2">
      <w:pPr>
        <w:spacing w:beforeLines="25" w:before="78" w:line="360" w:lineRule="auto"/>
        <w:ind w:firstLineChars="200" w:firstLine="480"/>
        <w:rPr>
          <w:rFonts w:ascii="Times New Roman" w:eastAsia="Helvetica" w:hAnsi="Times New Roman" w:cs="Times New Roman"/>
          <w:kern w:val="0"/>
          <w:sz w:val="24"/>
          <w:shd w:val="clear" w:color="auto" w:fill="FFFFFF"/>
          <w:lang w:bidi="ar"/>
        </w:rPr>
      </w:pPr>
      <w:r w:rsidRPr="00D933C2">
        <w:rPr>
          <w:rFonts w:ascii="Times New Roman" w:eastAsia="Helvetica" w:hAnsi="Times New Roman" w:cs="Times New Roman"/>
          <w:kern w:val="0"/>
          <w:sz w:val="24"/>
          <w:shd w:val="clear" w:color="auto" w:fill="FFFFFF"/>
          <w:lang w:bidi="ar"/>
        </w:rPr>
        <w:t xml:space="preserve">BV2 and HMC3 cells were exposed to HSV-1 (an MOI of </w:t>
      </w:r>
      <w:r w:rsidRPr="00D933C2">
        <w:rPr>
          <w:rFonts w:ascii="Times New Roman" w:eastAsia="宋体" w:hAnsi="Times New Roman" w:cs="Times New Roman"/>
          <w:kern w:val="0"/>
          <w:sz w:val="24"/>
          <w:shd w:val="clear" w:color="auto" w:fill="FFFFFF"/>
          <w:lang w:bidi="ar"/>
        </w:rPr>
        <w:t>1</w:t>
      </w:r>
      <w:r w:rsidRPr="00D933C2">
        <w:rPr>
          <w:rFonts w:ascii="Times New Roman" w:eastAsia="Helvetica" w:hAnsi="Times New Roman" w:cs="Times New Roman"/>
          <w:kern w:val="0"/>
          <w:sz w:val="24"/>
          <w:shd w:val="clear" w:color="auto" w:fill="FFFFFF"/>
          <w:lang w:bidi="ar"/>
        </w:rPr>
        <w:t xml:space="preserve">) in the presence of CH. Viral lysates were generated by three freeze–thaw cycles at −80 °C and preserved at −80 °C for further analysis. For plaque development, Vero cells were distributed into 24-well plates and inoculated with the harvested virus. Following viral adsorption, the inoculum was discarded and replaced with maintenance medium containing 1% methylcellulose (T10218-500, </w:t>
      </w:r>
      <w:proofErr w:type="spellStart"/>
      <w:r w:rsidRPr="00D933C2">
        <w:rPr>
          <w:rFonts w:ascii="Times New Roman" w:eastAsia="Helvetica" w:hAnsi="Times New Roman" w:cs="Times New Roman"/>
          <w:kern w:val="0"/>
          <w:sz w:val="24"/>
          <w:shd w:val="clear" w:color="auto" w:fill="FFFFFF"/>
          <w:lang w:bidi="ar"/>
        </w:rPr>
        <w:t>Sijia</w:t>
      </w:r>
      <w:proofErr w:type="spellEnd"/>
      <w:r w:rsidRPr="00D933C2">
        <w:rPr>
          <w:rFonts w:ascii="Times New Roman" w:eastAsia="Helvetica" w:hAnsi="Times New Roman" w:cs="Times New Roman"/>
          <w:kern w:val="0"/>
          <w:sz w:val="24"/>
          <w:shd w:val="clear" w:color="auto" w:fill="FFFFFF"/>
          <w:lang w:bidi="ar"/>
        </w:rPr>
        <w:t xml:space="preserve"> Biotech, Guangzhou, China). After 72 h, cells were immobilized using 4% paraformaldehyde (PFA) and visualized by staining with 1% crystal violet (C0121, </w:t>
      </w:r>
      <w:proofErr w:type="spellStart"/>
      <w:r w:rsidRPr="00D933C2">
        <w:rPr>
          <w:rFonts w:ascii="Times New Roman" w:eastAsia="Helvetica" w:hAnsi="Times New Roman" w:cs="Times New Roman"/>
          <w:kern w:val="0"/>
          <w:sz w:val="24"/>
          <w:shd w:val="clear" w:color="auto" w:fill="FFFFFF"/>
          <w:lang w:bidi="ar"/>
        </w:rPr>
        <w:t>Beyotime</w:t>
      </w:r>
      <w:proofErr w:type="spellEnd"/>
      <w:r w:rsidRPr="00D933C2">
        <w:rPr>
          <w:rFonts w:ascii="Times New Roman" w:eastAsia="Helvetica" w:hAnsi="Times New Roman" w:cs="Times New Roman"/>
          <w:kern w:val="0"/>
          <w:sz w:val="24"/>
          <w:shd w:val="clear" w:color="auto" w:fill="FFFFFF"/>
          <w:lang w:bidi="ar"/>
        </w:rPr>
        <w:t>). Plaques were subsequently counted for quantitative analysis.</w:t>
      </w:r>
    </w:p>
    <w:p w14:paraId="1856194F" w14:textId="77777777" w:rsidR="001A75C4" w:rsidRPr="00D933C2" w:rsidRDefault="00AC208D">
      <w:pPr>
        <w:spacing w:line="360" w:lineRule="auto"/>
        <w:rPr>
          <w:rFonts w:ascii="Times New Roman" w:eastAsia="Helvetica" w:hAnsi="Times New Roman" w:cs="Times New Roman"/>
          <w:i/>
          <w:iCs/>
          <w:kern w:val="0"/>
          <w:sz w:val="24"/>
          <w:shd w:val="clear" w:color="auto" w:fill="FFFFFF"/>
          <w:lang w:bidi="ar"/>
        </w:rPr>
      </w:pPr>
      <w:r w:rsidRPr="00D933C2">
        <w:rPr>
          <w:rFonts w:ascii="Times New Roman" w:eastAsia="Helvetica" w:hAnsi="Times New Roman" w:cs="Times New Roman"/>
          <w:b/>
          <w:bCs/>
          <w:kern w:val="0"/>
          <w:sz w:val="24"/>
          <w:shd w:val="clear" w:color="auto" w:fill="FFFFFF"/>
        </w:rPr>
        <w:t>RNA isolation and real-time quantitative PCR (RT-qPCR)</w:t>
      </w:r>
    </w:p>
    <w:p w14:paraId="69FE593A" w14:textId="5498515E" w:rsidR="001A75C4" w:rsidRPr="00D933C2" w:rsidRDefault="00AC208D" w:rsidP="00D933C2">
      <w:pPr>
        <w:spacing w:line="360" w:lineRule="auto"/>
        <w:ind w:firstLineChars="200" w:firstLine="480"/>
        <w:rPr>
          <w:rFonts w:ascii="Times New Roman" w:eastAsia="Helvetica" w:hAnsi="Times New Roman" w:cs="Times New Roman"/>
          <w:kern w:val="0"/>
          <w:sz w:val="24"/>
          <w:shd w:val="clear" w:color="auto" w:fill="FFFFFF"/>
          <w:lang w:bidi="ar"/>
        </w:rPr>
      </w:pPr>
      <w:r w:rsidRPr="00D933C2">
        <w:rPr>
          <w:rFonts w:ascii="Times New Roman" w:eastAsia="Helvetica" w:hAnsi="Times New Roman" w:cs="Times New Roman"/>
          <w:kern w:val="0"/>
          <w:sz w:val="24"/>
          <w:shd w:val="clear" w:color="auto" w:fill="FFFFFF"/>
          <w:lang w:bidi="ar"/>
        </w:rPr>
        <w:t xml:space="preserve">Total RNA was isolated from cells using </w:t>
      </w:r>
      <w:proofErr w:type="spellStart"/>
      <w:r w:rsidRPr="00D933C2">
        <w:rPr>
          <w:rFonts w:ascii="Times New Roman" w:eastAsia="Helvetica" w:hAnsi="Times New Roman" w:cs="Times New Roman"/>
          <w:kern w:val="0"/>
          <w:sz w:val="24"/>
          <w:shd w:val="clear" w:color="auto" w:fill="FFFFFF"/>
          <w:lang w:bidi="ar"/>
        </w:rPr>
        <w:t>TRIzol</w:t>
      </w:r>
      <w:proofErr w:type="spellEnd"/>
      <w:r w:rsidRPr="00D933C2">
        <w:rPr>
          <w:rFonts w:ascii="Times New Roman" w:eastAsia="Helvetica" w:hAnsi="Times New Roman" w:cs="Times New Roman"/>
          <w:kern w:val="0"/>
          <w:sz w:val="24"/>
          <w:shd w:val="clear" w:color="auto" w:fill="FFFFFF"/>
          <w:lang w:bidi="ar"/>
        </w:rPr>
        <w:t xml:space="preserve"> reagent (DP424, </w:t>
      </w:r>
      <w:proofErr w:type="spellStart"/>
      <w:r w:rsidRPr="00D933C2">
        <w:rPr>
          <w:rFonts w:ascii="Times New Roman" w:eastAsia="Helvetica" w:hAnsi="Times New Roman" w:cs="Times New Roman"/>
          <w:kern w:val="0"/>
          <w:sz w:val="24"/>
          <w:shd w:val="clear" w:color="auto" w:fill="FFFFFF"/>
          <w:lang w:bidi="ar"/>
        </w:rPr>
        <w:t>Tiangen</w:t>
      </w:r>
      <w:proofErr w:type="spellEnd"/>
      <w:r w:rsidRPr="00D933C2">
        <w:rPr>
          <w:rFonts w:ascii="Times New Roman" w:eastAsia="Helvetica" w:hAnsi="Times New Roman" w:cs="Times New Roman"/>
          <w:kern w:val="0"/>
          <w:sz w:val="24"/>
          <w:shd w:val="clear" w:color="auto" w:fill="FFFFFF"/>
          <w:lang w:bidi="ar"/>
        </w:rPr>
        <w:t xml:space="preserve"> Biotech, Beijing, China). cDNA was synthesized by reverse transcription and used for quantitative PCR analysis on a CFX96 real-time PCR system (Bio-Rad, Hercules, CA, USA). </w:t>
      </w:r>
      <w:proofErr w:type="gramStart"/>
      <w:r w:rsidRPr="00D933C2">
        <w:rPr>
          <w:rFonts w:ascii="Times New Roman" w:eastAsia="Helvetica" w:hAnsi="Times New Roman" w:cs="Times New Roman"/>
          <w:kern w:val="0"/>
          <w:sz w:val="24"/>
          <w:shd w:val="clear" w:color="auto" w:fill="FFFFFF"/>
          <w:lang w:bidi="ar"/>
        </w:rPr>
        <w:t>β-actin</w:t>
      </w:r>
      <w:proofErr w:type="gramEnd"/>
      <w:r w:rsidRPr="00D933C2">
        <w:rPr>
          <w:rFonts w:ascii="Times New Roman" w:eastAsia="Helvetica" w:hAnsi="Times New Roman" w:cs="Times New Roman"/>
          <w:kern w:val="0"/>
          <w:sz w:val="24"/>
          <w:shd w:val="clear" w:color="auto" w:fill="FFFFFF"/>
          <w:lang w:bidi="ar"/>
        </w:rPr>
        <w:t xml:space="preserve"> served as the internal reference for normalization, and primer information is provided in Supplementary Table 1. </w:t>
      </w:r>
    </w:p>
    <w:p w14:paraId="5DB1E574" w14:textId="77777777" w:rsidR="001A75C4" w:rsidRPr="00D933C2" w:rsidRDefault="00AC208D">
      <w:pPr>
        <w:spacing w:line="360" w:lineRule="auto"/>
        <w:rPr>
          <w:rFonts w:ascii="Times New Roman" w:eastAsia="Helvetica" w:hAnsi="Times New Roman" w:cs="Times New Roman"/>
          <w:i/>
          <w:iCs/>
          <w:kern w:val="0"/>
          <w:sz w:val="24"/>
          <w:shd w:val="clear" w:color="auto" w:fill="FFFFFF"/>
          <w:lang w:bidi="ar"/>
        </w:rPr>
      </w:pPr>
      <w:proofErr w:type="gramStart"/>
      <w:r w:rsidRPr="00D933C2">
        <w:rPr>
          <w:rFonts w:ascii="Times New Roman" w:eastAsia="Helvetica" w:hAnsi="Times New Roman" w:cs="Times New Roman"/>
          <w:b/>
          <w:bCs/>
          <w:kern w:val="0"/>
          <w:sz w:val="24"/>
          <w:shd w:val="clear" w:color="auto" w:fill="FFFFFF"/>
        </w:rPr>
        <w:t>siRNA</w:t>
      </w:r>
      <w:proofErr w:type="gramEnd"/>
      <w:r w:rsidRPr="00D933C2">
        <w:rPr>
          <w:rFonts w:ascii="Times New Roman" w:eastAsia="Helvetica" w:hAnsi="Times New Roman" w:cs="Times New Roman"/>
          <w:b/>
          <w:bCs/>
          <w:kern w:val="0"/>
          <w:sz w:val="24"/>
          <w:shd w:val="clear" w:color="auto" w:fill="FFFFFF"/>
        </w:rPr>
        <w:t xml:space="preserve"> Transfection</w:t>
      </w:r>
    </w:p>
    <w:p w14:paraId="34FDFBBA" w14:textId="01FFFCF7" w:rsidR="001A75C4" w:rsidRPr="00D933C2" w:rsidRDefault="00AC208D" w:rsidP="00D933C2">
      <w:pPr>
        <w:spacing w:line="360" w:lineRule="auto"/>
        <w:ind w:firstLineChars="200" w:firstLine="480"/>
        <w:rPr>
          <w:rFonts w:ascii="Times New Roman" w:eastAsia="Helvetica" w:hAnsi="Times New Roman" w:cs="Times New Roman"/>
          <w:kern w:val="0"/>
          <w:sz w:val="24"/>
          <w:shd w:val="clear" w:color="auto" w:fill="FFFFFF"/>
          <w:lang w:bidi="ar"/>
        </w:rPr>
      </w:pPr>
      <w:r w:rsidRPr="00D933C2">
        <w:rPr>
          <w:rFonts w:ascii="Times New Roman" w:eastAsia="Helvetica" w:hAnsi="Times New Roman" w:cs="Times New Roman"/>
          <w:kern w:val="0"/>
          <w:sz w:val="24"/>
          <w:shd w:val="clear" w:color="auto" w:fill="FFFFFF"/>
          <w:lang w:bidi="ar"/>
        </w:rPr>
        <w:t>All Nrf2 siRNAs</w:t>
      </w:r>
      <w:r w:rsidRPr="00D933C2">
        <w:rPr>
          <w:rFonts w:ascii="Times New Roman" w:eastAsia="宋体" w:hAnsi="Times New Roman" w:cs="Times New Roman" w:hint="eastAsia"/>
          <w:kern w:val="0"/>
          <w:sz w:val="24"/>
          <w:shd w:val="clear" w:color="auto" w:fill="FFFFFF"/>
          <w:lang w:bidi="ar"/>
        </w:rPr>
        <w:t>,</w:t>
      </w:r>
      <w:r w:rsidRPr="00D933C2">
        <w:rPr>
          <w:rFonts w:ascii="Times New Roman" w:eastAsia="Helvetica" w:hAnsi="Times New Roman" w:cs="Times New Roman"/>
          <w:kern w:val="0"/>
          <w:sz w:val="24"/>
          <w:shd w:val="clear" w:color="auto" w:fill="FFFFFF"/>
          <w:lang w:bidi="ar"/>
        </w:rPr>
        <w:t xml:space="preserve"> STING siRNAs</w:t>
      </w:r>
      <w:r w:rsidRPr="00D933C2">
        <w:rPr>
          <w:rFonts w:ascii="Times New Roman" w:eastAsia="宋体" w:hAnsi="Times New Roman" w:cs="Times New Roman" w:hint="eastAsia"/>
          <w:kern w:val="0"/>
          <w:sz w:val="24"/>
          <w:shd w:val="clear" w:color="auto" w:fill="FFFFFF"/>
          <w:lang w:bidi="ar"/>
        </w:rPr>
        <w:t xml:space="preserve">, and HO-1 siRNAs </w:t>
      </w:r>
      <w:r w:rsidRPr="00D933C2">
        <w:rPr>
          <w:rFonts w:ascii="Times New Roman" w:eastAsia="Helvetica" w:hAnsi="Times New Roman" w:cs="Times New Roman"/>
          <w:kern w:val="0"/>
          <w:sz w:val="24"/>
          <w:shd w:val="clear" w:color="auto" w:fill="FFFFFF"/>
          <w:lang w:bidi="ar"/>
        </w:rPr>
        <w:t xml:space="preserve">were designed and synthesized by </w:t>
      </w:r>
      <w:proofErr w:type="spellStart"/>
      <w:r w:rsidRPr="00D933C2">
        <w:rPr>
          <w:rFonts w:ascii="Times New Roman" w:eastAsia="Helvetica" w:hAnsi="Times New Roman" w:cs="Times New Roman"/>
          <w:kern w:val="0"/>
          <w:sz w:val="24"/>
          <w:shd w:val="clear" w:color="auto" w:fill="FFFFFF"/>
          <w:lang w:bidi="ar"/>
        </w:rPr>
        <w:t>Tsingke</w:t>
      </w:r>
      <w:proofErr w:type="spellEnd"/>
      <w:r w:rsidRPr="00D933C2">
        <w:rPr>
          <w:rFonts w:ascii="Times New Roman" w:eastAsia="Helvetica" w:hAnsi="Times New Roman" w:cs="Times New Roman"/>
          <w:kern w:val="0"/>
          <w:sz w:val="24"/>
          <w:shd w:val="clear" w:color="auto" w:fill="FFFFFF"/>
          <w:lang w:bidi="ar"/>
        </w:rPr>
        <w:t xml:space="preserve"> Biotechnology (Beijing, China). Transfection of BV2 cells was performed using </w:t>
      </w:r>
      <w:proofErr w:type="spellStart"/>
      <w:r w:rsidRPr="00D933C2">
        <w:rPr>
          <w:rFonts w:ascii="Times New Roman" w:eastAsia="Helvetica" w:hAnsi="Times New Roman" w:cs="Times New Roman"/>
          <w:kern w:val="0"/>
          <w:sz w:val="24"/>
          <w:shd w:val="clear" w:color="auto" w:fill="FFFFFF"/>
          <w:lang w:bidi="ar"/>
        </w:rPr>
        <w:t>INTERFERin</w:t>
      </w:r>
      <w:proofErr w:type="spellEnd"/>
      <w:r w:rsidRPr="00D933C2">
        <w:rPr>
          <w:rFonts w:ascii="Times New Roman" w:eastAsia="Helvetica" w:hAnsi="Times New Roman" w:cs="Times New Roman"/>
          <w:kern w:val="0"/>
          <w:sz w:val="24"/>
          <w:shd w:val="clear" w:color="auto" w:fill="FFFFFF"/>
          <w:lang w:bidi="ar"/>
        </w:rPr>
        <w:t xml:space="preserve"> reagent (PT-409–10, </w:t>
      </w:r>
      <w:proofErr w:type="spellStart"/>
      <w:r w:rsidRPr="00D933C2">
        <w:rPr>
          <w:rFonts w:ascii="Times New Roman" w:eastAsia="Helvetica" w:hAnsi="Times New Roman" w:cs="Times New Roman"/>
          <w:kern w:val="0"/>
          <w:sz w:val="24"/>
          <w:shd w:val="clear" w:color="auto" w:fill="FFFFFF"/>
          <w:lang w:bidi="ar"/>
        </w:rPr>
        <w:t>Polyplus</w:t>
      </w:r>
      <w:proofErr w:type="spellEnd"/>
      <w:r w:rsidRPr="00D933C2">
        <w:rPr>
          <w:rFonts w:ascii="Times New Roman" w:eastAsia="Helvetica" w:hAnsi="Times New Roman" w:cs="Times New Roman"/>
          <w:kern w:val="0"/>
          <w:sz w:val="24"/>
          <w:shd w:val="clear" w:color="auto" w:fill="FFFFFF"/>
          <w:lang w:bidi="ar"/>
        </w:rPr>
        <w:t xml:space="preserve"> Transfection, </w:t>
      </w:r>
      <w:proofErr w:type="spellStart"/>
      <w:r w:rsidRPr="00D933C2">
        <w:rPr>
          <w:rFonts w:ascii="Times New Roman" w:eastAsia="Helvetica" w:hAnsi="Times New Roman" w:cs="Times New Roman"/>
          <w:kern w:val="0"/>
          <w:sz w:val="24"/>
          <w:shd w:val="clear" w:color="auto" w:fill="FFFFFF"/>
          <w:lang w:bidi="ar"/>
        </w:rPr>
        <w:t>Illkirch</w:t>
      </w:r>
      <w:proofErr w:type="spellEnd"/>
      <w:r w:rsidRPr="00D933C2">
        <w:rPr>
          <w:rFonts w:ascii="Times New Roman" w:eastAsia="Helvetica" w:hAnsi="Times New Roman" w:cs="Times New Roman"/>
          <w:kern w:val="0"/>
          <w:sz w:val="24"/>
          <w:shd w:val="clear" w:color="auto" w:fill="FFFFFF"/>
          <w:lang w:bidi="ar"/>
        </w:rPr>
        <w:t xml:space="preserve">, France). After 48 h, cells were exposed to HSV-1 (an MOI of 1) for </w:t>
      </w:r>
      <w:r w:rsidRPr="00D933C2">
        <w:rPr>
          <w:rFonts w:ascii="Times New Roman" w:eastAsia="宋体" w:hAnsi="Times New Roman" w:cs="Times New Roman" w:hint="eastAsia"/>
          <w:kern w:val="0"/>
          <w:sz w:val="24"/>
          <w:shd w:val="clear" w:color="auto" w:fill="FFFFFF"/>
          <w:lang w:bidi="ar"/>
        </w:rPr>
        <w:t>24</w:t>
      </w:r>
      <w:r w:rsidRPr="00D933C2">
        <w:rPr>
          <w:rFonts w:ascii="Times New Roman" w:eastAsia="Helvetica" w:hAnsi="Times New Roman" w:cs="Times New Roman"/>
          <w:kern w:val="0"/>
          <w:sz w:val="24"/>
          <w:shd w:val="clear" w:color="auto" w:fill="FFFFFF"/>
          <w:lang w:bidi="ar"/>
        </w:rPr>
        <w:t xml:space="preserve"> h with or without CH. Cell lysates were prepared for Western blot and RT-qPCR analyses, whereas culture supernatants were harvested for ELISA. The corresponding siRNA sequences are shown in Supplementary Table 2. </w:t>
      </w:r>
    </w:p>
    <w:p w14:paraId="0EAED229" w14:textId="77777777" w:rsidR="001A75C4" w:rsidRPr="00D933C2" w:rsidRDefault="00AC208D">
      <w:pPr>
        <w:spacing w:line="360" w:lineRule="auto"/>
        <w:rPr>
          <w:rFonts w:ascii="Times New Roman" w:eastAsia="Helvetica" w:hAnsi="Times New Roman" w:cs="Times New Roman"/>
          <w:i/>
          <w:iCs/>
          <w:kern w:val="0"/>
          <w:sz w:val="24"/>
          <w:shd w:val="clear" w:color="auto" w:fill="FFFFFF"/>
          <w:lang w:bidi="ar"/>
        </w:rPr>
      </w:pPr>
      <w:r w:rsidRPr="00D933C2">
        <w:rPr>
          <w:rFonts w:ascii="Times New Roman" w:eastAsia="Helvetica" w:hAnsi="Times New Roman" w:cs="Times New Roman"/>
          <w:b/>
          <w:bCs/>
          <w:kern w:val="0"/>
          <w:sz w:val="24"/>
          <w:shd w:val="clear" w:color="auto" w:fill="FFFFFF"/>
        </w:rPr>
        <w:lastRenderedPageBreak/>
        <w:t>Western blotting assay</w:t>
      </w:r>
    </w:p>
    <w:p w14:paraId="0264B2CB" w14:textId="03946375" w:rsidR="001A75C4" w:rsidRPr="00D933C2" w:rsidRDefault="00AC208D" w:rsidP="00D933C2">
      <w:pPr>
        <w:spacing w:line="360" w:lineRule="auto"/>
        <w:ind w:firstLineChars="200" w:firstLine="480"/>
        <w:rPr>
          <w:rFonts w:ascii="Times New Roman" w:eastAsia="Helvetica" w:hAnsi="Times New Roman" w:cs="Times New Roman"/>
          <w:kern w:val="0"/>
          <w:sz w:val="24"/>
          <w:shd w:val="clear" w:color="auto" w:fill="FFFFFF"/>
          <w:lang w:bidi="ar"/>
        </w:rPr>
      </w:pPr>
      <w:r w:rsidRPr="00D933C2">
        <w:rPr>
          <w:rFonts w:ascii="Times New Roman" w:eastAsia="Helvetica" w:hAnsi="Times New Roman" w:cs="Times New Roman"/>
          <w:kern w:val="0"/>
          <w:sz w:val="24"/>
          <w:shd w:val="clear" w:color="auto" w:fill="FFFFFF"/>
          <w:lang w:bidi="ar"/>
        </w:rPr>
        <w:t xml:space="preserve">Cell lysates were prepared using RIPA buffer (P0013B, </w:t>
      </w:r>
      <w:proofErr w:type="spellStart"/>
      <w:r w:rsidRPr="00D933C2">
        <w:rPr>
          <w:rFonts w:ascii="Times New Roman" w:eastAsia="Helvetica" w:hAnsi="Times New Roman" w:cs="Times New Roman"/>
          <w:kern w:val="0"/>
          <w:sz w:val="24"/>
          <w:shd w:val="clear" w:color="auto" w:fill="FFFFFF"/>
          <w:lang w:bidi="ar"/>
        </w:rPr>
        <w:t>Beyotime</w:t>
      </w:r>
      <w:proofErr w:type="spellEnd"/>
      <w:r w:rsidRPr="00D933C2">
        <w:rPr>
          <w:rFonts w:ascii="Times New Roman" w:eastAsia="Helvetica" w:hAnsi="Times New Roman" w:cs="Times New Roman"/>
          <w:kern w:val="0"/>
          <w:sz w:val="24"/>
          <w:shd w:val="clear" w:color="auto" w:fill="FFFFFF"/>
          <w:lang w:bidi="ar"/>
        </w:rPr>
        <w:t xml:space="preserve">) supplemented with 1% </w:t>
      </w:r>
      <w:proofErr w:type="spellStart"/>
      <w:r w:rsidRPr="00D933C2">
        <w:rPr>
          <w:rFonts w:ascii="Times New Roman" w:eastAsia="Helvetica" w:hAnsi="Times New Roman" w:cs="Times New Roman"/>
          <w:kern w:val="0"/>
          <w:sz w:val="24"/>
          <w:shd w:val="clear" w:color="auto" w:fill="FFFFFF"/>
          <w:lang w:bidi="ar"/>
        </w:rPr>
        <w:t>phenylmethylsulfonyl</w:t>
      </w:r>
      <w:proofErr w:type="spellEnd"/>
      <w:r w:rsidRPr="00D933C2">
        <w:rPr>
          <w:rFonts w:ascii="Times New Roman" w:eastAsia="Helvetica" w:hAnsi="Times New Roman" w:cs="Times New Roman"/>
          <w:kern w:val="0"/>
          <w:sz w:val="24"/>
          <w:shd w:val="clear" w:color="auto" w:fill="FFFFFF"/>
          <w:lang w:bidi="ar"/>
        </w:rPr>
        <w:t xml:space="preserve"> fluoride (PMSF; ST506, </w:t>
      </w:r>
      <w:proofErr w:type="spellStart"/>
      <w:r w:rsidRPr="00D933C2">
        <w:rPr>
          <w:rFonts w:ascii="Times New Roman" w:eastAsia="Helvetica" w:hAnsi="Times New Roman" w:cs="Times New Roman"/>
          <w:kern w:val="0"/>
          <w:sz w:val="24"/>
          <w:shd w:val="clear" w:color="auto" w:fill="FFFFFF"/>
          <w:lang w:bidi="ar"/>
        </w:rPr>
        <w:t>Beyotime</w:t>
      </w:r>
      <w:proofErr w:type="spellEnd"/>
      <w:r w:rsidRPr="00D933C2">
        <w:rPr>
          <w:rFonts w:ascii="Times New Roman" w:eastAsia="Helvetica" w:hAnsi="Times New Roman" w:cs="Times New Roman"/>
          <w:kern w:val="0"/>
          <w:sz w:val="24"/>
          <w:shd w:val="clear" w:color="auto" w:fill="FFFFFF"/>
          <w:lang w:bidi="ar"/>
        </w:rPr>
        <w:t xml:space="preserve">). Protein levels were quantified by bicinchoninic acid (BCA) assay (P0009, </w:t>
      </w:r>
      <w:proofErr w:type="spellStart"/>
      <w:r w:rsidRPr="00D933C2">
        <w:rPr>
          <w:rFonts w:ascii="Times New Roman" w:eastAsia="Helvetica" w:hAnsi="Times New Roman" w:cs="Times New Roman"/>
          <w:kern w:val="0"/>
          <w:sz w:val="24"/>
          <w:shd w:val="clear" w:color="auto" w:fill="FFFFFF"/>
          <w:lang w:bidi="ar"/>
        </w:rPr>
        <w:t>Beyotime</w:t>
      </w:r>
      <w:proofErr w:type="spellEnd"/>
      <w:r w:rsidRPr="00D933C2">
        <w:rPr>
          <w:rFonts w:ascii="Times New Roman" w:eastAsia="Helvetica" w:hAnsi="Times New Roman" w:cs="Times New Roman"/>
          <w:kern w:val="0"/>
          <w:sz w:val="24"/>
          <w:shd w:val="clear" w:color="auto" w:fill="FFFFFF"/>
          <w:lang w:bidi="ar"/>
        </w:rPr>
        <w:t xml:space="preserve">). Equal amounts of protein were denatured in 5× SDS loading buffer (P0015, </w:t>
      </w:r>
      <w:proofErr w:type="spellStart"/>
      <w:r w:rsidRPr="00D933C2">
        <w:rPr>
          <w:rFonts w:ascii="Times New Roman" w:eastAsia="Helvetica" w:hAnsi="Times New Roman" w:cs="Times New Roman"/>
          <w:kern w:val="0"/>
          <w:sz w:val="24"/>
          <w:shd w:val="clear" w:color="auto" w:fill="FFFFFF"/>
          <w:lang w:bidi="ar"/>
        </w:rPr>
        <w:t>Beyotime</w:t>
      </w:r>
      <w:proofErr w:type="spellEnd"/>
      <w:r w:rsidRPr="00D933C2">
        <w:rPr>
          <w:rFonts w:ascii="Times New Roman" w:eastAsia="Helvetica" w:hAnsi="Times New Roman" w:cs="Times New Roman"/>
          <w:kern w:val="0"/>
          <w:sz w:val="24"/>
          <w:shd w:val="clear" w:color="auto" w:fill="FFFFFF"/>
          <w:lang w:bidi="ar"/>
        </w:rPr>
        <w:t xml:space="preserve">), followed by separation on 10% SDS–PAGE and transfer to PVDF membranes (ISEQ00010, Millipore, Billerica, MA, USA). PVDF membranes blocked in 5% skim milk were probed with primary antibodies at 4 °C overnight, followed by incubation with secondary antibodies for 1 h at ambient temperature. Detection was performed using enhanced chemiluminescence. </w:t>
      </w:r>
    </w:p>
    <w:p w14:paraId="6C2BC16D" w14:textId="77777777" w:rsidR="001A75C4" w:rsidRPr="00D933C2" w:rsidRDefault="00AC208D">
      <w:pPr>
        <w:spacing w:line="360" w:lineRule="auto"/>
        <w:rPr>
          <w:rFonts w:ascii="Times New Roman" w:eastAsia="Helvetica" w:hAnsi="Times New Roman" w:cs="Times New Roman"/>
          <w:b/>
          <w:bCs/>
          <w:kern w:val="0"/>
          <w:sz w:val="24"/>
          <w:shd w:val="clear" w:color="auto" w:fill="FFFFFF"/>
        </w:rPr>
      </w:pPr>
      <w:r w:rsidRPr="00D933C2">
        <w:rPr>
          <w:rFonts w:ascii="Times New Roman" w:eastAsia="Helvetica" w:hAnsi="Times New Roman" w:cs="Times New Roman"/>
          <w:b/>
          <w:bCs/>
          <w:kern w:val="0"/>
          <w:sz w:val="24"/>
          <w:shd w:val="clear" w:color="auto" w:fill="FFFFFF"/>
        </w:rPr>
        <w:t>Co-immunoprecipitation</w:t>
      </w:r>
    </w:p>
    <w:p w14:paraId="09B0B215" w14:textId="3568766F" w:rsidR="001A75C4" w:rsidRPr="00D933C2" w:rsidRDefault="00AC208D">
      <w:pPr>
        <w:spacing w:line="360" w:lineRule="auto"/>
        <w:rPr>
          <w:rFonts w:ascii="Times New Roman" w:eastAsia="宋体" w:hAnsi="Times New Roman" w:cs="Times New Roman"/>
          <w:kern w:val="0"/>
          <w:sz w:val="24"/>
          <w:shd w:val="clear" w:color="auto" w:fill="FFFFFF"/>
          <w:lang w:bidi="ar"/>
        </w:rPr>
      </w:pPr>
      <w:r w:rsidRPr="00D933C2">
        <w:rPr>
          <w:rFonts w:ascii="Times New Roman" w:eastAsia="Helvetica" w:hAnsi="Times New Roman" w:cs="Times New Roman"/>
          <w:kern w:val="0"/>
          <w:sz w:val="24"/>
          <w:shd w:val="clear" w:color="auto" w:fill="FFFFFF"/>
        </w:rPr>
        <w:t>BV2 cells were harvested and lysed to obtain total proteins</w:t>
      </w:r>
      <w:r w:rsidRPr="00D933C2">
        <w:rPr>
          <w:rFonts w:ascii="Times New Roman" w:eastAsia="宋体" w:hAnsi="Times New Roman" w:cs="Times New Roman"/>
          <w:kern w:val="0"/>
          <w:sz w:val="24"/>
          <w:shd w:val="clear" w:color="auto" w:fill="FFFFFF"/>
        </w:rPr>
        <w:t xml:space="preserve"> by using IP </w:t>
      </w:r>
      <w:proofErr w:type="spellStart"/>
      <w:r w:rsidRPr="00D933C2">
        <w:rPr>
          <w:rFonts w:ascii="Times New Roman" w:eastAsia="Helvetica" w:hAnsi="Times New Roman" w:cs="Times New Roman"/>
          <w:kern w:val="0"/>
          <w:sz w:val="24"/>
          <w:shd w:val="clear" w:color="auto" w:fill="FFFFFF"/>
          <w:lang w:bidi="ar"/>
        </w:rPr>
        <w:t>lysis</w:t>
      </w:r>
      <w:proofErr w:type="spellEnd"/>
      <w:r w:rsidRPr="00D933C2">
        <w:rPr>
          <w:rFonts w:ascii="Times New Roman" w:eastAsia="Helvetica" w:hAnsi="Times New Roman" w:cs="Times New Roman"/>
          <w:kern w:val="0"/>
          <w:sz w:val="24"/>
          <w:shd w:val="clear" w:color="auto" w:fill="FFFFFF"/>
          <w:lang w:bidi="ar"/>
        </w:rPr>
        <w:t xml:space="preserve"> buffer </w:t>
      </w:r>
      <w:r w:rsidRPr="00D933C2">
        <w:rPr>
          <w:rFonts w:ascii="Times New Roman" w:eastAsia="宋体" w:hAnsi="Times New Roman" w:cs="Times New Roman"/>
          <w:kern w:val="0"/>
          <w:sz w:val="24"/>
          <w:shd w:val="clear" w:color="auto" w:fill="FFFFFF"/>
          <w:lang w:bidi="ar"/>
        </w:rPr>
        <w:t>(P0013</w:t>
      </w:r>
      <w:r w:rsidRPr="00D933C2">
        <w:rPr>
          <w:rFonts w:ascii="Times New Roman" w:eastAsia="Helvetica" w:hAnsi="Times New Roman" w:cs="Times New Roman"/>
          <w:kern w:val="0"/>
          <w:sz w:val="24"/>
          <w:shd w:val="clear" w:color="auto" w:fill="FFFFFF"/>
          <w:lang w:bidi="ar"/>
        </w:rPr>
        <w:t xml:space="preserve">, </w:t>
      </w:r>
      <w:proofErr w:type="spellStart"/>
      <w:r w:rsidRPr="00D933C2">
        <w:rPr>
          <w:rFonts w:ascii="Times New Roman" w:eastAsia="Helvetica" w:hAnsi="Times New Roman" w:cs="Times New Roman"/>
          <w:kern w:val="0"/>
          <w:sz w:val="24"/>
          <w:shd w:val="clear" w:color="auto" w:fill="FFFFFF"/>
          <w:lang w:bidi="ar"/>
        </w:rPr>
        <w:t>Beyotime</w:t>
      </w:r>
      <w:proofErr w:type="spellEnd"/>
      <w:r w:rsidRPr="00D933C2">
        <w:rPr>
          <w:rFonts w:ascii="Times New Roman" w:eastAsia="Helvetica" w:hAnsi="Times New Roman" w:cs="Times New Roman"/>
          <w:kern w:val="0"/>
          <w:sz w:val="24"/>
          <w:shd w:val="clear" w:color="auto" w:fill="FFFFFF"/>
          <w:lang w:bidi="ar"/>
        </w:rPr>
        <w:t>) containing 2% PMSF.</w:t>
      </w:r>
      <w:r w:rsidRPr="00D933C2">
        <w:rPr>
          <w:rFonts w:ascii="Times New Roman" w:eastAsia="宋体" w:hAnsi="Times New Roman" w:cs="Times New Roman"/>
          <w:kern w:val="0"/>
          <w:sz w:val="24"/>
          <w:shd w:val="clear" w:color="auto" w:fill="FFFFFF"/>
          <w:lang w:bidi="ar"/>
        </w:rPr>
        <w:t xml:space="preserve"> Subsequently, the HA-magnetic beads</w:t>
      </w:r>
      <w:r w:rsidRPr="00D933C2">
        <w:rPr>
          <w:rFonts w:ascii="Times New Roman" w:eastAsia="宋体" w:hAnsi="Times New Roman" w:cs="Times New Roman" w:hint="eastAsia"/>
          <w:kern w:val="0"/>
          <w:sz w:val="24"/>
          <w:shd w:val="clear" w:color="auto" w:fill="FFFFFF"/>
          <w:lang w:bidi="ar"/>
        </w:rPr>
        <w:t xml:space="preserve"> (PHM025, </w:t>
      </w:r>
      <w:proofErr w:type="spellStart"/>
      <w:r w:rsidRPr="00D933C2">
        <w:rPr>
          <w:rFonts w:ascii="Times New Roman" w:eastAsia="宋体" w:hAnsi="Times New Roman" w:cs="Times New Roman" w:hint="eastAsia"/>
          <w:kern w:val="0"/>
          <w:sz w:val="24"/>
          <w:shd w:val="clear" w:color="auto" w:fill="FFFFFF"/>
          <w:lang w:bidi="ar"/>
        </w:rPr>
        <w:t>Lablead</w:t>
      </w:r>
      <w:proofErr w:type="spellEnd"/>
      <w:r w:rsidRPr="00D933C2">
        <w:rPr>
          <w:rFonts w:ascii="Times New Roman" w:eastAsia="宋体" w:hAnsi="Times New Roman" w:cs="Times New Roman" w:hint="eastAsia"/>
          <w:kern w:val="0"/>
          <w:sz w:val="24"/>
          <w:shd w:val="clear" w:color="auto" w:fill="FFFFFF"/>
          <w:lang w:bidi="ar"/>
        </w:rPr>
        <w:t>)</w:t>
      </w:r>
      <w:r w:rsidRPr="00D933C2">
        <w:rPr>
          <w:rFonts w:ascii="Times New Roman" w:eastAsia="宋体" w:hAnsi="Times New Roman" w:cs="Times New Roman"/>
          <w:kern w:val="0"/>
          <w:sz w:val="24"/>
          <w:shd w:val="clear" w:color="auto" w:fill="FFFFFF"/>
          <w:lang w:bidi="ar"/>
        </w:rPr>
        <w:t xml:space="preserve"> were rotated with the protein sample at 4°C overnight</w:t>
      </w:r>
      <w:r w:rsidRPr="00D933C2">
        <w:rPr>
          <w:rFonts w:ascii="Times New Roman" w:eastAsia="宋体" w:hAnsi="Times New Roman" w:cs="Times New Roman" w:hint="eastAsia"/>
          <w:kern w:val="0"/>
          <w:sz w:val="24"/>
          <w:shd w:val="clear" w:color="auto" w:fill="FFFFFF"/>
          <w:lang w:bidi="ar"/>
        </w:rPr>
        <w:t>.</w:t>
      </w:r>
      <w:r w:rsidRPr="00D933C2">
        <w:rPr>
          <w:rFonts w:ascii="Times New Roman" w:eastAsia="宋体" w:hAnsi="Times New Roman" w:cs="Times New Roman"/>
          <w:kern w:val="0"/>
          <w:sz w:val="24"/>
          <w:shd w:val="clear" w:color="auto" w:fill="FFFFFF"/>
          <w:lang w:bidi="ar"/>
        </w:rPr>
        <w:t xml:space="preserve"> Alternatively, protein A/G magnetic beads (CB0233, </w:t>
      </w:r>
      <w:proofErr w:type="spellStart"/>
      <w:r w:rsidRPr="00D933C2">
        <w:rPr>
          <w:rFonts w:ascii="Times New Roman" w:eastAsia="宋体" w:hAnsi="Times New Roman" w:cs="Times New Roman"/>
          <w:kern w:val="0"/>
          <w:sz w:val="24"/>
          <w:shd w:val="clear" w:color="auto" w:fill="FFFFFF"/>
          <w:lang w:bidi="ar"/>
        </w:rPr>
        <w:t>Lablead</w:t>
      </w:r>
      <w:proofErr w:type="spellEnd"/>
      <w:r w:rsidRPr="00D933C2">
        <w:rPr>
          <w:rFonts w:ascii="Times New Roman" w:eastAsia="宋体" w:hAnsi="Times New Roman" w:cs="Times New Roman"/>
          <w:kern w:val="0"/>
          <w:sz w:val="24"/>
          <w:shd w:val="clear" w:color="auto" w:fill="FFFFFF"/>
          <w:lang w:bidi="ar"/>
        </w:rPr>
        <w:t xml:space="preserve">) were mixed with 1 </w:t>
      </w:r>
      <w:proofErr w:type="spellStart"/>
      <w:r w:rsidRPr="00D933C2">
        <w:rPr>
          <w:rFonts w:ascii="Times New Roman" w:eastAsia="宋体" w:hAnsi="Times New Roman" w:cs="Times New Roman"/>
          <w:kern w:val="0"/>
          <w:sz w:val="24"/>
          <w:shd w:val="clear" w:color="auto" w:fill="FFFFFF"/>
          <w:lang w:bidi="ar"/>
        </w:rPr>
        <w:t>μL</w:t>
      </w:r>
      <w:proofErr w:type="spellEnd"/>
      <w:r w:rsidRPr="00D933C2">
        <w:rPr>
          <w:rFonts w:ascii="Times New Roman" w:eastAsia="宋体" w:hAnsi="Times New Roman" w:cs="Times New Roman"/>
          <w:kern w:val="0"/>
          <w:sz w:val="24"/>
          <w:shd w:val="clear" w:color="auto" w:fill="FFFFFF"/>
          <w:lang w:bidi="ar"/>
        </w:rPr>
        <w:t xml:space="preserve"> </w:t>
      </w:r>
      <w:proofErr w:type="gramStart"/>
      <w:r w:rsidRPr="00D933C2">
        <w:rPr>
          <w:rFonts w:ascii="Times New Roman" w:eastAsia="宋体" w:hAnsi="Times New Roman" w:cs="Times New Roman"/>
          <w:kern w:val="0"/>
          <w:sz w:val="24"/>
          <w:shd w:val="clear" w:color="auto" w:fill="FFFFFF"/>
          <w:lang w:bidi="ar"/>
        </w:rPr>
        <w:t>of</w:t>
      </w:r>
      <w:proofErr w:type="gramEnd"/>
      <w:r w:rsidRPr="00D933C2">
        <w:rPr>
          <w:rFonts w:ascii="Times New Roman" w:eastAsia="宋体" w:hAnsi="Times New Roman" w:cs="Times New Roman"/>
          <w:kern w:val="0"/>
          <w:sz w:val="24"/>
          <w:shd w:val="clear" w:color="auto" w:fill="FFFFFF"/>
          <w:lang w:bidi="ar"/>
        </w:rPr>
        <w:t xml:space="preserve"> STING antibody and the protein sample, followed by overnight rotation at 4 °C for subsequent experiments.</w:t>
      </w:r>
    </w:p>
    <w:p w14:paraId="5AAC74CB" w14:textId="77777777" w:rsidR="001A75C4" w:rsidRPr="00D933C2" w:rsidRDefault="00AC208D">
      <w:pPr>
        <w:spacing w:line="360" w:lineRule="auto"/>
        <w:rPr>
          <w:rFonts w:ascii="Times New Roman" w:eastAsia="Helvetica" w:hAnsi="Times New Roman" w:cs="Times New Roman"/>
          <w:i/>
          <w:iCs/>
          <w:kern w:val="0"/>
          <w:sz w:val="24"/>
          <w:shd w:val="clear" w:color="auto" w:fill="FFFFFF"/>
          <w:lang w:bidi="ar"/>
        </w:rPr>
      </w:pPr>
      <w:r w:rsidRPr="00D933C2">
        <w:rPr>
          <w:rFonts w:ascii="Times New Roman" w:eastAsia="Helvetica" w:hAnsi="Times New Roman" w:cs="Times New Roman"/>
          <w:b/>
          <w:bCs/>
          <w:kern w:val="0"/>
          <w:sz w:val="24"/>
          <w:shd w:val="clear" w:color="auto" w:fill="FFFFFF"/>
        </w:rPr>
        <w:t>Drug affinity responsive target stability (DARTS)</w:t>
      </w:r>
      <w:r w:rsidRPr="00D933C2">
        <w:rPr>
          <w:rFonts w:ascii="Times New Roman" w:eastAsia="Helvetica" w:hAnsi="Times New Roman" w:cs="Times New Roman"/>
          <w:i/>
          <w:iCs/>
          <w:kern w:val="0"/>
          <w:sz w:val="24"/>
          <w:shd w:val="clear" w:color="auto" w:fill="FFFFFF"/>
          <w:lang w:bidi="ar"/>
        </w:rPr>
        <w:t xml:space="preserve"> </w:t>
      </w:r>
    </w:p>
    <w:p w14:paraId="75AE6AF4" w14:textId="225A06B5" w:rsidR="001A75C4" w:rsidRPr="00D933C2" w:rsidRDefault="00AC208D" w:rsidP="00D933C2">
      <w:pPr>
        <w:spacing w:line="360" w:lineRule="auto"/>
        <w:ind w:firstLineChars="200" w:firstLine="480"/>
        <w:rPr>
          <w:rFonts w:ascii="Times New Roman" w:eastAsia="Helvetica" w:hAnsi="Times New Roman" w:cs="Times New Roman"/>
          <w:kern w:val="0"/>
          <w:sz w:val="24"/>
          <w:shd w:val="clear" w:color="auto" w:fill="FFFFFF"/>
          <w:lang w:bidi="ar"/>
        </w:rPr>
      </w:pPr>
      <w:r w:rsidRPr="00D933C2">
        <w:rPr>
          <w:rFonts w:ascii="Times New Roman" w:eastAsia="Helvetica" w:hAnsi="Times New Roman" w:cs="Times New Roman"/>
          <w:kern w:val="0"/>
          <w:sz w:val="24"/>
          <w:shd w:val="clear" w:color="auto" w:fill="FFFFFF"/>
          <w:lang w:bidi="ar"/>
        </w:rPr>
        <w:t xml:space="preserve">Protein extraction from BV2 cells was carried out using NP-40 </w:t>
      </w:r>
      <w:proofErr w:type="spellStart"/>
      <w:r w:rsidRPr="00D933C2">
        <w:rPr>
          <w:rFonts w:ascii="Times New Roman" w:eastAsia="Helvetica" w:hAnsi="Times New Roman" w:cs="Times New Roman"/>
          <w:kern w:val="0"/>
          <w:sz w:val="24"/>
          <w:shd w:val="clear" w:color="auto" w:fill="FFFFFF"/>
          <w:lang w:bidi="ar"/>
        </w:rPr>
        <w:t>lysis</w:t>
      </w:r>
      <w:proofErr w:type="spellEnd"/>
      <w:r w:rsidRPr="00D933C2">
        <w:rPr>
          <w:rFonts w:ascii="Times New Roman" w:eastAsia="Helvetica" w:hAnsi="Times New Roman" w:cs="Times New Roman"/>
          <w:kern w:val="0"/>
          <w:sz w:val="24"/>
          <w:shd w:val="clear" w:color="auto" w:fill="FFFFFF"/>
          <w:lang w:bidi="ar"/>
        </w:rPr>
        <w:t xml:space="preserve"> buffer (P0013F, </w:t>
      </w:r>
      <w:proofErr w:type="spellStart"/>
      <w:r w:rsidRPr="00D933C2">
        <w:rPr>
          <w:rFonts w:ascii="Times New Roman" w:eastAsia="Helvetica" w:hAnsi="Times New Roman" w:cs="Times New Roman"/>
          <w:kern w:val="0"/>
          <w:sz w:val="24"/>
          <w:shd w:val="clear" w:color="auto" w:fill="FFFFFF"/>
          <w:lang w:bidi="ar"/>
        </w:rPr>
        <w:t>Beyotime</w:t>
      </w:r>
      <w:proofErr w:type="spellEnd"/>
      <w:r w:rsidRPr="00D933C2">
        <w:rPr>
          <w:rFonts w:ascii="Times New Roman" w:eastAsia="Helvetica" w:hAnsi="Times New Roman" w:cs="Times New Roman"/>
          <w:kern w:val="0"/>
          <w:sz w:val="24"/>
          <w:shd w:val="clear" w:color="auto" w:fill="FFFFFF"/>
          <w:lang w:bidi="ar"/>
        </w:rPr>
        <w:t>) containing 2% PMSF. Protein levels were quantified using a BCA assay and normalized to a final concentration of 4–5 mg/</w:t>
      </w:r>
      <w:proofErr w:type="spellStart"/>
      <w:r w:rsidRPr="00D933C2">
        <w:rPr>
          <w:rFonts w:ascii="Times New Roman" w:eastAsia="Helvetica" w:hAnsi="Times New Roman" w:cs="Times New Roman"/>
          <w:kern w:val="0"/>
          <w:sz w:val="24"/>
          <w:shd w:val="clear" w:color="auto" w:fill="FFFFFF"/>
          <w:lang w:bidi="ar"/>
        </w:rPr>
        <w:t>mL.</w:t>
      </w:r>
      <w:proofErr w:type="spellEnd"/>
      <w:r w:rsidRPr="00D933C2">
        <w:rPr>
          <w:rFonts w:ascii="Times New Roman" w:eastAsia="Helvetica" w:hAnsi="Times New Roman" w:cs="Times New Roman"/>
          <w:kern w:val="0"/>
          <w:sz w:val="24"/>
          <w:shd w:val="clear" w:color="auto" w:fill="FFFFFF"/>
          <w:lang w:bidi="ar"/>
        </w:rPr>
        <w:t xml:space="preserve"> Lysates were incubated with DMSO or CH at room temperature for 3–4 h. Proteolysis was then initiated by adding </w:t>
      </w:r>
      <w:proofErr w:type="spellStart"/>
      <w:r w:rsidRPr="00D933C2">
        <w:rPr>
          <w:rFonts w:ascii="Times New Roman" w:eastAsia="Helvetica" w:hAnsi="Times New Roman" w:cs="Times New Roman"/>
          <w:kern w:val="0"/>
          <w:sz w:val="24"/>
          <w:shd w:val="clear" w:color="auto" w:fill="FFFFFF"/>
          <w:lang w:bidi="ar"/>
        </w:rPr>
        <w:t>Pronase</w:t>
      </w:r>
      <w:proofErr w:type="spellEnd"/>
      <w:r w:rsidRPr="00D933C2">
        <w:rPr>
          <w:rFonts w:ascii="Times New Roman" w:eastAsia="Helvetica" w:hAnsi="Times New Roman" w:cs="Times New Roman"/>
          <w:kern w:val="0"/>
          <w:sz w:val="24"/>
          <w:shd w:val="clear" w:color="auto" w:fill="FFFFFF"/>
          <w:lang w:bidi="ar"/>
        </w:rPr>
        <w:t xml:space="preserve"> and allowed to proceed for 25 min</w:t>
      </w:r>
      <w:r w:rsidRPr="00D933C2">
        <w:rPr>
          <w:rFonts w:ascii="Times New Roman" w:eastAsia="宋体" w:hAnsi="Times New Roman" w:cs="Times New Roman"/>
          <w:kern w:val="0"/>
          <w:sz w:val="24"/>
          <w:shd w:val="clear" w:color="auto" w:fill="FFFFFF"/>
          <w:lang w:bidi="ar"/>
        </w:rPr>
        <w:t xml:space="preserve">. </w:t>
      </w:r>
      <w:r w:rsidRPr="00D933C2">
        <w:rPr>
          <w:rFonts w:ascii="Times New Roman" w:eastAsia="Helvetica" w:hAnsi="Times New Roman" w:cs="Times New Roman"/>
          <w:kern w:val="0"/>
          <w:sz w:val="24"/>
          <w:shd w:val="clear" w:color="auto" w:fill="FFFFFF"/>
          <w:lang w:bidi="ar"/>
        </w:rPr>
        <w:t xml:space="preserve">Digestion was stopped by adding 5× SDS loading buffer and boiling (10 min), followed by western blotting analysis. </w:t>
      </w:r>
    </w:p>
    <w:p w14:paraId="3F4A0C66" w14:textId="77777777" w:rsidR="001A75C4" w:rsidRPr="00D933C2" w:rsidRDefault="00AC208D">
      <w:pPr>
        <w:spacing w:line="480" w:lineRule="auto"/>
        <w:rPr>
          <w:rFonts w:ascii="Times New Roman" w:eastAsia="Helvetica" w:hAnsi="Times New Roman" w:cs="Times New Roman"/>
          <w:b/>
          <w:bCs/>
          <w:kern w:val="0"/>
          <w:sz w:val="24"/>
          <w:shd w:val="clear" w:color="auto" w:fill="FFFFFF"/>
        </w:rPr>
      </w:pPr>
      <w:r w:rsidRPr="00D933C2">
        <w:rPr>
          <w:rFonts w:ascii="Times New Roman" w:eastAsia="Helvetica" w:hAnsi="Times New Roman" w:cs="Times New Roman"/>
          <w:b/>
          <w:bCs/>
          <w:kern w:val="0"/>
          <w:sz w:val="24"/>
          <w:shd w:val="clear" w:color="auto" w:fill="FFFFFF"/>
        </w:rPr>
        <w:t>Nuclear and cytoplasmic extract preparation</w:t>
      </w:r>
    </w:p>
    <w:p w14:paraId="726A1DBD" w14:textId="72C011C9" w:rsidR="001A75C4" w:rsidRPr="00D933C2" w:rsidRDefault="00AC208D" w:rsidP="00D933C2">
      <w:pPr>
        <w:spacing w:line="360" w:lineRule="auto"/>
        <w:ind w:firstLineChars="200" w:firstLine="480"/>
        <w:rPr>
          <w:rFonts w:ascii="Times New Roman" w:eastAsia="Helvetica" w:hAnsi="Times New Roman" w:cs="Times New Roman"/>
          <w:kern w:val="0"/>
          <w:sz w:val="24"/>
          <w:shd w:val="clear" w:color="auto" w:fill="FFFFFF"/>
          <w:lang w:bidi="ar"/>
        </w:rPr>
      </w:pPr>
      <w:r w:rsidRPr="00D933C2">
        <w:rPr>
          <w:rFonts w:ascii="Times New Roman" w:eastAsia="Helvetica" w:hAnsi="Times New Roman" w:cs="Times New Roman"/>
          <w:kern w:val="0"/>
          <w:sz w:val="24"/>
          <w:shd w:val="clear" w:color="auto" w:fill="FFFFFF"/>
        </w:rPr>
        <w:t>BV2 cells (3 × 10</w:t>
      </w:r>
      <w:r w:rsidRPr="00D933C2">
        <w:rPr>
          <w:rFonts w:ascii="Times New Roman" w:eastAsia="Helvetica" w:hAnsi="Times New Roman" w:cs="Times New Roman"/>
          <w:kern w:val="0"/>
          <w:sz w:val="24"/>
          <w:shd w:val="clear" w:color="auto" w:fill="FFFFFF"/>
          <w:vertAlign w:val="superscript"/>
        </w:rPr>
        <w:t xml:space="preserve">6 </w:t>
      </w:r>
      <w:r w:rsidRPr="00D933C2">
        <w:rPr>
          <w:rFonts w:ascii="Times New Roman" w:eastAsia="Helvetica" w:hAnsi="Times New Roman" w:cs="Times New Roman"/>
          <w:kern w:val="0"/>
          <w:sz w:val="24"/>
          <w:shd w:val="clear" w:color="auto" w:fill="FFFFFF"/>
        </w:rPr>
        <w:t xml:space="preserve">cells per 10 cm dish) were exposed to HSV-1 (an MOI of </w:t>
      </w:r>
      <w:r w:rsidRPr="00D933C2">
        <w:rPr>
          <w:rFonts w:ascii="Times New Roman" w:eastAsia="宋体" w:hAnsi="Times New Roman" w:cs="Times New Roman"/>
          <w:kern w:val="0"/>
          <w:sz w:val="24"/>
          <w:shd w:val="clear" w:color="auto" w:fill="FFFFFF"/>
        </w:rPr>
        <w:t>1</w:t>
      </w:r>
      <w:r w:rsidRPr="00D933C2">
        <w:rPr>
          <w:rFonts w:ascii="Times New Roman" w:eastAsia="Helvetica" w:hAnsi="Times New Roman" w:cs="Times New Roman"/>
          <w:kern w:val="0"/>
          <w:sz w:val="24"/>
          <w:shd w:val="clear" w:color="auto" w:fill="FFFFFF"/>
        </w:rPr>
        <w:t xml:space="preserve">) followed by CH treatment for 24 h. Cells were harvested by centrifugation and washed with PBS (1000 rpm, 5 min, 4 °C). Nuclear and cytoplasmic fractions were prepared using a Nuclear and Cytoplasmic Protein Extraction Kit (P0028, </w:t>
      </w:r>
      <w:proofErr w:type="spellStart"/>
      <w:r w:rsidRPr="00D933C2">
        <w:rPr>
          <w:rFonts w:ascii="Times New Roman" w:eastAsia="Helvetica" w:hAnsi="Times New Roman" w:cs="Times New Roman"/>
          <w:kern w:val="0"/>
          <w:sz w:val="24"/>
          <w:shd w:val="clear" w:color="auto" w:fill="FFFFFF"/>
        </w:rPr>
        <w:t>Beyotime</w:t>
      </w:r>
      <w:proofErr w:type="spellEnd"/>
      <w:r w:rsidRPr="00D933C2">
        <w:rPr>
          <w:rFonts w:ascii="Times New Roman" w:eastAsia="Helvetica" w:hAnsi="Times New Roman" w:cs="Times New Roman"/>
          <w:kern w:val="0"/>
          <w:sz w:val="24"/>
          <w:shd w:val="clear" w:color="auto" w:fill="FFFFFF"/>
        </w:rPr>
        <w:t xml:space="preserve">, China). </w:t>
      </w:r>
    </w:p>
    <w:p w14:paraId="6C03D245" w14:textId="77777777" w:rsidR="001A75C4" w:rsidRPr="00D933C2" w:rsidRDefault="00AC208D">
      <w:pPr>
        <w:spacing w:line="480" w:lineRule="auto"/>
        <w:rPr>
          <w:rFonts w:ascii="Times New Roman" w:eastAsia="Helvetica" w:hAnsi="Times New Roman" w:cs="Times New Roman"/>
          <w:b/>
          <w:bCs/>
          <w:kern w:val="0"/>
          <w:sz w:val="24"/>
          <w:shd w:val="clear" w:color="auto" w:fill="FFFFFF"/>
        </w:rPr>
      </w:pPr>
      <w:r w:rsidRPr="00D933C2">
        <w:rPr>
          <w:rFonts w:ascii="Times New Roman" w:eastAsia="Helvetica" w:hAnsi="Times New Roman" w:cs="Times New Roman"/>
          <w:b/>
          <w:bCs/>
          <w:kern w:val="0"/>
          <w:sz w:val="24"/>
          <w:shd w:val="clear" w:color="auto" w:fill="FFFFFF"/>
        </w:rPr>
        <w:lastRenderedPageBreak/>
        <w:t>Flow cytometry assay</w:t>
      </w:r>
    </w:p>
    <w:p w14:paraId="35DF4456" w14:textId="4D774986" w:rsidR="001A75C4" w:rsidRPr="00D933C2" w:rsidRDefault="00AC208D" w:rsidP="00D933C2">
      <w:pPr>
        <w:spacing w:line="360" w:lineRule="auto"/>
        <w:ind w:firstLineChars="200" w:firstLine="480"/>
        <w:rPr>
          <w:rFonts w:ascii="Times New Roman" w:eastAsia="Helvetica" w:hAnsi="Times New Roman" w:cs="Times New Roman"/>
          <w:kern w:val="0"/>
          <w:sz w:val="24"/>
          <w:shd w:val="clear" w:color="auto" w:fill="FFFFFF"/>
          <w:lang w:bidi="ar"/>
        </w:rPr>
      </w:pPr>
      <w:r w:rsidRPr="00D933C2">
        <w:rPr>
          <w:rFonts w:ascii="Times New Roman" w:eastAsia="Helvetica" w:hAnsi="Times New Roman" w:cs="Times New Roman"/>
          <w:kern w:val="0"/>
          <w:sz w:val="24"/>
          <w:shd w:val="clear" w:color="auto" w:fill="FFFFFF"/>
          <w:lang w:bidi="ar"/>
        </w:rPr>
        <w:t>Cells (8 × 10</w:t>
      </w:r>
      <w:r w:rsidRPr="00D933C2">
        <w:rPr>
          <w:rFonts w:ascii="Times New Roman" w:eastAsia="宋体" w:hAnsi="Times New Roman" w:cs="Times New Roman"/>
          <w:kern w:val="0"/>
          <w:sz w:val="24"/>
          <w:shd w:val="clear" w:color="auto" w:fill="FFFFFF"/>
          <w:vertAlign w:val="superscript"/>
          <w:lang w:bidi="ar"/>
        </w:rPr>
        <w:t>5</w:t>
      </w:r>
      <w:r w:rsidRPr="00D933C2">
        <w:rPr>
          <w:rFonts w:ascii="Times New Roman" w:eastAsia="Helvetica" w:hAnsi="Times New Roman" w:cs="Times New Roman"/>
          <w:kern w:val="0"/>
          <w:sz w:val="24"/>
          <w:shd w:val="clear" w:color="auto" w:fill="FFFFFF"/>
          <w:vertAlign w:val="superscript"/>
          <w:lang w:bidi="ar"/>
        </w:rPr>
        <w:t xml:space="preserve"> </w:t>
      </w:r>
      <w:r w:rsidRPr="00D933C2">
        <w:rPr>
          <w:rFonts w:ascii="Times New Roman" w:eastAsia="Helvetica" w:hAnsi="Times New Roman" w:cs="Times New Roman"/>
          <w:kern w:val="0"/>
          <w:sz w:val="24"/>
          <w:shd w:val="clear" w:color="auto" w:fill="FFFFFF"/>
          <w:lang w:bidi="ar"/>
        </w:rPr>
        <w:t>cells per well) were plated in 6-well plates and exposed to the indicated viruses and/or compounds after attachment</w:t>
      </w:r>
      <w:r w:rsidRPr="00D933C2">
        <w:rPr>
          <w:rFonts w:ascii="Times New Roman" w:hAnsi="Times New Roman" w:cs="Times New Roman"/>
          <w:kern w:val="0"/>
          <w:sz w:val="24"/>
          <w:shd w:val="clear" w:color="auto" w:fill="FFFFFF"/>
          <w:lang w:bidi="ar"/>
        </w:rPr>
        <w:t xml:space="preserve">, </w:t>
      </w:r>
      <w:r w:rsidRPr="00D933C2">
        <w:rPr>
          <w:rFonts w:ascii="Times New Roman" w:eastAsia="Helvetica" w:hAnsi="Times New Roman" w:cs="Times New Roman"/>
          <w:kern w:val="0"/>
          <w:sz w:val="24"/>
          <w:shd w:val="clear" w:color="auto" w:fill="FFFFFF"/>
          <w:lang w:bidi="ar"/>
        </w:rPr>
        <w:t xml:space="preserve">and incubated with DCFH-DA (1:1000 in DMEM) for 30 min at 37 °C in the dark to detect ROS. After washing, cells were harvested and analyzed via flow cytometry. </w:t>
      </w:r>
    </w:p>
    <w:p w14:paraId="514D5EB9" w14:textId="77777777" w:rsidR="001A75C4" w:rsidRPr="00D933C2" w:rsidRDefault="00AC208D">
      <w:pPr>
        <w:spacing w:line="480" w:lineRule="auto"/>
        <w:rPr>
          <w:rFonts w:ascii="Times New Roman" w:eastAsia="Helvetica" w:hAnsi="Times New Roman" w:cs="Times New Roman"/>
          <w:b/>
          <w:bCs/>
          <w:kern w:val="0"/>
          <w:sz w:val="24"/>
          <w:shd w:val="clear" w:color="auto" w:fill="FFFFFF"/>
        </w:rPr>
      </w:pPr>
      <w:r w:rsidRPr="00D933C2">
        <w:rPr>
          <w:rFonts w:ascii="Times New Roman" w:eastAsia="Helvetica" w:hAnsi="Times New Roman" w:cs="Times New Roman"/>
          <w:b/>
          <w:bCs/>
          <w:kern w:val="0"/>
          <w:sz w:val="24"/>
          <w:shd w:val="clear" w:color="auto" w:fill="FFFFFF"/>
        </w:rPr>
        <w:t>Immunofluorescence assay</w:t>
      </w:r>
    </w:p>
    <w:p w14:paraId="16668027" w14:textId="744C7D1B" w:rsidR="001A75C4" w:rsidRPr="00D933C2" w:rsidRDefault="00AC208D" w:rsidP="00D933C2">
      <w:pPr>
        <w:spacing w:line="360" w:lineRule="auto"/>
        <w:ind w:firstLineChars="200" w:firstLine="480"/>
        <w:rPr>
          <w:rFonts w:ascii="Times New Roman" w:eastAsia="Helvetica" w:hAnsi="Times New Roman" w:cs="Times New Roman"/>
          <w:kern w:val="0"/>
          <w:sz w:val="24"/>
          <w:shd w:val="clear" w:color="auto" w:fill="FFFFFF"/>
          <w:lang w:bidi="ar"/>
        </w:rPr>
      </w:pPr>
      <w:r w:rsidRPr="00D933C2">
        <w:rPr>
          <w:rFonts w:ascii="Times New Roman" w:eastAsia="Helvetica" w:hAnsi="Times New Roman" w:cs="Times New Roman"/>
          <w:kern w:val="0"/>
          <w:sz w:val="24"/>
          <w:shd w:val="clear" w:color="auto" w:fill="FFFFFF"/>
          <w:lang w:bidi="ar"/>
        </w:rPr>
        <w:t xml:space="preserve">BV2 cells (seeded on glass-bottom dishes) </w:t>
      </w:r>
      <w:r w:rsidRPr="00D933C2">
        <w:rPr>
          <w:rFonts w:ascii="Times New Roman" w:hAnsi="Times New Roman" w:cs="Times New Roman"/>
          <w:kern w:val="0"/>
          <w:sz w:val="24"/>
          <w:shd w:val="clear" w:color="auto" w:fill="FFFFFF"/>
          <w:lang w:bidi="ar"/>
        </w:rPr>
        <w:t>were</w:t>
      </w:r>
      <w:r w:rsidRPr="00D933C2">
        <w:rPr>
          <w:rFonts w:ascii="Times New Roman" w:eastAsia="Helvetica" w:hAnsi="Times New Roman" w:cs="Times New Roman"/>
          <w:kern w:val="0"/>
          <w:sz w:val="24"/>
          <w:shd w:val="clear" w:color="auto" w:fill="FFFFFF"/>
          <w:lang w:bidi="ar"/>
        </w:rPr>
        <w:t xml:space="preserve"> infected with HSV-1 an MOI of 1, 12 h)</w:t>
      </w:r>
      <w:r w:rsidRPr="00D933C2">
        <w:rPr>
          <w:rFonts w:ascii="Times New Roman" w:hAnsi="Times New Roman" w:cs="Times New Roman"/>
          <w:kern w:val="0"/>
          <w:sz w:val="24"/>
          <w:shd w:val="clear" w:color="auto" w:fill="FFFFFF"/>
          <w:lang w:bidi="ar"/>
        </w:rPr>
        <w:t>.</w:t>
      </w:r>
      <w:r w:rsidRPr="00D933C2">
        <w:rPr>
          <w:rFonts w:ascii="Times New Roman" w:eastAsia="Helvetica" w:hAnsi="Times New Roman" w:cs="Times New Roman"/>
          <w:kern w:val="0"/>
          <w:sz w:val="24"/>
          <w:shd w:val="clear" w:color="auto" w:fill="FFFFFF"/>
          <w:lang w:bidi="ar"/>
        </w:rPr>
        <w:t xml:space="preserve">  Following treatment, fixation was carried out with 4% PFA, and membrane permeabilization was achieved using 0.2% Triton X-100. Blocking was performed with 3% bovine serum albumin. Primary antibodies against STING, Keap1, and Nrf2 (1:300) were applied at 4 °C overnight. Fluorescent secondary antibodies were subsequently applied for 1 h at ambient temperature. Nuclear labeling was achieved with DAPI. Fluorescence imaging was performed using a Zeiss </w:t>
      </w:r>
      <w:proofErr w:type="spellStart"/>
      <w:r w:rsidRPr="00D933C2">
        <w:rPr>
          <w:rFonts w:ascii="Times New Roman" w:eastAsia="Helvetica" w:hAnsi="Times New Roman" w:cs="Times New Roman"/>
          <w:kern w:val="0"/>
          <w:sz w:val="24"/>
          <w:shd w:val="clear" w:color="auto" w:fill="FFFFFF"/>
          <w:lang w:bidi="ar"/>
        </w:rPr>
        <w:t>AxioCam</w:t>
      </w:r>
      <w:proofErr w:type="spellEnd"/>
      <w:r w:rsidRPr="00D933C2">
        <w:rPr>
          <w:rFonts w:ascii="Times New Roman" w:eastAsia="Helvetica" w:hAnsi="Times New Roman" w:cs="Times New Roman"/>
          <w:kern w:val="0"/>
          <w:sz w:val="24"/>
          <w:shd w:val="clear" w:color="auto" w:fill="FFFFFF"/>
          <w:lang w:bidi="ar"/>
        </w:rPr>
        <w:t xml:space="preserve"> MR R3 CCD system with ZEN software (Carl Zeiss </w:t>
      </w:r>
      <w:proofErr w:type="spellStart"/>
      <w:r w:rsidRPr="00D933C2">
        <w:rPr>
          <w:rFonts w:ascii="Times New Roman" w:eastAsia="Helvetica" w:hAnsi="Times New Roman" w:cs="Times New Roman"/>
          <w:kern w:val="0"/>
          <w:sz w:val="24"/>
          <w:shd w:val="clear" w:color="auto" w:fill="FFFFFF"/>
          <w:lang w:bidi="ar"/>
        </w:rPr>
        <w:t>MicroImaging</w:t>
      </w:r>
      <w:proofErr w:type="spellEnd"/>
      <w:r w:rsidRPr="00D933C2">
        <w:rPr>
          <w:rFonts w:ascii="Times New Roman" w:eastAsia="Helvetica" w:hAnsi="Times New Roman" w:cs="Times New Roman"/>
          <w:kern w:val="0"/>
          <w:sz w:val="24"/>
          <w:shd w:val="clear" w:color="auto" w:fill="FFFFFF"/>
          <w:lang w:bidi="ar"/>
        </w:rPr>
        <w:t xml:space="preserve"> GmbH, </w:t>
      </w:r>
      <w:proofErr w:type="spellStart"/>
      <w:r w:rsidRPr="00D933C2">
        <w:rPr>
          <w:rFonts w:ascii="Times New Roman" w:eastAsia="Helvetica" w:hAnsi="Times New Roman" w:cs="Times New Roman"/>
          <w:kern w:val="0"/>
          <w:sz w:val="24"/>
          <w:shd w:val="clear" w:color="auto" w:fill="FFFFFF"/>
          <w:lang w:bidi="ar"/>
        </w:rPr>
        <w:t>Göttingen</w:t>
      </w:r>
      <w:proofErr w:type="spellEnd"/>
      <w:r w:rsidRPr="00D933C2">
        <w:rPr>
          <w:rFonts w:ascii="Times New Roman" w:eastAsia="Helvetica" w:hAnsi="Times New Roman" w:cs="Times New Roman"/>
          <w:kern w:val="0"/>
          <w:sz w:val="24"/>
          <w:shd w:val="clear" w:color="auto" w:fill="FFFFFF"/>
          <w:lang w:bidi="ar"/>
        </w:rPr>
        <w:t xml:space="preserve">, Germany). </w:t>
      </w:r>
    </w:p>
    <w:p w14:paraId="754F1754" w14:textId="77777777" w:rsidR="001A75C4" w:rsidRPr="00D933C2" w:rsidRDefault="00AC208D">
      <w:pPr>
        <w:spacing w:line="480" w:lineRule="auto"/>
        <w:rPr>
          <w:rFonts w:ascii="Times New Roman" w:eastAsia="宋体" w:hAnsi="Times New Roman" w:cs="Times New Roman"/>
          <w:b/>
          <w:bCs/>
          <w:kern w:val="0"/>
          <w:sz w:val="24"/>
          <w:shd w:val="clear" w:color="auto" w:fill="FFFFFF"/>
        </w:rPr>
      </w:pPr>
      <w:r w:rsidRPr="00D933C2">
        <w:rPr>
          <w:rFonts w:ascii="Times New Roman" w:eastAsia="Helvetica" w:hAnsi="Times New Roman" w:cs="Times New Roman"/>
          <w:b/>
          <w:bCs/>
          <w:kern w:val="0"/>
          <w:sz w:val="24"/>
          <w:shd w:val="clear" w:color="auto" w:fill="FFFFFF"/>
          <w:lang w:bidi="ar"/>
        </w:rPr>
        <w:t>Native-PAGE</w:t>
      </w:r>
      <w:r w:rsidRPr="00D933C2">
        <w:rPr>
          <w:rFonts w:ascii="Times New Roman" w:eastAsia="宋体" w:hAnsi="Times New Roman" w:cs="Times New Roman"/>
          <w:b/>
          <w:bCs/>
          <w:kern w:val="0"/>
          <w:sz w:val="24"/>
          <w:shd w:val="clear" w:color="auto" w:fill="FFFFFF"/>
          <w:lang w:bidi="ar"/>
        </w:rPr>
        <w:t xml:space="preserve"> </w:t>
      </w:r>
      <w:r w:rsidRPr="00D933C2">
        <w:rPr>
          <w:rFonts w:ascii="Times New Roman" w:eastAsia="Helvetica" w:hAnsi="Times New Roman" w:cs="Times New Roman"/>
          <w:b/>
          <w:bCs/>
          <w:kern w:val="0"/>
          <w:sz w:val="24"/>
          <w:shd w:val="clear" w:color="auto" w:fill="FFFFFF"/>
          <w:lang w:bidi="ar"/>
        </w:rPr>
        <w:t>assay</w:t>
      </w:r>
    </w:p>
    <w:p w14:paraId="763EF66F" w14:textId="77777777" w:rsidR="001A75C4" w:rsidRPr="00D933C2" w:rsidRDefault="00AC208D">
      <w:pPr>
        <w:spacing w:line="360" w:lineRule="auto"/>
        <w:ind w:firstLineChars="200" w:firstLine="480"/>
        <w:rPr>
          <w:rFonts w:ascii="Times New Roman" w:eastAsia="Helvetica" w:hAnsi="Times New Roman" w:cs="Times New Roman"/>
          <w:kern w:val="0"/>
          <w:sz w:val="24"/>
          <w:shd w:val="clear" w:color="auto" w:fill="FFFFFF"/>
          <w:lang w:bidi="ar"/>
        </w:rPr>
      </w:pPr>
      <w:r w:rsidRPr="00D933C2">
        <w:rPr>
          <w:rFonts w:ascii="Times New Roman" w:eastAsia="Helvetica" w:hAnsi="Times New Roman" w:cs="Times New Roman"/>
          <w:kern w:val="0"/>
          <w:sz w:val="24"/>
          <w:shd w:val="clear" w:color="auto" w:fill="FFFFFF"/>
          <w:lang w:bidi="ar"/>
        </w:rPr>
        <w:t>Total protein was extracted from CH</w:t>
      </w:r>
      <w:r w:rsidRPr="00D933C2">
        <w:rPr>
          <w:rFonts w:ascii="Times New Roman" w:eastAsia="宋体" w:hAnsi="Times New Roman" w:cs="Times New Roman"/>
          <w:kern w:val="0"/>
          <w:sz w:val="24"/>
          <w:shd w:val="clear" w:color="auto" w:fill="FFFFFF"/>
          <w:lang w:bidi="ar"/>
        </w:rPr>
        <w:t xml:space="preserve"> treated </w:t>
      </w:r>
      <w:r w:rsidRPr="00D933C2">
        <w:rPr>
          <w:rFonts w:ascii="Times New Roman" w:eastAsia="Helvetica" w:hAnsi="Times New Roman" w:cs="Times New Roman"/>
          <w:kern w:val="0"/>
          <w:sz w:val="24"/>
          <w:shd w:val="clear" w:color="auto" w:fill="FFFFFF"/>
          <w:lang w:bidi="ar"/>
        </w:rPr>
        <w:t xml:space="preserve">and HSV-1-infected BV2 cells using a lysis buffer supplemented with 2% </w:t>
      </w:r>
      <w:proofErr w:type="spellStart"/>
      <w:r w:rsidRPr="00D933C2">
        <w:rPr>
          <w:rFonts w:ascii="Times New Roman" w:eastAsia="Helvetica" w:hAnsi="Times New Roman" w:cs="Times New Roman"/>
          <w:kern w:val="0"/>
          <w:sz w:val="24"/>
          <w:shd w:val="clear" w:color="auto" w:fill="FFFFFF"/>
          <w:lang w:bidi="ar"/>
        </w:rPr>
        <w:t>deoxycholic</w:t>
      </w:r>
      <w:proofErr w:type="spellEnd"/>
      <w:r w:rsidRPr="00D933C2">
        <w:rPr>
          <w:rFonts w:ascii="Times New Roman" w:eastAsia="Helvetica" w:hAnsi="Times New Roman" w:cs="Times New Roman"/>
          <w:kern w:val="0"/>
          <w:sz w:val="24"/>
          <w:shd w:val="clear" w:color="auto" w:fill="FFFFFF"/>
          <w:lang w:bidi="ar"/>
        </w:rPr>
        <w:t xml:space="preserve"> acid ((</w:t>
      </w:r>
      <w:proofErr w:type="spellStart"/>
      <w:r w:rsidRPr="00D933C2">
        <w:rPr>
          <w:rFonts w:ascii="Times New Roman" w:eastAsia="Helvetica" w:hAnsi="Times New Roman" w:cs="Times New Roman"/>
          <w:kern w:val="0"/>
          <w:sz w:val="24"/>
          <w:shd w:val="clear" w:color="auto" w:fill="FFFFFF"/>
          <w:lang w:bidi="ar"/>
        </w:rPr>
        <w:t>Beyotime</w:t>
      </w:r>
      <w:proofErr w:type="spellEnd"/>
      <w:r w:rsidRPr="00D933C2">
        <w:rPr>
          <w:rFonts w:ascii="Times New Roman" w:eastAsia="Helvetica" w:hAnsi="Times New Roman" w:cs="Times New Roman"/>
          <w:kern w:val="0"/>
          <w:sz w:val="24"/>
          <w:shd w:val="clear" w:color="auto" w:fill="FFFFFF"/>
          <w:lang w:bidi="ar"/>
        </w:rPr>
        <w:t>, Cat# P0013). Protein lysates were subsequently mixed with a non-reducing non-denaturing sample buffer (</w:t>
      </w:r>
      <w:proofErr w:type="spellStart"/>
      <w:r w:rsidRPr="00D933C2">
        <w:rPr>
          <w:rFonts w:ascii="Times New Roman" w:eastAsia="Helvetica" w:hAnsi="Times New Roman" w:cs="Times New Roman"/>
          <w:kern w:val="0"/>
          <w:sz w:val="24"/>
          <w:shd w:val="clear" w:color="auto" w:fill="FFFFFF"/>
          <w:lang w:bidi="ar"/>
        </w:rPr>
        <w:t>Beyotime</w:t>
      </w:r>
      <w:proofErr w:type="spellEnd"/>
      <w:r w:rsidRPr="00D933C2">
        <w:rPr>
          <w:rFonts w:ascii="Times New Roman" w:eastAsia="Helvetica" w:hAnsi="Times New Roman" w:cs="Times New Roman"/>
          <w:kern w:val="0"/>
          <w:sz w:val="24"/>
          <w:shd w:val="clear" w:color="auto" w:fill="FFFFFF"/>
          <w:lang w:bidi="ar"/>
        </w:rPr>
        <w:t>, Cat# P0016N) and resolved by</w:t>
      </w:r>
      <w:r w:rsidRPr="00D933C2">
        <w:rPr>
          <w:rFonts w:ascii="Times New Roman" w:eastAsia="宋体" w:hAnsi="Times New Roman" w:cs="Times New Roman"/>
          <w:kern w:val="0"/>
          <w:sz w:val="24"/>
          <w:shd w:val="clear" w:color="auto" w:fill="FFFFFF"/>
          <w:lang w:bidi="ar"/>
        </w:rPr>
        <w:t xml:space="preserve"> n</w:t>
      </w:r>
      <w:r w:rsidRPr="00D933C2">
        <w:rPr>
          <w:rFonts w:ascii="Times New Roman" w:eastAsia="Helvetica" w:hAnsi="Times New Roman" w:cs="Times New Roman"/>
          <w:kern w:val="0"/>
          <w:sz w:val="24"/>
          <w:shd w:val="clear" w:color="auto" w:fill="FFFFFF"/>
          <w:lang w:bidi="ar"/>
        </w:rPr>
        <w:t>ative</w:t>
      </w:r>
      <w:r w:rsidRPr="00D933C2">
        <w:rPr>
          <w:rFonts w:ascii="Times New Roman" w:eastAsia="宋体" w:hAnsi="Times New Roman" w:cs="Times New Roman"/>
          <w:kern w:val="0"/>
          <w:sz w:val="24"/>
          <w:shd w:val="clear" w:color="auto" w:fill="FFFFFF"/>
          <w:lang w:bidi="ar"/>
        </w:rPr>
        <w:t>-</w:t>
      </w:r>
      <w:r w:rsidRPr="00D933C2">
        <w:rPr>
          <w:rFonts w:ascii="Times New Roman" w:eastAsia="Helvetica" w:hAnsi="Times New Roman" w:cs="Times New Roman"/>
          <w:kern w:val="0"/>
          <w:sz w:val="24"/>
          <w:shd w:val="clear" w:color="auto" w:fill="FFFFFF"/>
          <w:lang w:bidi="ar"/>
        </w:rPr>
        <w:t xml:space="preserve">PAGE. Both the stacking and separating gels </w:t>
      </w:r>
      <w:r w:rsidRPr="00D933C2">
        <w:rPr>
          <w:rFonts w:ascii="Times New Roman" w:eastAsia="宋体" w:hAnsi="Times New Roman" w:cs="Times New Roman"/>
          <w:kern w:val="0"/>
          <w:sz w:val="24"/>
          <w:shd w:val="clear" w:color="auto" w:fill="FFFFFF"/>
          <w:lang w:bidi="ar"/>
        </w:rPr>
        <w:t>in n</w:t>
      </w:r>
      <w:r w:rsidRPr="00D933C2">
        <w:rPr>
          <w:rFonts w:ascii="Times New Roman" w:eastAsia="Helvetica" w:hAnsi="Times New Roman" w:cs="Times New Roman"/>
          <w:kern w:val="0"/>
          <w:sz w:val="24"/>
          <w:shd w:val="clear" w:color="auto" w:fill="FFFFFF"/>
          <w:lang w:bidi="ar"/>
        </w:rPr>
        <w:t>ative-PAGE</w:t>
      </w:r>
      <w:r w:rsidRPr="00D933C2">
        <w:rPr>
          <w:rFonts w:ascii="Times New Roman" w:eastAsia="宋体" w:hAnsi="Times New Roman" w:cs="Times New Roman"/>
          <w:kern w:val="0"/>
          <w:sz w:val="24"/>
          <w:shd w:val="clear" w:color="auto" w:fill="FFFFFF"/>
          <w:lang w:bidi="ar"/>
        </w:rPr>
        <w:t xml:space="preserve"> </w:t>
      </w:r>
      <w:r w:rsidRPr="00D933C2">
        <w:rPr>
          <w:rFonts w:ascii="Times New Roman" w:eastAsia="Helvetica" w:hAnsi="Times New Roman" w:cs="Times New Roman"/>
          <w:kern w:val="0"/>
          <w:sz w:val="24"/>
          <w:shd w:val="clear" w:color="auto" w:fill="FFFFFF"/>
          <w:lang w:bidi="ar"/>
        </w:rPr>
        <w:t xml:space="preserve">were prepared with a Tris-HCl buffer system at pH 8.8. The electrophoresis buffer in the inner chamber was supplemented with 0.5% sodium </w:t>
      </w:r>
      <w:proofErr w:type="spellStart"/>
      <w:r w:rsidRPr="00D933C2">
        <w:rPr>
          <w:rFonts w:ascii="Times New Roman" w:eastAsia="Helvetica" w:hAnsi="Times New Roman" w:cs="Times New Roman"/>
          <w:kern w:val="0"/>
          <w:sz w:val="24"/>
          <w:shd w:val="clear" w:color="auto" w:fill="FFFFFF"/>
          <w:lang w:bidi="ar"/>
        </w:rPr>
        <w:t>deoxycholate</w:t>
      </w:r>
      <w:proofErr w:type="spellEnd"/>
      <w:r w:rsidRPr="00D933C2">
        <w:rPr>
          <w:rFonts w:ascii="Times New Roman" w:eastAsia="Helvetica" w:hAnsi="Times New Roman" w:cs="Times New Roman"/>
          <w:kern w:val="0"/>
          <w:sz w:val="24"/>
          <w:shd w:val="clear" w:color="auto" w:fill="FFFFFF"/>
          <w:lang w:bidi="ar"/>
        </w:rPr>
        <w:t xml:space="preserve"> </w:t>
      </w:r>
      <w:r w:rsidRPr="00D933C2">
        <w:rPr>
          <w:rFonts w:ascii="Times New Roman" w:eastAsia="宋体" w:hAnsi="Times New Roman" w:cs="Times New Roman"/>
          <w:kern w:val="0"/>
          <w:sz w:val="24"/>
          <w:shd w:val="clear" w:color="auto" w:fill="FFFFFF"/>
          <w:lang w:bidi="ar"/>
        </w:rPr>
        <w:t xml:space="preserve">(YEASEN, Shang </w:t>
      </w:r>
      <w:proofErr w:type="spellStart"/>
      <w:r w:rsidRPr="00D933C2">
        <w:rPr>
          <w:rFonts w:ascii="Times New Roman" w:eastAsia="宋体" w:hAnsi="Times New Roman" w:cs="Times New Roman"/>
          <w:kern w:val="0"/>
          <w:sz w:val="24"/>
          <w:shd w:val="clear" w:color="auto" w:fill="FFFFFF"/>
          <w:lang w:bidi="ar"/>
        </w:rPr>
        <w:t>hai</w:t>
      </w:r>
      <w:proofErr w:type="spellEnd"/>
      <w:r w:rsidRPr="00D933C2">
        <w:rPr>
          <w:rFonts w:ascii="Times New Roman" w:eastAsia="宋体" w:hAnsi="Times New Roman" w:cs="Times New Roman"/>
          <w:kern w:val="0"/>
          <w:sz w:val="24"/>
          <w:shd w:val="clear" w:color="auto" w:fill="FFFFFF"/>
          <w:lang w:bidi="ar"/>
        </w:rPr>
        <w:t xml:space="preserve">, China, Cat# 60334ES10) </w:t>
      </w:r>
      <w:r w:rsidRPr="00D933C2">
        <w:rPr>
          <w:rFonts w:ascii="Times New Roman" w:eastAsia="Helvetica" w:hAnsi="Times New Roman" w:cs="Times New Roman"/>
          <w:kern w:val="0"/>
          <w:sz w:val="24"/>
          <w:shd w:val="clear" w:color="auto" w:fill="FFFFFF"/>
          <w:lang w:bidi="ar"/>
        </w:rPr>
        <w:t>to maintain solubility of membrane-associated proteins. Prior to sample loading, the gel was pre-run at a constant current of 40 mA for 30 min to stabilize the electrophoresis system. Following sample application, electrophoresis was continued at 25 mA for 1 h to achieve optimal separation of native protein species.</w:t>
      </w:r>
    </w:p>
    <w:p w14:paraId="68810984" w14:textId="77777777" w:rsidR="001A75C4" w:rsidRPr="00D933C2" w:rsidRDefault="001A75C4">
      <w:pPr>
        <w:spacing w:line="480" w:lineRule="auto"/>
        <w:rPr>
          <w:rFonts w:ascii="Times New Roman" w:eastAsia="Helvetica" w:hAnsi="Times New Roman" w:cs="Times New Roman"/>
          <w:b/>
          <w:bCs/>
          <w:kern w:val="0"/>
          <w:sz w:val="24"/>
          <w:shd w:val="clear" w:color="auto" w:fill="FFFFFF"/>
        </w:rPr>
      </w:pPr>
    </w:p>
    <w:p w14:paraId="3956FD45" w14:textId="77777777" w:rsidR="001A75C4" w:rsidRPr="00D933C2" w:rsidRDefault="00AC208D">
      <w:pPr>
        <w:spacing w:line="480" w:lineRule="auto"/>
        <w:rPr>
          <w:rFonts w:ascii="Times New Roman" w:eastAsia="Helvetica" w:hAnsi="Times New Roman" w:cs="Times New Roman"/>
          <w:b/>
          <w:bCs/>
          <w:kern w:val="0"/>
          <w:sz w:val="24"/>
          <w:shd w:val="clear" w:color="auto" w:fill="FFFFFF"/>
        </w:rPr>
      </w:pPr>
      <w:r w:rsidRPr="00D933C2">
        <w:rPr>
          <w:rFonts w:ascii="Times New Roman" w:eastAsia="Helvetica" w:hAnsi="Times New Roman" w:cs="Times New Roman"/>
          <w:b/>
          <w:bCs/>
          <w:kern w:val="0"/>
          <w:sz w:val="24"/>
          <w:shd w:val="clear" w:color="auto" w:fill="FFFFFF"/>
        </w:rPr>
        <w:t>Histopathological assays</w:t>
      </w:r>
    </w:p>
    <w:p w14:paraId="593F249E" w14:textId="77777777" w:rsidR="001A75C4" w:rsidRPr="00D933C2" w:rsidRDefault="00AC208D">
      <w:pPr>
        <w:spacing w:beforeLines="25" w:before="78" w:line="360" w:lineRule="auto"/>
        <w:ind w:firstLineChars="200" w:firstLine="480"/>
        <w:rPr>
          <w:rFonts w:ascii="Times New Roman" w:hAnsi="Times New Roman" w:cs="Times New Roman"/>
        </w:rPr>
      </w:pPr>
      <w:r w:rsidRPr="00D933C2">
        <w:rPr>
          <w:rFonts w:ascii="Times New Roman" w:eastAsia="Helvetica" w:hAnsi="Times New Roman" w:cs="Times New Roman"/>
          <w:kern w:val="0"/>
          <w:sz w:val="24"/>
          <w:shd w:val="clear" w:color="auto" w:fill="FFFFFF"/>
          <w:lang w:bidi="ar"/>
        </w:rPr>
        <w:lastRenderedPageBreak/>
        <w:t>Brain, heart, liver, spleen, lung, and kidney tissues were harvested</w:t>
      </w:r>
      <w:r w:rsidRPr="00D933C2">
        <w:rPr>
          <w:rFonts w:ascii="Times New Roman" w:hAnsi="Times New Roman" w:cs="Times New Roman"/>
          <w:kern w:val="0"/>
          <w:sz w:val="24"/>
          <w:shd w:val="clear" w:color="auto" w:fill="FFFFFF"/>
          <w:lang w:bidi="ar"/>
        </w:rPr>
        <w:t xml:space="preserve"> from mice</w:t>
      </w:r>
      <w:r w:rsidRPr="00D933C2">
        <w:rPr>
          <w:rFonts w:ascii="Times New Roman" w:eastAsia="Helvetica" w:hAnsi="Times New Roman" w:cs="Times New Roman"/>
          <w:kern w:val="0"/>
          <w:sz w:val="24"/>
          <w:shd w:val="clear" w:color="auto" w:fill="FFFFFF"/>
          <w:lang w:bidi="ar"/>
        </w:rPr>
        <w:t xml:space="preserve">, fixed in 4% PFA, paraffin-embedded, sectioned, and stained with hematoxylin and eosin (H&amp;E). </w:t>
      </w:r>
    </w:p>
    <w:sectPr w:rsidR="001A75C4" w:rsidRPr="00D933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6DCA1" w14:textId="77777777" w:rsidR="00624537" w:rsidRDefault="00624537" w:rsidP="00D933C2">
      <w:r>
        <w:separator/>
      </w:r>
    </w:p>
  </w:endnote>
  <w:endnote w:type="continuationSeparator" w:id="0">
    <w:p w14:paraId="06239E15" w14:textId="77777777" w:rsidR="00624537" w:rsidRDefault="00624537" w:rsidP="00D93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A20473" w14:textId="77777777" w:rsidR="00624537" w:rsidRDefault="00624537" w:rsidP="00D933C2">
      <w:r>
        <w:separator/>
      </w:r>
    </w:p>
  </w:footnote>
  <w:footnote w:type="continuationSeparator" w:id="0">
    <w:p w14:paraId="6C81ADC4" w14:textId="77777777" w:rsidR="00624537" w:rsidRDefault="00624537" w:rsidP="00D933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522"/>
    <w:rsid w:val="00064A59"/>
    <w:rsid w:val="001A75C4"/>
    <w:rsid w:val="00297522"/>
    <w:rsid w:val="0040729D"/>
    <w:rsid w:val="00624537"/>
    <w:rsid w:val="00966C7A"/>
    <w:rsid w:val="00AC208D"/>
    <w:rsid w:val="00B722D7"/>
    <w:rsid w:val="00C45A45"/>
    <w:rsid w:val="00D933C2"/>
    <w:rsid w:val="00DF101B"/>
    <w:rsid w:val="00E6651B"/>
    <w:rsid w:val="00F13B6F"/>
    <w:rsid w:val="00F65814"/>
    <w:rsid w:val="00FC2F38"/>
    <w:rsid w:val="0DA36E53"/>
    <w:rsid w:val="1A710A84"/>
    <w:rsid w:val="1B2F0516"/>
    <w:rsid w:val="20D20F64"/>
    <w:rsid w:val="42C347E5"/>
    <w:rsid w:val="56287B06"/>
    <w:rsid w:val="63E31180"/>
    <w:rsid w:val="6C912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BC3C0C"/>
  <w15:docId w15:val="{9BB9BAA6-0A5A-4988-840B-665F644C2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link w:val="Char"/>
    <w:pPr>
      <w:tabs>
        <w:tab w:val="center" w:pos="4153"/>
        <w:tab w:val="right" w:pos="8306"/>
      </w:tabs>
      <w:snapToGrid w:val="0"/>
      <w:jc w:val="center"/>
    </w:pPr>
    <w:rPr>
      <w:sz w:val="18"/>
      <w:szCs w:val="18"/>
    </w:rPr>
  </w:style>
  <w:style w:type="character" w:customStyle="1" w:styleId="Char">
    <w:name w:val="页眉 Char"/>
    <w:basedOn w:val="a0"/>
    <w:link w:val="a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rz62@163.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wang-yf@163.com" TargetMode="External"/><Relationship Id="rId12"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engk@szu.edu.cn" TargetMode="External"/><Relationship Id="rId11" Type="http://schemas.openxmlformats.org/officeDocument/2006/relationships/image" Target="media/image3.tiff"/><Relationship Id="rId5" Type="http://schemas.openxmlformats.org/officeDocument/2006/relationships/endnotes" Target="endnotes.xml"/><Relationship Id="rId10" Type="http://schemas.openxmlformats.org/officeDocument/2006/relationships/image" Target="media/image2.tiff"/><Relationship Id="rId4" Type="http://schemas.openxmlformats.org/officeDocument/2006/relationships/footnotes" Target="footnotes.xml"/><Relationship Id="rId9" Type="http://schemas.openxmlformats.org/officeDocument/2006/relationships/image" Target="media/image1.tiff"/><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1673</Words>
  <Characters>9537</Characters>
  <Application>Microsoft Office Word</Application>
  <DocSecurity>0</DocSecurity>
  <Lines>79</Lines>
  <Paragraphs>22</Paragraphs>
  <ScaleCrop>false</ScaleCrop>
  <Company/>
  <LinksUpToDate>false</LinksUpToDate>
  <CharactersWithSpaces>11188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virolo sin</cp:lastModifiedBy>
  <cp:revision>4</cp:revision>
  <dcterms:created xsi:type="dcterms:W3CDTF">2026-03-28T05:09:00Z</dcterms:created>
  <dcterms:modified xsi:type="dcterms:W3CDTF">2026-03-30T03:20:00Z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eyJoZGlkIjoiOTQxZGRmOTI2Yjk4M2MyODEyZDg1ZDc2ODJiMGY2MjEiLCJ1c2VySWQiOiI0MTE1MTg5MDgifQ==</vt:lpwstr>
  </property>
  <property fmtid="{D5CDD505-2E9C-101B-9397-08002B2CF9AE}" pid="4" name="ICV">
    <vt:lpwstr>EF72F47E38C14C2F9B8BB6CF71DA0C6E_13</vt:lpwstr>
  </property>
</Properties>
</file>