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645" w:rsidRDefault="00B22BC1" w:rsidP="00A54645">
      <w:pPr>
        <w:adjustRightInd w:val="0"/>
        <w:snapToGrid w:val="0"/>
        <w:spacing w:line="360" w:lineRule="auto"/>
        <w:rPr>
          <w:rFonts w:ascii="Times New Roman" w:hAnsi="Times New Roman" w:cs="Times New Roman"/>
          <w:b/>
          <w:sz w:val="32"/>
          <w:szCs w:val="21"/>
        </w:rPr>
      </w:pPr>
      <w:bookmarkStart w:id="0" w:name="OLE_LINK3"/>
      <w:bookmarkStart w:id="1" w:name="OLE_LINK26"/>
      <w:proofErr w:type="spellStart"/>
      <w:r>
        <w:rPr>
          <w:rFonts w:ascii="Times New Roman" w:hAnsi="Times New Roman" w:cs="Times New Roman" w:hint="eastAsia"/>
          <w:b/>
          <w:sz w:val="32"/>
          <w:szCs w:val="21"/>
        </w:rPr>
        <w:t>V</w:t>
      </w:r>
      <w:r>
        <w:rPr>
          <w:rFonts w:ascii="Times New Roman" w:hAnsi="Times New Roman" w:cs="Times New Roman"/>
          <w:b/>
          <w:sz w:val="32"/>
          <w:szCs w:val="21"/>
        </w:rPr>
        <w:t>irologica</w:t>
      </w:r>
      <w:proofErr w:type="spellEnd"/>
      <w:r>
        <w:rPr>
          <w:rFonts w:ascii="Times New Roman" w:hAnsi="Times New Roman" w:cs="Times New Roman"/>
          <w:b/>
          <w:sz w:val="32"/>
          <w:szCs w:val="21"/>
        </w:rPr>
        <w:t xml:space="preserve"> </w:t>
      </w:r>
      <w:proofErr w:type="spellStart"/>
      <w:r>
        <w:rPr>
          <w:rFonts w:ascii="Times New Roman" w:hAnsi="Times New Roman" w:cs="Times New Roman"/>
          <w:b/>
          <w:sz w:val="32"/>
          <w:szCs w:val="21"/>
        </w:rPr>
        <w:t>Sinica</w:t>
      </w:r>
      <w:proofErr w:type="spellEnd"/>
    </w:p>
    <w:p w:rsidR="00A54645" w:rsidRDefault="00B22BC1" w:rsidP="00A54645">
      <w:pPr>
        <w:adjustRightInd w:val="0"/>
        <w:snapToGrid w:val="0"/>
        <w:spacing w:line="360" w:lineRule="auto"/>
        <w:rPr>
          <w:rFonts w:ascii="Times New Roman" w:hAnsi="Times New Roman" w:cs="Times New Roman"/>
          <w:b/>
          <w:sz w:val="32"/>
          <w:szCs w:val="21"/>
        </w:rPr>
      </w:pPr>
      <w:r w:rsidRPr="003955FB">
        <w:rPr>
          <w:rFonts w:ascii="Times New Roman" w:hAnsi="Times New Roman" w:cs="Times New Roman"/>
          <w:b/>
          <w:sz w:val="32"/>
          <w:szCs w:val="21"/>
        </w:rPr>
        <w:t>Supplemental Material</w:t>
      </w:r>
    </w:p>
    <w:p w:rsidR="00B22BC1" w:rsidRDefault="00B22BC1" w:rsidP="00A54645">
      <w:pPr>
        <w:adjustRightInd w:val="0"/>
        <w:snapToGrid w:val="0"/>
        <w:spacing w:line="360" w:lineRule="auto"/>
        <w:rPr>
          <w:rFonts w:ascii="Times New Roman" w:hAnsi="Times New Roman" w:cs="Times New Roman"/>
          <w:b/>
          <w:sz w:val="32"/>
          <w:szCs w:val="21"/>
        </w:rPr>
      </w:pPr>
    </w:p>
    <w:p w:rsidR="00A54645" w:rsidRPr="003955FB" w:rsidRDefault="00A54645" w:rsidP="00A54645">
      <w:pPr>
        <w:adjustRightInd w:val="0"/>
        <w:snapToGrid w:val="0"/>
        <w:spacing w:line="360" w:lineRule="auto"/>
        <w:rPr>
          <w:rFonts w:ascii="Times New Roman" w:hAnsi="Times New Roman" w:cs="Times New Roman"/>
          <w:b/>
          <w:sz w:val="32"/>
          <w:szCs w:val="21"/>
        </w:rPr>
      </w:pPr>
      <w:r w:rsidRPr="003955FB">
        <w:rPr>
          <w:rFonts w:ascii="Times New Roman" w:hAnsi="Times New Roman" w:cs="Times New Roman"/>
          <w:b/>
          <w:sz w:val="32"/>
          <w:szCs w:val="21"/>
        </w:rPr>
        <w:t xml:space="preserve">Establishment of severe </w:t>
      </w:r>
      <w:r w:rsidRPr="003955FB">
        <w:rPr>
          <w:rFonts w:ascii="Times New Roman" w:hAnsi="Times New Roman" w:cs="Times New Roman"/>
          <w:b/>
          <w:i/>
          <w:sz w:val="32"/>
          <w:szCs w:val="21"/>
        </w:rPr>
        <w:t>in vitro</w:t>
      </w:r>
      <w:r w:rsidRPr="003955FB">
        <w:rPr>
          <w:rFonts w:ascii="Times New Roman" w:hAnsi="Times New Roman" w:cs="Times New Roman"/>
          <w:b/>
          <w:sz w:val="32"/>
          <w:szCs w:val="21"/>
        </w:rPr>
        <w:t xml:space="preserve"> and </w:t>
      </w:r>
      <w:r w:rsidRPr="003955FB">
        <w:rPr>
          <w:rFonts w:ascii="Times New Roman" w:hAnsi="Times New Roman" w:cs="Times New Roman"/>
          <w:b/>
          <w:i/>
          <w:sz w:val="32"/>
          <w:szCs w:val="21"/>
        </w:rPr>
        <w:t>in vivo</w:t>
      </w:r>
      <w:r w:rsidRPr="003955FB">
        <w:rPr>
          <w:rFonts w:ascii="Times New Roman" w:hAnsi="Times New Roman" w:cs="Times New Roman"/>
          <w:b/>
          <w:sz w:val="32"/>
          <w:szCs w:val="21"/>
        </w:rPr>
        <w:t xml:space="preserve"> infection models for </w:t>
      </w:r>
      <w:bookmarkStart w:id="2" w:name="OLE_LINK12"/>
      <w:bookmarkStart w:id="3" w:name="OLE_LINK90"/>
      <w:proofErr w:type="spellStart"/>
      <w:r w:rsidRPr="003955FB">
        <w:rPr>
          <w:rFonts w:ascii="Times New Roman" w:hAnsi="Times New Roman" w:cs="Times New Roman"/>
          <w:b/>
          <w:sz w:val="32"/>
          <w:szCs w:val="21"/>
        </w:rPr>
        <w:t>coxsackievirus</w:t>
      </w:r>
      <w:bookmarkEnd w:id="2"/>
      <w:bookmarkEnd w:id="3"/>
      <w:proofErr w:type="spellEnd"/>
      <w:r w:rsidRPr="003955FB">
        <w:rPr>
          <w:rFonts w:ascii="Times New Roman" w:hAnsi="Times New Roman" w:cs="Times New Roman"/>
          <w:b/>
          <w:sz w:val="32"/>
          <w:szCs w:val="21"/>
        </w:rPr>
        <w:t xml:space="preserve"> B4 and their application in identifying viral virulence determinants</w:t>
      </w:r>
    </w:p>
    <w:bookmarkEnd w:id="0"/>
    <w:bookmarkEnd w:id="1"/>
    <w:p w:rsidR="00A54645" w:rsidRPr="003955FB" w:rsidRDefault="00A54645" w:rsidP="00A54645">
      <w:pPr>
        <w:adjustRightInd w:val="0"/>
        <w:snapToGrid w:val="0"/>
        <w:spacing w:line="360" w:lineRule="auto"/>
        <w:rPr>
          <w:rFonts w:ascii="Times New Roman" w:hAnsi="Times New Roman" w:cs="Times New Roman"/>
          <w:sz w:val="22"/>
          <w:szCs w:val="21"/>
        </w:rPr>
      </w:pPr>
    </w:p>
    <w:p w:rsidR="00A54645" w:rsidRPr="003955FB" w:rsidRDefault="00A54645" w:rsidP="00A54645">
      <w:pPr>
        <w:adjustRightInd w:val="0"/>
        <w:snapToGrid w:val="0"/>
        <w:spacing w:line="360" w:lineRule="auto"/>
        <w:rPr>
          <w:rFonts w:ascii="Times New Roman" w:hAnsi="Times New Roman" w:cs="Times New Roman"/>
          <w:kern w:val="0"/>
          <w:sz w:val="22"/>
          <w:szCs w:val="21"/>
        </w:rPr>
      </w:pPr>
      <w:proofErr w:type="spellStart"/>
      <w:r w:rsidRPr="003955FB">
        <w:rPr>
          <w:rFonts w:ascii="Times New Roman" w:hAnsi="Times New Roman" w:cs="Times New Roman"/>
          <w:kern w:val="0"/>
          <w:sz w:val="22"/>
          <w:szCs w:val="21"/>
        </w:rPr>
        <w:t>Haoyi</w:t>
      </w:r>
      <w:proofErr w:type="spellEnd"/>
      <w:r w:rsidRPr="003955FB">
        <w:rPr>
          <w:rFonts w:ascii="Times New Roman" w:hAnsi="Times New Roman" w:cs="Times New Roman"/>
          <w:kern w:val="0"/>
          <w:sz w:val="22"/>
          <w:szCs w:val="21"/>
        </w:rPr>
        <w:t xml:space="preserve"> Liu </w:t>
      </w:r>
      <w:r w:rsidRPr="003955FB">
        <w:rPr>
          <w:rFonts w:ascii="Times New Roman" w:hAnsi="Times New Roman" w:cs="Times New Roman"/>
          <w:kern w:val="0"/>
          <w:sz w:val="22"/>
          <w:szCs w:val="21"/>
          <w:vertAlign w:val="superscript"/>
        </w:rPr>
        <w:t>a, b, 1</w:t>
      </w:r>
      <w:r w:rsidRPr="003955FB">
        <w:rPr>
          <w:rFonts w:ascii="Times New Roman" w:hAnsi="Times New Roman" w:cs="Times New Roman"/>
          <w:kern w:val="0"/>
          <w:sz w:val="22"/>
          <w:szCs w:val="21"/>
        </w:rPr>
        <w:t>,</w:t>
      </w:r>
      <w:r w:rsidRPr="003955FB">
        <w:rPr>
          <w:rFonts w:ascii="Times New Roman" w:hAnsi="Times New Roman" w:cs="Times New Roman"/>
          <w:kern w:val="0"/>
          <w:sz w:val="22"/>
          <w:szCs w:val="21"/>
          <w:vertAlign w:val="superscript"/>
        </w:rPr>
        <w:t xml:space="preserve"> </w:t>
      </w:r>
      <w:proofErr w:type="spellStart"/>
      <w:r w:rsidRPr="003955FB">
        <w:rPr>
          <w:rFonts w:ascii="Times New Roman" w:hAnsi="Times New Roman" w:cs="Times New Roman"/>
          <w:kern w:val="0"/>
          <w:sz w:val="22"/>
          <w:szCs w:val="21"/>
        </w:rPr>
        <w:t>Xianglin</w:t>
      </w:r>
      <w:proofErr w:type="spellEnd"/>
      <w:r w:rsidRPr="003955FB">
        <w:rPr>
          <w:rFonts w:ascii="Times New Roman" w:hAnsi="Times New Roman" w:cs="Times New Roman"/>
          <w:kern w:val="0"/>
          <w:sz w:val="22"/>
          <w:szCs w:val="21"/>
        </w:rPr>
        <w:t xml:space="preserve"> </w:t>
      </w:r>
      <w:proofErr w:type="spellStart"/>
      <w:r w:rsidRPr="003955FB">
        <w:rPr>
          <w:rFonts w:ascii="Times New Roman" w:hAnsi="Times New Roman" w:cs="Times New Roman"/>
          <w:kern w:val="0"/>
          <w:sz w:val="22"/>
          <w:szCs w:val="21"/>
        </w:rPr>
        <w:t>Xuan</w:t>
      </w:r>
      <w:proofErr w:type="spellEnd"/>
      <w:r w:rsidRPr="003955FB">
        <w:rPr>
          <w:rFonts w:ascii="Times New Roman" w:hAnsi="Times New Roman" w:cs="Times New Roman"/>
          <w:kern w:val="0"/>
          <w:sz w:val="22"/>
          <w:szCs w:val="21"/>
        </w:rPr>
        <w:t xml:space="preserve"> </w:t>
      </w:r>
      <w:r w:rsidRPr="003955FB">
        <w:rPr>
          <w:rFonts w:ascii="Times New Roman" w:hAnsi="Times New Roman" w:cs="Times New Roman"/>
          <w:kern w:val="0"/>
          <w:sz w:val="22"/>
          <w:szCs w:val="21"/>
          <w:vertAlign w:val="superscript"/>
        </w:rPr>
        <w:t>c, 1</w:t>
      </w:r>
      <w:r w:rsidRPr="003955FB">
        <w:rPr>
          <w:rFonts w:ascii="Times New Roman" w:hAnsi="Times New Roman" w:cs="Times New Roman"/>
          <w:kern w:val="0"/>
          <w:sz w:val="22"/>
          <w:szCs w:val="21"/>
        </w:rPr>
        <w:t xml:space="preserve">, </w:t>
      </w:r>
      <w:proofErr w:type="spellStart"/>
      <w:r w:rsidRPr="003955FB">
        <w:rPr>
          <w:rFonts w:ascii="Times New Roman" w:hAnsi="Times New Roman" w:cs="Times New Roman"/>
          <w:kern w:val="0"/>
          <w:sz w:val="22"/>
          <w:szCs w:val="21"/>
        </w:rPr>
        <w:t>Bizhen</w:t>
      </w:r>
      <w:proofErr w:type="spellEnd"/>
      <w:r w:rsidRPr="003955FB">
        <w:rPr>
          <w:rFonts w:ascii="Times New Roman" w:hAnsi="Times New Roman" w:cs="Times New Roman"/>
          <w:kern w:val="0"/>
          <w:sz w:val="22"/>
          <w:szCs w:val="21"/>
        </w:rPr>
        <w:t xml:space="preserve"> Tang </w:t>
      </w:r>
      <w:r w:rsidRPr="003955FB">
        <w:rPr>
          <w:rFonts w:ascii="Times New Roman" w:hAnsi="Times New Roman" w:cs="Times New Roman"/>
          <w:kern w:val="0"/>
          <w:sz w:val="22"/>
          <w:szCs w:val="21"/>
          <w:vertAlign w:val="superscript"/>
        </w:rPr>
        <w:t>c, 1</w:t>
      </w:r>
      <w:r w:rsidRPr="003955FB">
        <w:rPr>
          <w:rFonts w:ascii="Times New Roman" w:hAnsi="Times New Roman" w:cs="Times New Roman"/>
          <w:kern w:val="0"/>
          <w:sz w:val="22"/>
          <w:szCs w:val="21"/>
        </w:rPr>
        <w:t xml:space="preserve">, </w:t>
      </w:r>
      <w:proofErr w:type="spellStart"/>
      <w:r w:rsidRPr="003955FB">
        <w:rPr>
          <w:rFonts w:ascii="Times New Roman" w:hAnsi="Times New Roman" w:cs="Times New Roman"/>
          <w:kern w:val="0"/>
          <w:sz w:val="22"/>
          <w:szCs w:val="21"/>
        </w:rPr>
        <w:t>Huan</w:t>
      </w:r>
      <w:proofErr w:type="spellEnd"/>
      <w:r w:rsidRPr="003955FB">
        <w:rPr>
          <w:rFonts w:ascii="Times New Roman" w:hAnsi="Times New Roman" w:cs="Times New Roman"/>
          <w:kern w:val="0"/>
          <w:sz w:val="22"/>
          <w:szCs w:val="21"/>
        </w:rPr>
        <w:t xml:space="preserve"> Wang </w:t>
      </w:r>
      <w:r w:rsidRPr="003955FB">
        <w:rPr>
          <w:rFonts w:ascii="Times New Roman" w:hAnsi="Times New Roman" w:cs="Times New Roman"/>
          <w:kern w:val="0"/>
          <w:sz w:val="22"/>
          <w:szCs w:val="21"/>
          <w:vertAlign w:val="superscript"/>
        </w:rPr>
        <w:t>c, d, 1</w:t>
      </w:r>
      <w:r w:rsidRPr="003955FB">
        <w:rPr>
          <w:rFonts w:ascii="Times New Roman" w:hAnsi="Times New Roman" w:cs="Times New Roman"/>
          <w:kern w:val="0"/>
          <w:sz w:val="22"/>
          <w:szCs w:val="21"/>
        </w:rPr>
        <w:t xml:space="preserve">, Li Zhang </w:t>
      </w:r>
      <w:r w:rsidRPr="003955FB">
        <w:rPr>
          <w:rFonts w:ascii="Times New Roman" w:hAnsi="Times New Roman" w:cs="Times New Roman"/>
          <w:kern w:val="0"/>
          <w:sz w:val="22"/>
          <w:szCs w:val="21"/>
          <w:vertAlign w:val="superscript"/>
        </w:rPr>
        <w:t>a</w:t>
      </w:r>
      <w:r w:rsidRPr="003955FB">
        <w:rPr>
          <w:rFonts w:ascii="Times New Roman" w:hAnsi="Times New Roman" w:cs="Times New Roman"/>
          <w:kern w:val="0"/>
          <w:sz w:val="22"/>
          <w:szCs w:val="21"/>
        </w:rPr>
        <w:t xml:space="preserve">, </w:t>
      </w:r>
      <w:proofErr w:type="spellStart"/>
      <w:r w:rsidRPr="003955FB">
        <w:rPr>
          <w:rFonts w:ascii="Times New Roman" w:hAnsi="Times New Roman" w:cs="Times New Roman"/>
          <w:kern w:val="0"/>
          <w:sz w:val="22"/>
          <w:szCs w:val="21"/>
        </w:rPr>
        <w:t>Shuyan</w:t>
      </w:r>
      <w:proofErr w:type="spellEnd"/>
      <w:r w:rsidRPr="003955FB">
        <w:rPr>
          <w:rFonts w:ascii="Times New Roman" w:hAnsi="Times New Roman" w:cs="Times New Roman"/>
          <w:kern w:val="0"/>
          <w:sz w:val="22"/>
          <w:szCs w:val="21"/>
        </w:rPr>
        <w:t xml:space="preserve"> </w:t>
      </w:r>
      <w:proofErr w:type="spellStart"/>
      <w:r w:rsidRPr="003955FB">
        <w:rPr>
          <w:rFonts w:ascii="Times New Roman" w:hAnsi="Times New Roman" w:cs="Times New Roman"/>
          <w:kern w:val="0"/>
          <w:sz w:val="22"/>
          <w:szCs w:val="21"/>
        </w:rPr>
        <w:t>Qiu</w:t>
      </w:r>
      <w:proofErr w:type="spellEnd"/>
      <w:r w:rsidRPr="003955FB">
        <w:rPr>
          <w:rFonts w:ascii="Times New Roman" w:hAnsi="Times New Roman" w:cs="Times New Roman"/>
          <w:kern w:val="0"/>
          <w:sz w:val="22"/>
          <w:szCs w:val="21"/>
        </w:rPr>
        <w:t xml:space="preserve"> </w:t>
      </w:r>
      <w:r w:rsidRPr="003955FB">
        <w:rPr>
          <w:rFonts w:ascii="Times New Roman" w:hAnsi="Times New Roman" w:cs="Times New Roman"/>
          <w:kern w:val="0"/>
          <w:sz w:val="22"/>
          <w:szCs w:val="21"/>
          <w:vertAlign w:val="superscript"/>
        </w:rPr>
        <w:t>a</w:t>
      </w:r>
      <w:r w:rsidRPr="003955FB">
        <w:rPr>
          <w:rFonts w:ascii="Times New Roman" w:hAnsi="Times New Roman" w:cs="Times New Roman"/>
          <w:kern w:val="0"/>
          <w:sz w:val="22"/>
          <w:szCs w:val="21"/>
        </w:rPr>
        <w:t xml:space="preserve">, </w:t>
      </w:r>
    </w:p>
    <w:p w:rsidR="00A54645" w:rsidRPr="003955FB" w:rsidRDefault="00A54645" w:rsidP="00A54645">
      <w:pPr>
        <w:adjustRightInd w:val="0"/>
        <w:snapToGrid w:val="0"/>
        <w:spacing w:line="360" w:lineRule="auto"/>
        <w:rPr>
          <w:rFonts w:ascii="Times New Roman" w:hAnsi="Times New Roman" w:cs="Times New Roman"/>
          <w:b/>
          <w:kern w:val="0"/>
          <w:sz w:val="22"/>
          <w:szCs w:val="21"/>
        </w:rPr>
      </w:pPr>
      <w:proofErr w:type="spellStart"/>
      <w:r w:rsidRPr="003955FB">
        <w:rPr>
          <w:rFonts w:ascii="Times New Roman" w:hAnsi="Times New Roman" w:cs="Times New Roman"/>
          <w:kern w:val="0"/>
          <w:sz w:val="22"/>
          <w:szCs w:val="21"/>
        </w:rPr>
        <w:t>Chuncong</w:t>
      </w:r>
      <w:proofErr w:type="spellEnd"/>
      <w:r w:rsidRPr="003955FB">
        <w:rPr>
          <w:rFonts w:ascii="Times New Roman" w:hAnsi="Times New Roman" w:cs="Times New Roman"/>
          <w:kern w:val="0"/>
          <w:sz w:val="22"/>
          <w:szCs w:val="21"/>
        </w:rPr>
        <w:t xml:space="preserve"> Mo </w:t>
      </w:r>
      <w:r w:rsidRPr="003955FB">
        <w:rPr>
          <w:rFonts w:ascii="Times New Roman" w:hAnsi="Times New Roman" w:cs="Times New Roman"/>
          <w:kern w:val="0"/>
          <w:sz w:val="22"/>
          <w:szCs w:val="21"/>
          <w:vertAlign w:val="superscript"/>
        </w:rPr>
        <w:t>a, b</w:t>
      </w:r>
      <w:r w:rsidRPr="003955FB">
        <w:rPr>
          <w:rFonts w:ascii="Times New Roman" w:hAnsi="Times New Roman" w:cs="Times New Roman"/>
          <w:kern w:val="0"/>
          <w:sz w:val="22"/>
          <w:szCs w:val="21"/>
        </w:rPr>
        <w:t xml:space="preserve">, Xiao Li </w:t>
      </w:r>
      <w:r w:rsidRPr="003955FB">
        <w:rPr>
          <w:rFonts w:ascii="Times New Roman" w:hAnsi="Times New Roman" w:cs="Times New Roman"/>
          <w:kern w:val="0"/>
          <w:sz w:val="22"/>
          <w:szCs w:val="21"/>
          <w:vertAlign w:val="superscript"/>
        </w:rPr>
        <w:t>a, b</w:t>
      </w:r>
      <w:r w:rsidRPr="003955FB">
        <w:rPr>
          <w:rFonts w:ascii="Times New Roman" w:hAnsi="Times New Roman" w:cs="Times New Roman"/>
          <w:kern w:val="0"/>
          <w:sz w:val="22"/>
          <w:szCs w:val="21"/>
        </w:rPr>
        <w:t xml:space="preserve">, </w:t>
      </w:r>
      <w:proofErr w:type="spellStart"/>
      <w:r w:rsidRPr="003955FB">
        <w:rPr>
          <w:rFonts w:ascii="Times New Roman" w:hAnsi="Times New Roman" w:cs="Times New Roman"/>
          <w:kern w:val="0"/>
          <w:sz w:val="22"/>
          <w:szCs w:val="21"/>
        </w:rPr>
        <w:t>Xingui</w:t>
      </w:r>
      <w:proofErr w:type="spellEnd"/>
      <w:r w:rsidRPr="003955FB">
        <w:rPr>
          <w:rFonts w:ascii="Times New Roman" w:hAnsi="Times New Roman" w:cs="Times New Roman"/>
          <w:kern w:val="0"/>
          <w:sz w:val="22"/>
          <w:szCs w:val="21"/>
        </w:rPr>
        <w:t xml:space="preserve"> </w:t>
      </w:r>
      <w:proofErr w:type="spellStart"/>
      <w:r w:rsidRPr="003955FB">
        <w:rPr>
          <w:rFonts w:ascii="Times New Roman" w:hAnsi="Times New Roman" w:cs="Times New Roman"/>
          <w:kern w:val="0"/>
          <w:sz w:val="22"/>
          <w:szCs w:val="21"/>
        </w:rPr>
        <w:t>Tian</w:t>
      </w:r>
      <w:proofErr w:type="spellEnd"/>
      <w:r w:rsidRPr="003955FB">
        <w:rPr>
          <w:rFonts w:ascii="Times New Roman" w:hAnsi="Times New Roman" w:cs="Times New Roman"/>
          <w:kern w:val="0"/>
          <w:sz w:val="22"/>
          <w:szCs w:val="21"/>
        </w:rPr>
        <w:t xml:space="preserve"> </w:t>
      </w:r>
      <w:r w:rsidRPr="003955FB">
        <w:rPr>
          <w:rFonts w:ascii="Times New Roman" w:hAnsi="Times New Roman" w:cs="Times New Roman"/>
          <w:kern w:val="0"/>
          <w:sz w:val="22"/>
          <w:szCs w:val="21"/>
          <w:vertAlign w:val="superscript"/>
        </w:rPr>
        <w:t>a, b</w:t>
      </w:r>
      <w:r w:rsidRPr="003955FB">
        <w:rPr>
          <w:rFonts w:ascii="Times New Roman" w:hAnsi="Times New Roman" w:cs="Times New Roman"/>
          <w:kern w:val="0"/>
          <w:sz w:val="22"/>
          <w:szCs w:val="21"/>
        </w:rPr>
        <w:t xml:space="preserve">, </w:t>
      </w:r>
      <w:proofErr w:type="spellStart"/>
      <w:r w:rsidRPr="003955FB">
        <w:rPr>
          <w:rFonts w:ascii="Times New Roman" w:hAnsi="Times New Roman" w:cs="Times New Roman"/>
          <w:kern w:val="0"/>
          <w:sz w:val="22"/>
          <w:szCs w:val="21"/>
        </w:rPr>
        <w:t>Rong</w:t>
      </w:r>
      <w:proofErr w:type="spellEnd"/>
      <w:r w:rsidRPr="003955FB">
        <w:rPr>
          <w:rFonts w:ascii="Times New Roman" w:hAnsi="Times New Roman" w:cs="Times New Roman"/>
          <w:kern w:val="0"/>
          <w:sz w:val="22"/>
          <w:szCs w:val="21"/>
        </w:rPr>
        <w:t xml:space="preserve"> Zhou </w:t>
      </w:r>
      <w:r w:rsidRPr="003955FB">
        <w:rPr>
          <w:rFonts w:ascii="Times New Roman" w:hAnsi="Times New Roman" w:cs="Times New Roman"/>
          <w:kern w:val="0"/>
          <w:sz w:val="22"/>
          <w:szCs w:val="21"/>
          <w:vertAlign w:val="superscript"/>
        </w:rPr>
        <w:t>a, b</w:t>
      </w:r>
      <w:r w:rsidRPr="003955FB">
        <w:rPr>
          <w:rFonts w:ascii="Times New Roman" w:hAnsi="Times New Roman" w:cs="Times New Roman"/>
          <w:kern w:val="0"/>
          <w:sz w:val="22"/>
          <w:szCs w:val="21"/>
        </w:rPr>
        <w:t xml:space="preserve">, </w:t>
      </w:r>
      <w:proofErr w:type="spellStart"/>
      <w:r w:rsidRPr="003955FB">
        <w:rPr>
          <w:rFonts w:ascii="Times New Roman" w:hAnsi="Times New Roman" w:cs="Times New Roman"/>
          <w:kern w:val="0"/>
          <w:sz w:val="22"/>
          <w:szCs w:val="21"/>
        </w:rPr>
        <w:t>Qian</w:t>
      </w:r>
      <w:proofErr w:type="spellEnd"/>
      <w:r w:rsidRPr="003955FB">
        <w:rPr>
          <w:rFonts w:ascii="Times New Roman" w:hAnsi="Times New Roman" w:cs="Times New Roman"/>
          <w:kern w:val="0"/>
          <w:sz w:val="22"/>
          <w:szCs w:val="21"/>
        </w:rPr>
        <w:t xml:space="preserve"> Liu </w:t>
      </w:r>
      <w:r w:rsidRPr="003955FB">
        <w:rPr>
          <w:rFonts w:ascii="Times New Roman" w:hAnsi="Times New Roman" w:cs="Times New Roman"/>
          <w:kern w:val="0"/>
          <w:sz w:val="22"/>
          <w:szCs w:val="21"/>
          <w:vertAlign w:val="superscript"/>
        </w:rPr>
        <w:t>c, *</w:t>
      </w:r>
      <w:r w:rsidRPr="003955FB">
        <w:rPr>
          <w:rFonts w:ascii="Times New Roman" w:hAnsi="Times New Roman" w:cs="Times New Roman"/>
          <w:kern w:val="0"/>
          <w:sz w:val="22"/>
          <w:szCs w:val="21"/>
        </w:rPr>
        <w:t xml:space="preserve">, </w:t>
      </w:r>
      <w:proofErr w:type="spellStart"/>
      <w:r w:rsidRPr="003955FB">
        <w:rPr>
          <w:rFonts w:ascii="Times New Roman" w:hAnsi="Times New Roman" w:cs="Times New Roman"/>
          <w:kern w:val="0"/>
          <w:sz w:val="22"/>
          <w:szCs w:val="21"/>
        </w:rPr>
        <w:t>Wenkuan</w:t>
      </w:r>
      <w:proofErr w:type="spellEnd"/>
      <w:r w:rsidRPr="003955FB">
        <w:rPr>
          <w:rFonts w:ascii="Times New Roman" w:hAnsi="Times New Roman" w:cs="Times New Roman"/>
          <w:kern w:val="0"/>
          <w:sz w:val="22"/>
          <w:szCs w:val="21"/>
        </w:rPr>
        <w:t xml:space="preserve"> Liu </w:t>
      </w:r>
      <w:r w:rsidRPr="003955FB">
        <w:rPr>
          <w:rFonts w:ascii="Times New Roman" w:hAnsi="Times New Roman" w:cs="Times New Roman"/>
          <w:kern w:val="0"/>
          <w:sz w:val="22"/>
          <w:szCs w:val="21"/>
          <w:vertAlign w:val="superscript"/>
        </w:rPr>
        <w:t>a, b, *</w:t>
      </w:r>
      <w:r w:rsidRPr="003955FB">
        <w:rPr>
          <w:rFonts w:ascii="Times New Roman" w:hAnsi="Times New Roman" w:cs="Times New Roman"/>
          <w:kern w:val="0"/>
          <w:sz w:val="22"/>
          <w:szCs w:val="21"/>
        </w:rPr>
        <w:t xml:space="preserve"> </w:t>
      </w:r>
    </w:p>
    <w:p w:rsidR="00A54645" w:rsidRPr="003955FB" w:rsidRDefault="00A54645" w:rsidP="00A54645">
      <w:pPr>
        <w:adjustRightInd w:val="0"/>
        <w:snapToGrid w:val="0"/>
        <w:spacing w:line="360" w:lineRule="auto"/>
        <w:rPr>
          <w:rFonts w:ascii="Times New Roman" w:hAnsi="Times New Roman" w:cs="Times New Roman"/>
          <w:kern w:val="0"/>
          <w:sz w:val="22"/>
          <w:szCs w:val="21"/>
          <w:vertAlign w:val="superscript"/>
        </w:rPr>
      </w:pPr>
    </w:p>
    <w:p w:rsidR="00F96C17" w:rsidRPr="005D0CB8" w:rsidRDefault="00F96C17" w:rsidP="00F96C17">
      <w:pPr>
        <w:adjustRightInd w:val="0"/>
        <w:snapToGrid w:val="0"/>
        <w:spacing w:line="360" w:lineRule="auto"/>
        <w:rPr>
          <w:rFonts w:ascii="Times New Roman" w:hAnsi="Times New Roman" w:cs="Times New Roman"/>
          <w:kern w:val="0"/>
          <w:sz w:val="22"/>
          <w:szCs w:val="21"/>
        </w:rPr>
      </w:pPr>
      <w:r w:rsidRPr="003955FB">
        <w:rPr>
          <w:rFonts w:ascii="Times New Roman" w:hAnsi="Times New Roman" w:cs="Times New Roman"/>
          <w:kern w:val="0"/>
          <w:sz w:val="22"/>
          <w:szCs w:val="21"/>
          <w:vertAlign w:val="superscript"/>
        </w:rPr>
        <w:t xml:space="preserve">a </w:t>
      </w:r>
      <w:r w:rsidRPr="003955FB">
        <w:rPr>
          <w:rFonts w:ascii="Times New Roman" w:hAnsi="Times New Roman" w:cs="Times New Roman"/>
          <w:kern w:val="0"/>
          <w:sz w:val="22"/>
          <w:szCs w:val="21"/>
        </w:rPr>
        <w:t>State Key Laboratory of Respiratory Disease, National Clinical Research Center for Respiratory Disease, National Center for Respiratory Medicine, Joint Int</w:t>
      </w:r>
      <w:r w:rsidRPr="005D0CB8">
        <w:rPr>
          <w:rFonts w:ascii="Times New Roman" w:hAnsi="Times New Roman" w:cs="Times New Roman"/>
          <w:kern w:val="0"/>
          <w:sz w:val="22"/>
          <w:szCs w:val="21"/>
        </w:rPr>
        <w:t>ernational Research Laboratory of Respiratory Health, Guangdong Basic Research Center of Excellence for Respiratory Medicine, Guangzhou Institute of Respiratory Health, the First Affiliated Hospital of Guangzhou Medical University, Guangzhou 510182, China.</w:t>
      </w:r>
    </w:p>
    <w:p w:rsidR="00F96C17" w:rsidRPr="005D0CB8" w:rsidRDefault="00F96C17" w:rsidP="00F96C17">
      <w:pPr>
        <w:adjustRightInd w:val="0"/>
        <w:snapToGrid w:val="0"/>
        <w:spacing w:line="360" w:lineRule="auto"/>
        <w:rPr>
          <w:rFonts w:ascii="Times New Roman" w:hAnsi="Times New Roman" w:cs="Times New Roman"/>
          <w:kern w:val="0"/>
          <w:sz w:val="22"/>
          <w:szCs w:val="21"/>
        </w:rPr>
      </w:pPr>
      <w:r w:rsidRPr="005D0CB8">
        <w:rPr>
          <w:rFonts w:ascii="Times New Roman" w:hAnsi="Times New Roman" w:cs="Times New Roman"/>
          <w:kern w:val="0"/>
          <w:sz w:val="22"/>
          <w:szCs w:val="21"/>
          <w:vertAlign w:val="superscript"/>
        </w:rPr>
        <w:t xml:space="preserve">b </w:t>
      </w:r>
      <w:r w:rsidRPr="005D0CB8">
        <w:rPr>
          <w:rFonts w:ascii="Times New Roman" w:hAnsi="Times New Roman" w:cs="Times New Roman"/>
          <w:kern w:val="0"/>
          <w:sz w:val="22"/>
          <w:szCs w:val="21"/>
        </w:rPr>
        <w:t xml:space="preserve">China-Portugal Artificial Intelligence and Public Health Technologies Joint Laboratory, Guangdong-Hong Kong-Macao Joint Laboratory of Respiratory Infectious Diseases, Guangdong Provincial Key Laboratory of Respiratory Disease Research, </w:t>
      </w:r>
      <w:bookmarkStart w:id="4" w:name="OLE_LINK17"/>
      <w:bookmarkStart w:id="5" w:name="OLE_LINK25"/>
      <w:r w:rsidRPr="005D0CB8">
        <w:rPr>
          <w:rFonts w:ascii="Times New Roman" w:hAnsi="Times New Roman" w:cs="Times New Roman"/>
          <w:kern w:val="0"/>
          <w:sz w:val="22"/>
          <w:szCs w:val="21"/>
        </w:rPr>
        <w:t>Guangzhou Medical University</w:t>
      </w:r>
      <w:bookmarkEnd w:id="4"/>
      <w:bookmarkEnd w:id="5"/>
      <w:r w:rsidRPr="005D0CB8">
        <w:rPr>
          <w:rFonts w:ascii="Times New Roman" w:hAnsi="Times New Roman" w:cs="Times New Roman"/>
          <w:kern w:val="0"/>
          <w:sz w:val="22"/>
          <w:szCs w:val="21"/>
        </w:rPr>
        <w:t>, Guangzhou</w:t>
      </w:r>
      <w:r w:rsidRPr="005D0CB8">
        <w:t xml:space="preserve"> </w:t>
      </w:r>
      <w:r w:rsidRPr="005D0CB8">
        <w:rPr>
          <w:rFonts w:ascii="Times New Roman" w:hAnsi="Times New Roman" w:cs="Times New Roman"/>
          <w:kern w:val="0"/>
          <w:sz w:val="22"/>
          <w:szCs w:val="21"/>
        </w:rPr>
        <w:t>511436, China.</w:t>
      </w:r>
    </w:p>
    <w:p w:rsidR="00F96C17" w:rsidRPr="005D0CB8" w:rsidRDefault="00F96C17" w:rsidP="00F96C17">
      <w:pPr>
        <w:adjustRightInd w:val="0"/>
        <w:snapToGrid w:val="0"/>
        <w:spacing w:line="360" w:lineRule="auto"/>
        <w:rPr>
          <w:rFonts w:ascii="Times New Roman" w:hAnsi="Times New Roman" w:cs="Times New Roman"/>
          <w:kern w:val="0"/>
          <w:sz w:val="22"/>
          <w:szCs w:val="21"/>
          <w:vertAlign w:val="superscript"/>
        </w:rPr>
      </w:pPr>
      <w:r w:rsidRPr="005D0CB8">
        <w:rPr>
          <w:rFonts w:ascii="Times New Roman" w:hAnsi="Times New Roman" w:cs="Times New Roman"/>
          <w:kern w:val="0"/>
          <w:sz w:val="22"/>
          <w:szCs w:val="21"/>
          <w:vertAlign w:val="superscript"/>
        </w:rPr>
        <w:t xml:space="preserve">c </w:t>
      </w:r>
      <w:r w:rsidRPr="005D0CB8">
        <w:rPr>
          <w:rFonts w:ascii="Times New Roman" w:hAnsi="Times New Roman" w:cs="Times New Roman"/>
          <w:kern w:val="0"/>
          <w:sz w:val="22"/>
          <w:szCs w:val="21"/>
        </w:rPr>
        <w:t>Scientific Research Center, The First Affiliated Hospital of Guangdong Pharmaceutical University, Guangdong Pharmaceutical University, Guangzhou</w:t>
      </w:r>
      <w:r w:rsidRPr="005D0CB8">
        <w:rPr>
          <w:rFonts w:ascii="Segoe UI" w:hAnsi="Segoe UI" w:cs="Segoe UI"/>
          <w:color w:val="212121"/>
          <w:shd w:val="clear" w:color="auto" w:fill="FFFFFF"/>
        </w:rPr>
        <w:t xml:space="preserve"> </w:t>
      </w:r>
      <w:r w:rsidRPr="005D0CB8">
        <w:rPr>
          <w:rFonts w:ascii="Times New Roman" w:hAnsi="Times New Roman" w:cs="Times New Roman"/>
          <w:kern w:val="0"/>
          <w:sz w:val="22"/>
          <w:szCs w:val="21"/>
        </w:rPr>
        <w:t>510062, China</w:t>
      </w:r>
      <w:r w:rsidRPr="005D0CB8">
        <w:rPr>
          <w:rFonts w:ascii="Times New Roman" w:hAnsi="Times New Roman" w:cs="Times New Roman"/>
          <w:kern w:val="0"/>
          <w:sz w:val="22"/>
          <w:szCs w:val="21"/>
          <w:vertAlign w:val="superscript"/>
        </w:rPr>
        <w:t xml:space="preserve"> </w:t>
      </w:r>
    </w:p>
    <w:p w:rsidR="00F96C17" w:rsidRPr="003955FB" w:rsidRDefault="00F96C17" w:rsidP="00F96C17">
      <w:pPr>
        <w:adjustRightInd w:val="0"/>
        <w:snapToGrid w:val="0"/>
        <w:spacing w:line="360" w:lineRule="auto"/>
        <w:rPr>
          <w:rFonts w:ascii="Times New Roman" w:hAnsi="Times New Roman" w:cs="Times New Roman"/>
          <w:kern w:val="0"/>
          <w:sz w:val="22"/>
          <w:szCs w:val="21"/>
        </w:rPr>
      </w:pPr>
      <w:proofErr w:type="gramStart"/>
      <w:r w:rsidRPr="005D0CB8">
        <w:rPr>
          <w:rFonts w:ascii="Times New Roman" w:hAnsi="Times New Roman" w:cs="Times New Roman"/>
          <w:kern w:val="0"/>
          <w:sz w:val="22"/>
          <w:szCs w:val="21"/>
          <w:vertAlign w:val="superscript"/>
        </w:rPr>
        <w:t>d</w:t>
      </w:r>
      <w:proofErr w:type="gramEnd"/>
      <w:r w:rsidRPr="005D0CB8">
        <w:rPr>
          <w:rFonts w:ascii="Times New Roman" w:hAnsi="Times New Roman" w:cs="Times New Roman"/>
          <w:kern w:val="0"/>
          <w:sz w:val="22"/>
          <w:szCs w:val="21"/>
        </w:rPr>
        <w:t xml:space="preserve"> Kunming Medical University </w:t>
      </w:r>
      <w:proofErr w:type="spellStart"/>
      <w:r w:rsidRPr="005D0CB8">
        <w:rPr>
          <w:rFonts w:ascii="Times New Roman" w:hAnsi="Times New Roman" w:cs="Times New Roman"/>
          <w:kern w:val="0"/>
          <w:sz w:val="22"/>
          <w:szCs w:val="21"/>
        </w:rPr>
        <w:t>Haiyuan</w:t>
      </w:r>
      <w:proofErr w:type="spellEnd"/>
      <w:r w:rsidRPr="005D0CB8">
        <w:rPr>
          <w:rFonts w:ascii="Times New Roman" w:hAnsi="Times New Roman" w:cs="Times New Roman"/>
          <w:kern w:val="0"/>
          <w:sz w:val="22"/>
          <w:szCs w:val="21"/>
        </w:rPr>
        <w:t xml:space="preserve"> College, Kunming </w:t>
      </w:r>
      <w:r w:rsidRPr="005D0CB8">
        <w:rPr>
          <w:rFonts w:ascii="Times New Roman" w:hAnsi="Times New Roman" w:cs="Times New Roman" w:hint="eastAsia"/>
          <w:kern w:val="0"/>
          <w:sz w:val="22"/>
          <w:szCs w:val="21"/>
        </w:rPr>
        <w:t>650106</w:t>
      </w:r>
      <w:r w:rsidRPr="005D0CB8">
        <w:rPr>
          <w:rFonts w:ascii="Times New Roman" w:hAnsi="Times New Roman" w:cs="Times New Roman"/>
          <w:kern w:val="0"/>
          <w:sz w:val="22"/>
          <w:szCs w:val="21"/>
        </w:rPr>
        <w:t>, China</w:t>
      </w:r>
    </w:p>
    <w:p w:rsidR="00A54645" w:rsidRPr="00F96C17" w:rsidRDefault="00A54645" w:rsidP="00A54645">
      <w:pPr>
        <w:adjustRightInd w:val="0"/>
        <w:snapToGrid w:val="0"/>
        <w:spacing w:line="360" w:lineRule="auto"/>
        <w:rPr>
          <w:rFonts w:ascii="Times New Roman" w:hAnsi="Times New Roman" w:cs="Times New Roman"/>
          <w:color w:val="000000" w:themeColor="text1"/>
          <w:sz w:val="22"/>
          <w:szCs w:val="21"/>
          <w:vertAlign w:val="superscript"/>
        </w:rPr>
      </w:pPr>
    </w:p>
    <w:p w:rsidR="00A54645" w:rsidRPr="003955FB" w:rsidRDefault="00A54645" w:rsidP="00A54645">
      <w:pPr>
        <w:adjustRightInd w:val="0"/>
        <w:snapToGrid w:val="0"/>
        <w:spacing w:line="360" w:lineRule="auto"/>
        <w:rPr>
          <w:rFonts w:ascii="Times New Roman" w:hAnsi="Times New Roman" w:cs="Times New Roman"/>
          <w:sz w:val="22"/>
          <w:szCs w:val="21"/>
        </w:rPr>
      </w:pPr>
      <w:r w:rsidRPr="003955FB">
        <w:rPr>
          <w:rFonts w:ascii="Times New Roman" w:hAnsi="Times New Roman" w:cs="Times New Roman"/>
          <w:color w:val="020202"/>
          <w:sz w:val="22"/>
          <w:szCs w:val="21"/>
          <w:vertAlign w:val="superscript"/>
        </w:rPr>
        <w:t>1</w:t>
      </w:r>
      <w:r w:rsidRPr="003955FB">
        <w:rPr>
          <w:rFonts w:ascii="Times New Roman" w:hAnsi="Times New Roman" w:cs="Times New Roman"/>
          <w:kern w:val="0"/>
          <w:sz w:val="22"/>
          <w:szCs w:val="21"/>
        </w:rPr>
        <w:t xml:space="preserve"> </w:t>
      </w:r>
      <w:proofErr w:type="spellStart"/>
      <w:r w:rsidRPr="003955FB">
        <w:rPr>
          <w:rFonts w:ascii="Times New Roman" w:hAnsi="Times New Roman" w:cs="Times New Roman"/>
          <w:sz w:val="22"/>
          <w:szCs w:val="21"/>
        </w:rPr>
        <w:t>Haoyi</w:t>
      </w:r>
      <w:proofErr w:type="spellEnd"/>
      <w:r w:rsidRPr="003955FB">
        <w:rPr>
          <w:rFonts w:ascii="Times New Roman" w:hAnsi="Times New Roman" w:cs="Times New Roman"/>
          <w:sz w:val="22"/>
          <w:szCs w:val="21"/>
        </w:rPr>
        <w:t xml:space="preserve"> Liu,</w:t>
      </w:r>
      <w:r w:rsidRPr="003955FB">
        <w:rPr>
          <w:rFonts w:ascii="Times New Roman" w:hAnsi="Times New Roman" w:cs="Times New Roman"/>
          <w:sz w:val="22"/>
          <w:szCs w:val="21"/>
          <w:vertAlign w:val="superscript"/>
        </w:rPr>
        <w:t xml:space="preserve"> </w:t>
      </w:r>
      <w:proofErr w:type="spellStart"/>
      <w:r w:rsidRPr="003955FB">
        <w:rPr>
          <w:rFonts w:ascii="Times New Roman" w:hAnsi="Times New Roman" w:cs="Times New Roman"/>
          <w:sz w:val="22"/>
          <w:szCs w:val="21"/>
        </w:rPr>
        <w:t>Xianglin</w:t>
      </w:r>
      <w:proofErr w:type="spellEnd"/>
      <w:r w:rsidRPr="003955FB">
        <w:rPr>
          <w:rFonts w:ascii="Times New Roman" w:hAnsi="Times New Roman" w:cs="Times New Roman"/>
          <w:sz w:val="22"/>
          <w:szCs w:val="21"/>
        </w:rPr>
        <w:t xml:space="preserve"> </w:t>
      </w:r>
      <w:proofErr w:type="spellStart"/>
      <w:r w:rsidRPr="003955FB">
        <w:rPr>
          <w:rFonts w:ascii="Times New Roman" w:hAnsi="Times New Roman" w:cs="Times New Roman"/>
          <w:sz w:val="22"/>
          <w:szCs w:val="21"/>
        </w:rPr>
        <w:t>Xuan</w:t>
      </w:r>
      <w:proofErr w:type="spellEnd"/>
      <w:r w:rsidRPr="003955FB">
        <w:rPr>
          <w:rFonts w:ascii="Times New Roman" w:hAnsi="Times New Roman" w:cs="Times New Roman"/>
          <w:sz w:val="22"/>
          <w:szCs w:val="21"/>
        </w:rPr>
        <w:t xml:space="preserve">, </w:t>
      </w:r>
      <w:proofErr w:type="spellStart"/>
      <w:r w:rsidRPr="003955FB">
        <w:rPr>
          <w:rFonts w:ascii="Times New Roman" w:hAnsi="Times New Roman" w:cs="Times New Roman"/>
          <w:sz w:val="22"/>
          <w:szCs w:val="21"/>
        </w:rPr>
        <w:t>Bizhen</w:t>
      </w:r>
      <w:proofErr w:type="spellEnd"/>
      <w:r w:rsidRPr="003955FB">
        <w:rPr>
          <w:rFonts w:ascii="Times New Roman" w:hAnsi="Times New Roman" w:cs="Times New Roman"/>
          <w:sz w:val="22"/>
          <w:szCs w:val="21"/>
        </w:rPr>
        <w:t xml:space="preserve"> Tang, and </w:t>
      </w:r>
      <w:proofErr w:type="spellStart"/>
      <w:r w:rsidRPr="003955FB">
        <w:rPr>
          <w:rFonts w:ascii="Times New Roman" w:hAnsi="Times New Roman" w:cs="Times New Roman"/>
          <w:sz w:val="22"/>
          <w:szCs w:val="21"/>
        </w:rPr>
        <w:t>Huan</w:t>
      </w:r>
      <w:proofErr w:type="spellEnd"/>
      <w:r w:rsidRPr="003955FB">
        <w:rPr>
          <w:rFonts w:ascii="Times New Roman" w:hAnsi="Times New Roman" w:cs="Times New Roman"/>
          <w:sz w:val="22"/>
          <w:szCs w:val="21"/>
        </w:rPr>
        <w:t xml:space="preserve"> Wang contributed equally to this work.</w:t>
      </w:r>
    </w:p>
    <w:p w:rsidR="00A54645" w:rsidRPr="003955FB" w:rsidRDefault="00A54645" w:rsidP="00A54645">
      <w:pPr>
        <w:adjustRightInd w:val="0"/>
        <w:snapToGrid w:val="0"/>
        <w:spacing w:line="360" w:lineRule="auto"/>
        <w:rPr>
          <w:rFonts w:ascii="Times New Roman" w:hAnsi="Times New Roman" w:cs="Times New Roman"/>
          <w:sz w:val="22"/>
          <w:szCs w:val="21"/>
        </w:rPr>
      </w:pPr>
    </w:p>
    <w:p w:rsidR="00A54645" w:rsidRPr="003955FB" w:rsidRDefault="00A54645" w:rsidP="00A54645">
      <w:pPr>
        <w:adjustRightInd w:val="0"/>
        <w:snapToGrid w:val="0"/>
        <w:spacing w:line="360" w:lineRule="auto"/>
        <w:rPr>
          <w:rFonts w:ascii="Times New Roman" w:hAnsi="Times New Roman" w:cs="Times New Roman"/>
          <w:color w:val="000000" w:themeColor="text1"/>
          <w:sz w:val="22"/>
          <w:szCs w:val="21"/>
        </w:rPr>
      </w:pPr>
      <w:r w:rsidRPr="003955FB">
        <w:rPr>
          <w:rFonts w:ascii="Times New Roman" w:hAnsi="Times New Roman" w:cs="Times New Roman"/>
          <w:color w:val="000000" w:themeColor="text1"/>
          <w:sz w:val="22"/>
          <w:szCs w:val="21"/>
          <w:vertAlign w:val="superscript"/>
        </w:rPr>
        <w:t>*</w:t>
      </w:r>
      <w:r w:rsidRPr="003955FB">
        <w:rPr>
          <w:rFonts w:ascii="Times New Roman" w:hAnsi="Times New Roman" w:cs="Times New Roman"/>
          <w:color w:val="000000" w:themeColor="text1"/>
          <w:sz w:val="22"/>
          <w:szCs w:val="21"/>
        </w:rPr>
        <w:t xml:space="preserve">Corresponding authors: </w:t>
      </w:r>
    </w:p>
    <w:p w:rsidR="00A54645" w:rsidRPr="003955FB" w:rsidRDefault="00A54645" w:rsidP="00A54645">
      <w:pPr>
        <w:adjustRightInd w:val="0"/>
        <w:snapToGrid w:val="0"/>
        <w:spacing w:line="360" w:lineRule="auto"/>
        <w:rPr>
          <w:rFonts w:ascii="Times New Roman" w:hAnsi="Times New Roman" w:cs="Times New Roman"/>
          <w:color w:val="000000" w:themeColor="text1"/>
          <w:sz w:val="22"/>
          <w:szCs w:val="21"/>
        </w:rPr>
      </w:pPr>
      <w:r w:rsidRPr="003955FB">
        <w:rPr>
          <w:rFonts w:ascii="Times New Roman" w:hAnsi="Times New Roman" w:cs="Times New Roman"/>
          <w:sz w:val="22"/>
          <w:szCs w:val="21"/>
        </w:rPr>
        <w:t>Email addresses: ahlwk2000-2004@163.com</w:t>
      </w:r>
      <w:r w:rsidRPr="003955FB">
        <w:rPr>
          <w:rFonts w:ascii="Times New Roman" w:hAnsi="Times New Roman" w:cs="Times New Roman"/>
          <w:color w:val="000000" w:themeColor="text1"/>
          <w:sz w:val="22"/>
          <w:szCs w:val="21"/>
        </w:rPr>
        <w:t xml:space="preserve"> (W. Liu</w:t>
      </w:r>
      <w:hyperlink r:id="rId6" w:history="1"/>
      <w:r w:rsidRPr="003955FB">
        <w:rPr>
          <w:rFonts w:ascii="Times New Roman" w:hAnsi="Times New Roman" w:cs="Times New Roman"/>
          <w:color w:val="000000" w:themeColor="text1"/>
          <w:sz w:val="22"/>
          <w:szCs w:val="21"/>
        </w:rPr>
        <w:t xml:space="preserve">); </w:t>
      </w:r>
      <w:r w:rsidRPr="003955FB">
        <w:rPr>
          <w:rFonts w:ascii="Times New Roman" w:hAnsi="Times New Roman" w:cs="Times New Roman"/>
          <w:sz w:val="22"/>
          <w:szCs w:val="21"/>
        </w:rPr>
        <w:t>qianliu_ln@163.com</w:t>
      </w:r>
      <w:r w:rsidRPr="003955FB">
        <w:rPr>
          <w:rFonts w:ascii="Times New Roman" w:hAnsi="Times New Roman" w:cs="Times New Roman"/>
          <w:color w:val="000000" w:themeColor="text1"/>
          <w:sz w:val="22"/>
          <w:szCs w:val="21"/>
        </w:rPr>
        <w:t xml:space="preserve"> (Q. Liu)</w:t>
      </w:r>
    </w:p>
    <w:p w:rsidR="00A54645" w:rsidRPr="003955FB" w:rsidRDefault="00A54645" w:rsidP="00A54645">
      <w:pPr>
        <w:adjustRightInd w:val="0"/>
        <w:snapToGrid w:val="0"/>
        <w:spacing w:line="360" w:lineRule="auto"/>
        <w:rPr>
          <w:rFonts w:ascii="Times New Roman" w:hAnsi="Times New Roman" w:cs="Times New Roman"/>
          <w:color w:val="000000" w:themeColor="text1"/>
          <w:sz w:val="22"/>
          <w:szCs w:val="21"/>
        </w:rPr>
      </w:pPr>
      <w:r w:rsidRPr="003955FB">
        <w:rPr>
          <w:rFonts w:ascii="Times New Roman" w:hAnsi="Times New Roman" w:cs="Times New Roman"/>
          <w:color w:val="000000" w:themeColor="text1"/>
          <w:sz w:val="22"/>
          <w:szCs w:val="21"/>
        </w:rPr>
        <w:t>ORCID:</w:t>
      </w:r>
      <w:r w:rsidRPr="003955FB">
        <w:rPr>
          <w:rFonts w:ascii="Times New Roman" w:hAnsi="Times New Roman" w:cs="Times New Roman"/>
        </w:rPr>
        <w:t xml:space="preserve"> </w:t>
      </w:r>
      <w:r w:rsidRPr="003955FB">
        <w:rPr>
          <w:rFonts w:ascii="Times New Roman" w:hAnsi="Times New Roman" w:cs="Times New Roman"/>
          <w:color w:val="000000" w:themeColor="text1"/>
          <w:sz w:val="22"/>
          <w:szCs w:val="21"/>
        </w:rPr>
        <w:t>0000-0003-3020-9158 (W. Liu</w:t>
      </w:r>
      <w:hyperlink r:id="rId7" w:history="1"/>
      <w:r w:rsidRPr="003955FB">
        <w:rPr>
          <w:rFonts w:ascii="Times New Roman" w:hAnsi="Times New Roman" w:cs="Times New Roman"/>
          <w:color w:val="000000" w:themeColor="text1"/>
          <w:sz w:val="22"/>
          <w:szCs w:val="21"/>
        </w:rPr>
        <w:t>); 0000-0002-2130-1879 (Q. Liu).</w:t>
      </w:r>
    </w:p>
    <w:p w:rsidR="00B22BC1" w:rsidRDefault="00B22BC1">
      <w:pPr>
        <w:sectPr w:rsidR="00B22BC1" w:rsidSect="00A54645">
          <w:headerReference w:type="default" r:id="rId8"/>
          <w:pgSz w:w="11906" w:h="16838"/>
          <w:pgMar w:top="1440" w:right="1080" w:bottom="1440" w:left="1080" w:header="851" w:footer="992" w:gutter="0"/>
          <w:cols w:space="425"/>
          <w:docGrid w:type="lines" w:linePitch="312"/>
        </w:sectPr>
      </w:pPr>
    </w:p>
    <w:p w:rsidR="00B22BC1" w:rsidRDefault="00B22BC1" w:rsidP="00B22BC1">
      <w:pPr>
        <w:spacing w:line="360" w:lineRule="auto"/>
        <w:rPr>
          <w:rStyle w:val="a5"/>
          <w:rFonts w:ascii="Times New Roman" w:hAnsi="Times New Roman" w:cs="Times New Roman"/>
          <w:color w:val="0F1115"/>
          <w:szCs w:val="21"/>
          <w:shd w:val="clear" w:color="auto" w:fill="FFFFFF"/>
        </w:rPr>
      </w:pPr>
      <w:r w:rsidRPr="006F1159">
        <w:rPr>
          <w:rStyle w:val="a5"/>
          <w:rFonts w:ascii="Times New Roman" w:hAnsi="Times New Roman" w:cs="Times New Roman"/>
          <w:noProof/>
          <w:color w:val="0F1115"/>
          <w:szCs w:val="21"/>
          <w:shd w:val="clear" w:color="auto" w:fill="FFFFFF"/>
        </w:rPr>
        <w:lastRenderedPageBreak/>
        <w:drawing>
          <wp:inline distT="0" distB="0" distL="0" distR="0" wp14:anchorId="2321975A" wp14:editId="5AB82BD7">
            <wp:extent cx="3638550" cy="5762625"/>
            <wp:effectExtent l="0" t="0" r="0" b="9525"/>
            <wp:docPr id="6" name="图片 6" descr="E:\VS 稿件\2026 publication\7283-\7283 R3 (仅更新response)\7283 to prod (小修直接排版)\VS7283 Figure_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VS 稿件\2026 publication\7283-\7283 R3 (仅更新response)\7283 to prod (小修直接排版)\VS7283 Figure_S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38550" cy="5762625"/>
                    </a:xfrm>
                    <a:prstGeom prst="rect">
                      <a:avLst/>
                    </a:prstGeom>
                    <a:noFill/>
                    <a:ln>
                      <a:noFill/>
                    </a:ln>
                  </pic:spPr>
                </pic:pic>
              </a:graphicData>
            </a:graphic>
          </wp:inline>
        </w:drawing>
      </w:r>
    </w:p>
    <w:p w:rsidR="00B22BC1" w:rsidRPr="003955FB" w:rsidRDefault="00B22BC1" w:rsidP="00B22BC1">
      <w:pPr>
        <w:spacing w:line="360" w:lineRule="auto"/>
        <w:rPr>
          <w:rFonts w:ascii="Times New Roman" w:hAnsi="Times New Roman" w:cs="Times New Roman"/>
          <w:kern w:val="0"/>
          <w:szCs w:val="21"/>
        </w:rPr>
      </w:pPr>
      <w:r w:rsidRPr="003955FB">
        <w:rPr>
          <w:rStyle w:val="a5"/>
          <w:rFonts w:ascii="Times New Roman" w:hAnsi="Times New Roman" w:cs="Times New Roman"/>
          <w:color w:val="0F1115"/>
          <w:szCs w:val="21"/>
          <w:shd w:val="clear" w:color="auto" w:fill="FFFFFF"/>
        </w:rPr>
        <w:t>Fig</w:t>
      </w:r>
      <w:r>
        <w:rPr>
          <w:rStyle w:val="a5"/>
          <w:rFonts w:ascii="Times New Roman" w:hAnsi="Times New Roman" w:cs="Times New Roman"/>
          <w:color w:val="0F1115"/>
          <w:szCs w:val="21"/>
          <w:shd w:val="clear" w:color="auto" w:fill="FFFFFF"/>
        </w:rPr>
        <w:t>.</w:t>
      </w:r>
      <w:r w:rsidRPr="003955FB">
        <w:rPr>
          <w:rStyle w:val="a5"/>
          <w:rFonts w:ascii="Times New Roman" w:hAnsi="Times New Roman" w:cs="Times New Roman"/>
          <w:color w:val="0F1115"/>
          <w:szCs w:val="21"/>
          <w:shd w:val="clear" w:color="auto" w:fill="FFFFFF"/>
        </w:rPr>
        <w:t xml:space="preserve"> S1.</w:t>
      </w:r>
      <w:r w:rsidRPr="00B17D28">
        <w:rPr>
          <w:rStyle w:val="a5"/>
          <w:rFonts w:ascii="Times New Roman" w:hAnsi="Times New Roman" w:cs="Times New Roman"/>
          <w:color w:val="0F1115"/>
          <w:szCs w:val="21"/>
          <w:shd w:val="clear" w:color="auto" w:fill="FFFFFF"/>
        </w:rPr>
        <w:t xml:space="preserve"> </w:t>
      </w:r>
      <w:r w:rsidRPr="00B17D28">
        <w:rPr>
          <w:rStyle w:val="a5"/>
          <w:rFonts w:ascii="Times New Roman" w:hAnsi="Times New Roman" w:cs="Times New Roman"/>
          <w:i/>
          <w:color w:val="0F1115"/>
          <w:szCs w:val="21"/>
          <w:shd w:val="clear" w:color="auto" w:fill="FFFFFF"/>
        </w:rPr>
        <w:t xml:space="preserve">In </w:t>
      </w:r>
      <w:r w:rsidRPr="00B17D28">
        <w:rPr>
          <w:rFonts w:ascii="Times New Roman" w:hAnsi="Times New Roman" w:cs="Times New Roman"/>
          <w:bCs/>
          <w:i/>
          <w:color w:val="0F1115"/>
          <w:szCs w:val="21"/>
          <w:shd w:val="clear" w:color="auto" w:fill="FFFFFF"/>
        </w:rPr>
        <w:t>vivo</w:t>
      </w:r>
      <w:r w:rsidRPr="00B17D28">
        <w:rPr>
          <w:rFonts w:ascii="Times New Roman" w:hAnsi="Times New Roman" w:cs="Times New Roman"/>
          <w:bCs/>
          <w:color w:val="0F1115"/>
          <w:szCs w:val="21"/>
          <w:shd w:val="clear" w:color="auto" w:fill="FFFFFF"/>
        </w:rPr>
        <w:t xml:space="preserve"> pathogenic characteristics of high- and low-</w:t>
      </w:r>
      <w:proofErr w:type="spellStart"/>
      <w:r w:rsidRPr="00B17D28">
        <w:rPr>
          <w:rFonts w:ascii="Times New Roman" w:hAnsi="Times New Roman" w:cs="Times New Roman"/>
          <w:bCs/>
          <w:color w:val="0F1115"/>
          <w:szCs w:val="21"/>
          <w:shd w:val="clear" w:color="auto" w:fill="FFFFFF"/>
        </w:rPr>
        <w:t>neurovirulence</w:t>
      </w:r>
      <w:proofErr w:type="spellEnd"/>
      <w:r w:rsidRPr="00B17D28">
        <w:rPr>
          <w:rFonts w:ascii="Times New Roman" w:hAnsi="Times New Roman" w:cs="Times New Roman"/>
          <w:bCs/>
          <w:color w:val="0F1115"/>
          <w:szCs w:val="21"/>
          <w:shd w:val="clear" w:color="auto" w:fill="FFFFFF"/>
        </w:rPr>
        <w:t xml:space="preserve"> </w:t>
      </w:r>
      <w:proofErr w:type="spellStart"/>
      <w:r w:rsidRPr="00B17D28">
        <w:rPr>
          <w:rFonts w:ascii="Times New Roman" w:hAnsi="Times New Roman" w:cs="Times New Roman"/>
          <w:bCs/>
          <w:color w:val="0F1115"/>
          <w:szCs w:val="21"/>
          <w:shd w:val="clear" w:color="auto" w:fill="FFFFFF"/>
        </w:rPr>
        <w:t>coxsackievirus</w:t>
      </w:r>
      <w:proofErr w:type="spellEnd"/>
      <w:r w:rsidRPr="00B17D28">
        <w:rPr>
          <w:rFonts w:ascii="Times New Roman" w:hAnsi="Times New Roman" w:cs="Times New Roman"/>
          <w:bCs/>
          <w:color w:val="0F1115"/>
          <w:szCs w:val="21"/>
          <w:shd w:val="clear" w:color="auto" w:fill="FFFFFF"/>
        </w:rPr>
        <w:t xml:space="preserve"> B4 strains GZ-HFM01 and GZ-R6 in 3-week-old ICR mice</w:t>
      </w:r>
      <w:r>
        <w:rPr>
          <w:rFonts w:ascii="Times New Roman" w:hAnsi="Times New Roman" w:cs="Times New Roman"/>
          <w:bCs/>
          <w:color w:val="0F1115"/>
          <w:szCs w:val="21"/>
          <w:shd w:val="clear" w:color="auto" w:fill="FFFFFF"/>
        </w:rPr>
        <w:t xml:space="preserve">. </w:t>
      </w:r>
      <w:r w:rsidRPr="003955FB">
        <w:rPr>
          <w:rFonts w:ascii="Times New Roman" w:hAnsi="Times New Roman" w:cs="Times New Roman"/>
          <w:kern w:val="0"/>
          <w:szCs w:val="21"/>
        </w:rPr>
        <w:t>Mice were infected with 5×10</w:t>
      </w:r>
      <w:r w:rsidRPr="003955FB">
        <w:rPr>
          <w:rFonts w:ascii="Times New Roman" w:hAnsi="Times New Roman" w:cs="Times New Roman"/>
          <w:kern w:val="0"/>
          <w:szCs w:val="21"/>
          <w:vertAlign w:val="superscript"/>
        </w:rPr>
        <w:t>5</w:t>
      </w:r>
      <w:r w:rsidRPr="003955FB">
        <w:rPr>
          <w:rFonts w:ascii="Times New Roman" w:hAnsi="Times New Roman" w:cs="Times New Roman"/>
          <w:kern w:val="0"/>
          <w:szCs w:val="21"/>
        </w:rPr>
        <w:t xml:space="preserve"> to 5×10</w:t>
      </w:r>
      <w:r w:rsidRPr="003955FB">
        <w:rPr>
          <w:rFonts w:ascii="Times New Roman" w:hAnsi="Times New Roman" w:cs="Times New Roman"/>
          <w:kern w:val="0"/>
          <w:szCs w:val="21"/>
          <w:vertAlign w:val="superscript"/>
        </w:rPr>
        <w:t>6</w:t>
      </w:r>
      <w:r w:rsidRPr="003955FB">
        <w:rPr>
          <w:rFonts w:ascii="Times New Roman" w:hAnsi="Times New Roman" w:cs="Times New Roman"/>
          <w:kern w:val="0"/>
          <w:szCs w:val="21"/>
        </w:rPr>
        <w:t xml:space="preserve"> plaque-forming units of virus via intranasal inoculation (n</w:t>
      </w:r>
      <w:r>
        <w:rPr>
          <w:rFonts w:ascii="Times New Roman" w:hAnsi="Times New Roman" w:cs="Times New Roman"/>
          <w:kern w:val="0"/>
          <w:szCs w:val="21"/>
        </w:rPr>
        <w:t xml:space="preserve"> </w:t>
      </w:r>
      <w:r w:rsidRPr="003955FB">
        <w:rPr>
          <w:rFonts w:ascii="Times New Roman" w:hAnsi="Times New Roman" w:cs="Times New Roman"/>
          <w:kern w:val="0"/>
          <w:szCs w:val="21"/>
        </w:rPr>
        <w:t>=</w:t>
      </w:r>
      <w:r>
        <w:rPr>
          <w:rFonts w:ascii="Times New Roman" w:hAnsi="Times New Roman" w:cs="Times New Roman"/>
          <w:kern w:val="0"/>
          <w:szCs w:val="21"/>
        </w:rPr>
        <w:t xml:space="preserve"> </w:t>
      </w:r>
      <w:r w:rsidRPr="003955FB">
        <w:rPr>
          <w:rFonts w:ascii="Times New Roman" w:hAnsi="Times New Roman" w:cs="Times New Roman"/>
          <w:kern w:val="0"/>
          <w:szCs w:val="21"/>
        </w:rPr>
        <w:t>16 per group). Percent survival (</w:t>
      </w:r>
      <w:r w:rsidRPr="00B17D28">
        <w:rPr>
          <w:rFonts w:ascii="Times New Roman" w:hAnsi="Times New Roman" w:cs="Times New Roman"/>
          <w:b/>
          <w:kern w:val="0"/>
          <w:szCs w:val="21"/>
        </w:rPr>
        <w:t>A</w:t>
      </w:r>
      <w:r w:rsidRPr="003955FB">
        <w:rPr>
          <w:rFonts w:ascii="Times New Roman" w:hAnsi="Times New Roman" w:cs="Times New Roman"/>
          <w:kern w:val="0"/>
          <w:szCs w:val="21"/>
        </w:rPr>
        <w:t>), clinical scores (</w:t>
      </w:r>
      <w:r w:rsidRPr="00B17D28">
        <w:rPr>
          <w:rFonts w:ascii="Times New Roman" w:hAnsi="Times New Roman" w:cs="Times New Roman"/>
          <w:b/>
          <w:kern w:val="0"/>
          <w:szCs w:val="21"/>
        </w:rPr>
        <w:t>B</w:t>
      </w:r>
      <w:r w:rsidRPr="003955FB">
        <w:rPr>
          <w:rFonts w:ascii="Times New Roman" w:hAnsi="Times New Roman" w:cs="Times New Roman"/>
          <w:kern w:val="0"/>
          <w:szCs w:val="21"/>
        </w:rPr>
        <w:t>), and body weight of surviving mice (</w:t>
      </w:r>
      <w:r w:rsidRPr="00B17D28">
        <w:rPr>
          <w:rFonts w:ascii="Times New Roman" w:hAnsi="Times New Roman" w:cs="Times New Roman"/>
          <w:b/>
          <w:kern w:val="0"/>
          <w:szCs w:val="21"/>
        </w:rPr>
        <w:t>C</w:t>
      </w:r>
      <w:r w:rsidRPr="003955FB">
        <w:rPr>
          <w:rFonts w:ascii="Times New Roman" w:hAnsi="Times New Roman" w:cs="Times New Roman"/>
          <w:kern w:val="0"/>
          <w:szCs w:val="21"/>
        </w:rPr>
        <w:t xml:space="preserve">) were monitored and recorded. Clinical scoring criteria: 0, healthy; 1, lethargy or reduced activity; 2, limb weakness; 3, limb paralysis; 4, moribund or dead. Data are presented as mean values with SEM. </w:t>
      </w:r>
    </w:p>
    <w:p w:rsidR="00B22BC1" w:rsidRPr="003955FB" w:rsidRDefault="00F96C17" w:rsidP="00B22BC1">
      <w:pPr>
        <w:shd w:val="clear" w:color="auto" w:fill="FFFFFF"/>
        <w:spacing w:line="360" w:lineRule="auto"/>
        <w:rPr>
          <w:rFonts w:ascii="Times New Roman" w:hAnsi="Times New Roman" w:cs="Times New Roman"/>
          <w:b/>
          <w:szCs w:val="21"/>
        </w:rPr>
      </w:pPr>
      <w:r w:rsidRPr="00F96C17">
        <w:rPr>
          <w:rFonts w:ascii="Times New Roman" w:hAnsi="Times New Roman" w:cs="Times New Roman"/>
          <w:b/>
          <w:noProof/>
          <w:szCs w:val="21"/>
        </w:rPr>
        <w:lastRenderedPageBreak/>
        <w:drawing>
          <wp:inline distT="0" distB="0" distL="0" distR="0">
            <wp:extent cx="4865370" cy="6348730"/>
            <wp:effectExtent l="0" t="0" r="0" b="0"/>
            <wp:docPr id="1" name="图片 1" descr="E:\VS 稿件\2026 publication\7283-\7283 R3 (仅更新response)\7283 to prod (小修直接排版)\VS7283 Figure_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S 稿件\2026 publication\7283-\7283 R3 (仅更新response)\7283 to prod (小修直接排版)\VS7283 Figure_S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65370" cy="6348730"/>
                    </a:xfrm>
                    <a:prstGeom prst="rect">
                      <a:avLst/>
                    </a:prstGeom>
                    <a:noFill/>
                    <a:ln>
                      <a:noFill/>
                    </a:ln>
                  </pic:spPr>
                </pic:pic>
              </a:graphicData>
            </a:graphic>
          </wp:inline>
        </w:drawing>
      </w:r>
    </w:p>
    <w:p w:rsidR="00B22BC1" w:rsidRPr="003955FB" w:rsidRDefault="00B22BC1" w:rsidP="00B22BC1">
      <w:pPr>
        <w:widowControl/>
        <w:spacing w:line="360" w:lineRule="auto"/>
        <w:rPr>
          <w:rFonts w:ascii="Times New Roman" w:hAnsi="Times New Roman" w:cs="Times New Roman"/>
          <w:b/>
          <w:szCs w:val="21"/>
        </w:rPr>
      </w:pPr>
      <w:r w:rsidRPr="003955FB">
        <w:rPr>
          <w:rStyle w:val="a5"/>
          <w:rFonts w:ascii="Times New Roman" w:hAnsi="Times New Roman" w:cs="Times New Roman"/>
          <w:color w:val="0F1115"/>
          <w:szCs w:val="21"/>
        </w:rPr>
        <w:t>Fig</w:t>
      </w:r>
      <w:r>
        <w:rPr>
          <w:rStyle w:val="a5"/>
          <w:rFonts w:ascii="Times New Roman" w:hAnsi="Times New Roman" w:cs="Times New Roman"/>
          <w:color w:val="0F1115"/>
          <w:szCs w:val="21"/>
        </w:rPr>
        <w:t>.</w:t>
      </w:r>
      <w:r w:rsidRPr="003955FB">
        <w:rPr>
          <w:rStyle w:val="a5"/>
          <w:rFonts w:ascii="Times New Roman" w:hAnsi="Times New Roman" w:cs="Times New Roman"/>
          <w:color w:val="0F1115"/>
          <w:szCs w:val="21"/>
        </w:rPr>
        <w:t xml:space="preserve"> S2. </w:t>
      </w:r>
      <w:r w:rsidRPr="00B17D28">
        <w:rPr>
          <w:rFonts w:ascii="Times New Roman" w:hAnsi="Times New Roman" w:cs="Times New Roman"/>
          <w:bCs/>
          <w:color w:val="0F1115"/>
          <w:szCs w:val="21"/>
        </w:rPr>
        <w:t xml:space="preserve">Pathological characteristics of heart, pancreas, liver, kidney, spleen, and </w:t>
      </w:r>
      <w:proofErr w:type="spellStart"/>
      <w:r w:rsidRPr="00B17D28">
        <w:rPr>
          <w:rFonts w:ascii="Times New Roman" w:hAnsi="Times New Roman" w:cs="Times New Roman"/>
          <w:bCs/>
          <w:color w:val="0F1115"/>
          <w:szCs w:val="21"/>
        </w:rPr>
        <w:t>hindlimb</w:t>
      </w:r>
      <w:proofErr w:type="spellEnd"/>
      <w:r w:rsidRPr="00B17D28">
        <w:rPr>
          <w:rFonts w:ascii="Times New Roman" w:hAnsi="Times New Roman" w:cs="Times New Roman"/>
          <w:bCs/>
          <w:color w:val="0F1115"/>
          <w:szCs w:val="21"/>
        </w:rPr>
        <w:t xml:space="preserve"> muscle tissues in 3-day-old ICR mice 3 days after infection with </w:t>
      </w:r>
      <w:proofErr w:type="spellStart"/>
      <w:r w:rsidRPr="00B17D28">
        <w:rPr>
          <w:rFonts w:ascii="Times New Roman" w:hAnsi="Times New Roman" w:cs="Times New Roman"/>
          <w:bCs/>
          <w:color w:val="0F1115"/>
          <w:szCs w:val="21"/>
        </w:rPr>
        <w:t>coxsackievirus</w:t>
      </w:r>
      <w:proofErr w:type="spellEnd"/>
      <w:r w:rsidRPr="00B17D28">
        <w:rPr>
          <w:rFonts w:ascii="Times New Roman" w:hAnsi="Times New Roman" w:cs="Times New Roman"/>
          <w:bCs/>
          <w:color w:val="0F1115"/>
          <w:szCs w:val="21"/>
        </w:rPr>
        <w:t xml:space="preserve"> B4 strains GZ-HFM01 and GZ-R6</w:t>
      </w:r>
      <w:r>
        <w:rPr>
          <w:rFonts w:ascii="Times New Roman" w:hAnsi="Times New Roman" w:cs="Times New Roman"/>
          <w:bCs/>
          <w:color w:val="0F1115"/>
          <w:szCs w:val="21"/>
        </w:rPr>
        <w:t xml:space="preserve">. </w:t>
      </w:r>
      <w:r w:rsidRPr="00F96C17">
        <w:rPr>
          <w:rStyle w:val="a5"/>
          <w:rFonts w:ascii="Times New Roman" w:hAnsi="Times New Roman" w:cs="Times New Roman"/>
          <w:b w:val="0"/>
          <w:color w:val="0F1115"/>
          <w:szCs w:val="21"/>
        </w:rPr>
        <w:t>In</w:t>
      </w:r>
      <w:r w:rsidRPr="003955FB">
        <w:rPr>
          <w:rStyle w:val="a5"/>
          <w:rFonts w:ascii="Times New Roman" w:hAnsi="Times New Roman" w:cs="Times New Roman"/>
          <w:color w:val="0F1115"/>
          <w:szCs w:val="21"/>
        </w:rPr>
        <w:t xml:space="preserve"> </w:t>
      </w:r>
      <w:r w:rsidRPr="003955FB">
        <w:rPr>
          <w:rFonts w:ascii="Times New Roman" w:hAnsi="Times New Roman" w:cs="Times New Roman"/>
          <w:bCs/>
          <w:color w:val="0F1115"/>
          <w:szCs w:val="21"/>
        </w:rPr>
        <w:t xml:space="preserve">heart tissue: black arrows indicate mild myocardial cell degeneration. In pancreatic tissue: blue arrows indicate inflammatory cell infiltration in the </w:t>
      </w:r>
      <w:proofErr w:type="spellStart"/>
      <w:r w:rsidRPr="003955FB">
        <w:rPr>
          <w:rFonts w:ascii="Times New Roman" w:hAnsi="Times New Roman" w:cs="Times New Roman"/>
          <w:bCs/>
          <w:color w:val="0F1115"/>
          <w:szCs w:val="21"/>
        </w:rPr>
        <w:t>interstitium</w:t>
      </w:r>
      <w:proofErr w:type="spellEnd"/>
      <w:r w:rsidRPr="003955FB">
        <w:rPr>
          <w:rFonts w:ascii="Times New Roman" w:hAnsi="Times New Roman" w:cs="Times New Roman"/>
          <w:bCs/>
          <w:color w:val="0F1115"/>
          <w:szCs w:val="21"/>
        </w:rPr>
        <w:t xml:space="preserve">. In liver tissue: yellow arrows indicate scattered macrophages; blue arrows indicate inflammatory cell infiltration. In kidney tissue: black arrows indicate edema of renal tubular epithelial cells. In spleen tissue: yellow arrows indicate scattered megakaryocytes. In </w:t>
      </w:r>
      <w:proofErr w:type="spellStart"/>
      <w:r w:rsidRPr="003955FB">
        <w:rPr>
          <w:rFonts w:ascii="Times New Roman" w:hAnsi="Times New Roman" w:cs="Times New Roman"/>
          <w:bCs/>
          <w:color w:val="0F1115"/>
          <w:szCs w:val="21"/>
        </w:rPr>
        <w:t>hindlimb</w:t>
      </w:r>
      <w:proofErr w:type="spellEnd"/>
      <w:r w:rsidRPr="003955FB">
        <w:rPr>
          <w:rFonts w:ascii="Times New Roman" w:hAnsi="Times New Roman" w:cs="Times New Roman"/>
          <w:bCs/>
          <w:color w:val="0F1115"/>
          <w:szCs w:val="21"/>
        </w:rPr>
        <w:t xml:space="preserve"> muscle tissue: black arrows indicate occasional lymphocytes in the </w:t>
      </w:r>
      <w:proofErr w:type="spellStart"/>
      <w:r w:rsidRPr="003955FB">
        <w:rPr>
          <w:rFonts w:ascii="Times New Roman" w:hAnsi="Times New Roman" w:cs="Times New Roman"/>
          <w:bCs/>
          <w:color w:val="0F1115"/>
          <w:szCs w:val="21"/>
        </w:rPr>
        <w:t>interstitium</w:t>
      </w:r>
      <w:proofErr w:type="spellEnd"/>
      <w:r w:rsidRPr="003955FB">
        <w:rPr>
          <w:rStyle w:val="a5"/>
          <w:rFonts w:ascii="Times New Roman" w:hAnsi="Times New Roman" w:cs="Times New Roman"/>
          <w:color w:val="0F1115"/>
          <w:szCs w:val="21"/>
        </w:rPr>
        <w:t>.</w:t>
      </w:r>
    </w:p>
    <w:p w:rsidR="00B22BC1" w:rsidRPr="003955FB" w:rsidRDefault="00B22BC1" w:rsidP="00B22BC1">
      <w:pPr>
        <w:widowControl/>
        <w:spacing w:line="360" w:lineRule="auto"/>
        <w:rPr>
          <w:rStyle w:val="a5"/>
          <w:rFonts w:ascii="Times New Roman" w:hAnsi="Times New Roman" w:cs="Times New Roman"/>
          <w:color w:val="0F1115"/>
          <w:szCs w:val="21"/>
        </w:rPr>
      </w:pPr>
    </w:p>
    <w:p w:rsidR="00F96C17" w:rsidRDefault="00F96C17" w:rsidP="00B22BC1">
      <w:pPr>
        <w:widowControl/>
        <w:spacing w:line="360" w:lineRule="auto"/>
        <w:rPr>
          <w:rStyle w:val="a5"/>
          <w:rFonts w:ascii="Times New Roman" w:hAnsi="Times New Roman" w:cs="Times New Roman"/>
          <w:color w:val="0F1115"/>
          <w:szCs w:val="21"/>
        </w:rPr>
      </w:pPr>
      <w:r w:rsidRPr="00F96C17">
        <w:rPr>
          <w:rStyle w:val="a5"/>
          <w:rFonts w:ascii="Times New Roman" w:hAnsi="Times New Roman" w:cs="Times New Roman"/>
          <w:noProof/>
          <w:color w:val="0F1115"/>
          <w:szCs w:val="21"/>
        </w:rPr>
        <w:lastRenderedPageBreak/>
        <w:drawing>
          <wp:inline distT="0" distB="0" distL="0" distR="0">
            <wp:extent cx="4598035" cy="9471660"/>
            <wp:effectExtent l="0" t="0" r="0" b="0"/>
            <wp:docPr id="3" name="图片 3" descr="E:\VS 稿件\2026 publication\7283-\7283 R3 (仅更新response)\7283 to prod (小修直接排版)\VS7283 Figure_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S 稿件\2026 publication\7283-\7283 R3 (仅更新response)\7283 to prod (小修直接排版)\VS7283 Figure_S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8035" cy="9471660"/>
                    </a:xfrm>
                    <a:prstGeom prst="rect">
                      <a:avLst/>
                    </a:prstGeom>
                    <a:noFill/>
                    <a:ln>
                      <a:noFill/>
                    </a:ln>
                  </pic:spPr>
                </pic:pic>
              </a:graphicData>
            </a:graphic>
          </wp:inline>
        </w:drawing>
      </w:r>
    </w:p>
    <w:p w:rsidR="00B22BC1" w:rsidRPr="003955FB" w:rsidRDefault="00B22BC1" w:rsidP="00B22BC1">
      <w:pPr>
        <w:widowControl/>
        <w:spacing w:line="360" w:lineRule="auto"/>
        <w:rPr>
          <w:rStyle w:val="a5"/>
          <w:rFonts w:ascii="Times New Roman" w:hAnsi="Times New Roman" w:cs="Times New Roman"/>
          <w:b w:val="0"/>
          <w:color w:val="0F1115"/>
          <w:szCs w:val="21"/>
        </w:rPr>
      </w:pPr>
      <w:r w:rsidRPr="003955FB">
        <w:rPr>
          <w:rStyle w:val="a5"/>
          <w:rFonts w:ascii="Times New Roman" w:hAnsi="Times New Roman" w:cs="Times New Roman"/>
          <w:color w:val="0F1115"/>
          <w:szCs w:val="21"/>
        </w:rPr>
        <w:lastRenderedPageBreak/>
        <w:t>Fig</w:t>
      </w:r>
      <w:r>
        <w:rPr>
          <w:rStyle w:val="a5"/>
          <w:rFonts w:ascii="Times New Roman" w:hAnsi="Times New Roman" w:cs="Times New Roman"/>
          <w:color w:val="0F1115"/>
          <w:szCs w:val="21"/>
        </w:rPr>
        <w:t>.</w:t>
      </w:r>
      <w:r w:rsidRPr="003955FB">
        <w:rPr>
          <w:rStyle w:val="a5"/>
          <w:rFonts w:ascii="Times New Roman" w:hAnsi="Times New Roman" w:cs="Times New Roman"/>
          <w:color w:val="0F1115"/>
          <w:szCs w:val="21"/>
        </w:rPr>
        <w:t xml:space="preserve"> S3. </w:t>
      </w:r>
      <w:r w:rsidRPr="00B17D28">
        <w:rPr>
          <w:rFonts w:ascii="Times New Roman" w:hAnsi="Times New Roman" w:cs="Times New Roman"/>
          <w:bCs/>
          <w:color w:val="0F1115"/>
          <w:szCs w:val="21"/>
        </w:rPr>
        <w:t xml:space="preserve">Viral distribution and histological changes in various tissues of 2-week-old ICR mice infected with </w:t>
      </w:r>
      <w:proofErr w:type="spellStart"/>
      <w:r w:rsidRPr="00B17D28">
        <w:rPr>
          <w:rFonts w:ascii="Times New Roman" w:hAnsi="Times New Roman" w:cs="Times New Roman"/>
          <w:bCs/>
          <w:color w:val="0F1115"/>
          <w:szCs w:val="21"/>
        </w:rPr>
        <w:t>coxsackievirus</w:t>
      </w:r>
      <w:proofErr w:type="spellEnd"/>
      <w:r w:rsidRPr="00B17D28">
        <w:rPr>
          <w:rFonts w:ascii="Times New Roman" w:hAnsi="Times New Roman" w:cs="Times New Roman"/>
          <w:bCs/>
          <w:color w:val="0F1115"/>
          <w:szCs w:val="21"/>
        </w:rPr>
        <w:t xml:space="preserve"> B4 strains GZ-HFM01 and GZ-R6</w:t>
      </w:r>
      <w:r>
        <w:rPr>
          <w:rFonts w:ascii="Times New Roman" w:hAnsi="Times New Roman" w:cs="Times New Roman"/>
          <w:bCs/>
          <w:color w:val="0F1115"/>
          <w:szCs w:val="21"/>
        </w:rPr>
        <w:t xml:space="preserve">. </w:t>
      </w:r>
      <w:r w:rsidRPr="00B17D28">
        <w:rPr>
          <w:rStyle w:val="a5"/>
          <w:rFonts w:ascii="Times New Roman" w:hAnsi="Times New Roman" w:cs="Times New Roman"/>
          <w:color w:val="0F1115"/>
          <w:szCs w:val="21"/>
        </w:rPr>
        <w:t>A</w:t>
      </w:r>
      <w:r w:rsidRPr="003955FB">
        <w:rPr>
          <w:rStyle w:val="a5"/>
          <w:rFonts w:ascii="Times New Roman" w:hAnsi="Times New Roman" w:cs="Times New Roman"/>
          <w:color w:val="0F1115"/>
          <w:szCs w:val="21"/>
        </w:rPr>
        <w:t xml:space="preserve"> </w:t>
      </w:r>
      <w:r w:rsidRPr="003955FB">
        <w:rPr>
          <w:rFonts w:ascii="Times New Roman" w:hAnsi="Times New Roman" w:cs="Times New Roman"/>
          <w:bCs/>
          <w:color w:val="0F1115"/>
          <w:szCs w:val="21"/>
        </w:rPr>
        <w:t>Two-week-old ICR mice were inoculated with 5×10</w:t>
      </w:r>
      <w:r w:rsidRPr="003955FB">
        <w:rPr>
          <w:rFonts w:ascii="Times New Roman" w:hAnsi="Times New Roman" w:cs="Times New Roman"/>
          <w:bCs/>
          <w:color w:val="0F1115"/>
          <w:szCs w:val="21"/>
          <w:vertAlign w:val="superscript"/>
        </w:rPr>
        <w:t>6</w:t>
      </w:r>
      <w:r w:rsidRPr="003955FB">
        <w:rPr>
          <w:rFonts w:ascii="Times New Roman" w:hAnsi="Times New Roman" w:cs="Times New Roman"/>
          <w:bCs/>
          <w:color w:val="0F1115"/>
          <w:szCs w:val="21"/>
        </w:rPr>
        <w:t xml:space="preserve"> PFU of </w:t>
      </w:r>
      <w:proofErr w:type="spellStart"/>
      <w:r w:rsidRPr="003955FB">
        <w:rPr>
          <w:rFonts w:ascii="Times New Roman" w:hAnsi="Times New Roman" w:cs="Times New Roman"/>
          <w:bCs/>
          <w:color w:val="0F1115"/>
          <w:szCs w:val="21"/>
        </w:rPr>
        <w:t>coxsackievirus</w:t>
      </w:r>
      <w:proofErr w:type="spellEnd"/>
      <w:r w:rsidRPr="003955FB">
        <w:rPr>
          <w:rFonts w:ascii="Times New Roman" w:hAnsi="Times New Roman" w:cs="Times New Roman"/>
          <w:bCs/>
          <w:color w:val="0F1115"/>
          <w:szCs w:val="21"/>
        </w:rPr>
        <w:t xml:space="preserve"> B4 strains GZ-HFM01 (high </w:t>
      </w:r>
      <w:proofErr w:type="spellStart"/>
      <w:r w:rsidRPr="003955FB">
        <w:rPr>
          <w:rFonts w:ascii="Times New Roman" w:hAnsi="Times New Roman" w:cs="Times New Roman"/>
          <w:bCs/>
          <w:color w:val="0F1115"/>
          <w:szCs w:val="21"/>
        </w:rPr>
        <w:t>neurovirulence</w:t>
      </w:r>
      <w:proofErr w:type="spellEnd"/>
      <w:r w:rsidRPr="003955FB">
        <w:rPr>
          <w:rFonts w:ascii="Times New Roman" w:hAnsi="Times New Roman" w:cs="Times New Roman"/>
          <w:bCs/>
          <w:color w:val="0F1115"/>
          <w:szCs w:val="21"/>
        </w:rPr>
        <w:t xml:space="preserve">) and GZ-R6 (low </w:t>
      </w:r>
      <w:proofErr w:type="spellStart"/>
      <w:r w:rsidRPr="003955FB">
        <w:rPr>
          <w:rFonts w:ascii="Times New Roman" w:hAnsi="Times New Roman" w:cs="Times New Roman"/>
          <w:bCs/>
          <w:color w:val="0F1115"/>
          <w:szCs w:val="21"/>
        </w:rPr>
        <w:t>neurovirulence</w:t>
      </w:r>
      <w:proofErr w:type="spellEnd"/>
      <w:r w:rsidRPr="003955FB">
        <w:rPr>
          <w:rFonts w:ascii="Times New Roman" w:hAnsi="Times New Roman" w:cs="Times New Roman"/>
          <w:bCs/>
          <w:color w:val="0F1115"/>
          <w:szCs w:val="21"/>
        </w:rPr>
        <w:t xml:space="preserve">) via intranasal injection. Viral distribution in brain, lung, small intestine, heart, pancreas, liver, kidney, spleen, and </w:t>
      </w:r>
      <w:proofErr w:type="spellStart"/>
      <w:r w:rsidRPr="003955FB">
        <w:rPr>
          <w:rFonts w:ascii="Times New Roman" w:hAnsi="Times New Roman" w:cs="Times New Roman"/>
          <w:bCs/>
          <w:color w:val="0F1115"/>
          <w:szCs w:val="21"/>
        </w:rPr>
        <w:t>hindlimb</w:t>
      </w:r>
      <w:proofErr w:type="spellEnd"/>
      <w:r w:rsidRPr="003955FB">
        <w:rPr>
          <w:rFonts w:ascii="Times New Roman" w:hAnsi="Times New Roman" w:cs="Times New Roman"/>
          <w:bCs/>
          <w:color w:val="0F1115"/>
          <w:szCs w:val="21"/>
        </w:rPr>
        <w:t xml:space="preserve"> muscle tissues was detected by CVB4-specific </w:t>
      </w:r>
      <w:proofErr w:type="spellStart"/>
      <w:r w:rsidRPr="003955FB">
        <w:rPr>
          <w:rFonts w:ascii="Times New Roman" w:hAnsi="Times New Roman" w:cs="Times New Roman"/>
          <w:bCs/>
          <w:color w:val="0F1115"/>
          <w:szCs w:val="21"/>
        </w:rPr>
        <w:t>qPCR</w:t>
      </w:r>
      <w:proofErr w:type="spellEnd"/>
      <w:r w:rsidRPr="003955FB">
        <w:rPr>
          <w:rFonts w:ascii="Times New Roman" w:hAnsi="Times New Roman" w:cs="Times New Roman"/>
          <w:bCs/>
          <w:color w:val="0F1115"/>
          <w:szCs w:val="21"/>
        </w:rPr>
        <w:t xml:space="preserve"> on days 1, 3, 5, and 7 post-infection (n</w:t>
      </w:r>
      <w:r>
        <w:rPr>
          <w:rFonts w:ascii="Times New Roman" w:hAnsi="Times New Roman" w:cs="Times New Roman"/>
          <w:bCs/>
          <w:color w:val="0F1115"/>
          <w:szCs w:val="21"/>
        </w:rPr>
        <w:t xml:space="preserve"> </w:t>
      </w:r>
      <w:r w:rsidRPr="003955FB">
        <w:rPr>
          <w:rFonts w:ascii="Times New Roman" w:hAnsi="Times New Roman" w:cs="Times New Roman"/>
          <w:bCs/>
          <w:color w:val="0F1115"/>
          <w:szCs w:val="21"/>
        </w:rPr>
        <w:t>=</w:t>
      </w:r>
      <w:r>
        <w:rPr>
          <w:rFonts w:ascii="Times New Roman" w:hAnsi="Times New Roman" w:cs="Times New Roman"/>
          <w:bCs/>
          <w:color w:val="0F1115"/>
          <w:szCs w:val="21"/>
        </w:rPr>
        <w:t xml:space="preserve"> </w:t>
      </w:r>
      <w:r w:rsidRPr="003955FB">
        <w:rPr>
          <w:rFonts w:ascii="Times New Roman" w:hAnsi="Times New Roman" w:cs="Times New Roman"/>
          <w:bCs/>
          <w:color w:val="0F1115"/>
          <w:szCs w:val="21"/>
        </w:rPr>
        <w:t xml:space="preserve">3). Data are presented as mean values with SEM. Undetected tissues were not plotted. </w:t>
      </w:r>
      <w:r w:rsidRPr="00B17D28">
        <w:rPr>
          <w:rFonts w:ascii="Times New Roman" w:hAnsi="Times New Roman" w:cs="Times New Roman"/>
          <w:b/>
          <w:bCs/>
          <w:color w:val="0F1115"/>
          <w:szCs w:val="21"/>
        </w:rPr>
        <w:t>B</w:t>
      </w:r>
      <w:r w:rsidRPr="003955FB">
        <w:rPr>
          <w:rFonts w:ascii="Times New Roman" w:hAnsi="Times New Roman" w:cs="Times New Roman"/>
          <w:bCs/>
          <w:color w:val="0F1115"/>
          <w:szCs w:val="21"/>
        </w:rPr>
        <w:t xml:space="preserve"> Tissues were collected on day 3 post-infection, then subjected to paraffin embedding, sectioning, and </w:t>
      </w:r>
      <w:proofErr w:type="spellStart"/>
      <w:r w:rsidRPr="003955FB">
        <w:rPr>
          <w:rFonts w:ascii="Times New Roman" w:hAnsi="Times New Roman" w:cs="Times New Roman"/>
          <w:bCs/>
          <w:color w:val="0F1115"/>
          <w:szCs w:val="21"/>
        </w:rPr>
        <w:t>hematoxylin</w:t>
      </w:r>
      <w:proofErr w:type="spellEnd"/>
      <w:r w:rsidRPr="003955FB">
        <w:rPr>
          <w:rFonts w:ascii="Times New Roman" w:hAnsi="Times New Roman" w:cs="Times New Roman"/>
          <w:bCs/>
          <w:color w:val="0F1115"/>
          <w:szCs w:val="21"/>
        </w:rPr>
        <w:t xml:space="preserve">–eosin (HE) staining. In brain tissue: yellow arrows indicate neuronal edema; black arrows indicate neuronal </w:t>
      </w:r>
      <w:proofErr w:type="spellStart"/>
      <w:r w:rsidRPr="003955FB">
        <w:rPr>
          <w:rFonts w:ascii="Times New Roman" w:hAnsi="Times New Roman" w:cs="Times New Roman"/>
          <w:bCs/>
          <w:color w:val="0F1115"/>
          <w:szCs w:val="21"/>
        </w:rPr>
        <w:t>pyknosis</w:t>
      </w:r>
      <w:proofErr w:type="spellEnd"/>
      <w:r w:rsidRPr="003955FB">
        <w:rPr>
          <w:rFonts w:ascii="Times New Roman" w:hAnsi="Times New Roman" w:cs="Times New Roman"/>
          <w:bCs/>
          <w:color w:val="0F1115"/>
          <w:szCs w:val="21"/>
        </w:rPr>
        <w:t xml:space="preserve">. In lung tissue: red arrows indicate granulocyte infiltration in alveolar walls; orange arrows indicate vascular congestion; blue arrows indicate inflammatory cell infiltration; green arrows indicate alveolar collapse. In intestinal tissue: yellow arrows indicate intestinal villus edema; black arrows indicate shedding of villus epithelium. In heart tissue: black arrows indicate mild myocardial cell degeneration. In pancreatic tissue: black arrows indicate inflammatory cell infiltration in the </w:t>
      </w:r>
      <w:proofErr w:type="spellStart"/>
      <w:r w:rsidRPr="003955FB">
        <w:rPr>
          <w:rFonts w:ascii="Times New Roman" w:hAnsi="Times New Roman" w:cs="Times New Roman"/>
          <w:bCs/>
          <w:color w:val="0F1115"/>
          <w:szCs w:val="21"/>
        </w:rPr>
        <w:t>interstitium</w:t>
      </w:r>
      <w:proofErr w:type="spellEnd"/>
      <w:r w:rsidRPr="003955FB">
        <w:rPr>
          <w:rFonts w:ascii="Times New Roman" w:hAnsi="Times New Roman" w:cs="Times New Roman"/>
          <w:bCs/>
          <w:color w:val="0F1115"/>
          <w:szCs w:val="21"/>
        </w:rPr>
        <w:t xml:space="preserve">; yellow arrows indicate focal mild hemorrhage. In liver tissue: purple arrows indicate scattered macrophages; black arrows indicate inflammatory cell infiltration. In kidney tissue: black arrows indicate edema of renal tubular epithelial cells; orange arrows indicate vascular congestion. In spleen tissue: yellow arrows indicate scattered megakaryocytes. In </w:t>
      </w:r>
      <w:proofErr w:type="spellStart"/>
      <w:r w:rsidRPr="003955FB">
        <w:rPr>
          <w:rFonts w:ascii="Times New Roman" w:hAnsi="Times New Roman" w:cs="Times New Roman"/>
          <w:bCs/>
          <w:color w:val="0F1115"/>
          <w:szCs w:val="21"/>
        </w:rPr>
        <w:t>hindlimb</w:t>
      </w:r>
      <w:proofErr w:type="spellEnd"/>
      <w:r w:rsidRPr="003955FB">
        <w:rPr>
          <w:rFonts w:ascii="Times New Roman" w:hAnsi="Times New Roman" w:cs="Times New Roman"/>
          <w:bCs/>
          <w:color w:val="0F1115"/>
          <w:szCs w:val="21"/>
        </w:rPr>
        <w:t xml:space="preserve"> muscle tissue: black arrows indicate occasional interstitial lymphocytes; purple arrows indicate vascular edema</w:t>
      </w:r>
      <w:r w:rsidRPr="003955FB">
        <w:rPr>
          <w:rStyle w:val="a5"/>
          <w:rFonts w:ascii="Times New Roman" w:hAnsi="Times New Roman" w:cs="Times New Roman"/>
          <w:color w:val="0F1115"/>
          <w:szCs w:val="21"/>
        </w:rPr>
        <w:t>.</w:t>
      </w:r>
    </w:p>
    <w:p w:rsidR="00F96C17" w:rsidRDefault="00F96C17" w:rsidP="00B22BC1">
      <w:pPr>
        <w:spacing w:line="360" w:lineRule="auto"/>
        <w:rPr>
          <w:rFonts w:ascii="Times New Roman" w:hAnsi="Times New Roman" w:cs="Times New Roman"/>
          <w:b/>
          <w:szCs w:val="21"/>
        </w:rPr>
        <w:sectPr w:rsidR="00F96C17" w:rsidSect="00A54645">
          <w:pgSz w:w="11906" w:h="16838"/>
          <w:pgMar w:top="1440" w:right="1080" w:bottom="1440" w:left="1080" w:header="851" w:footer="992" w:gutter="0"/>
          <w:cols w:space="425"/>
          <w:docGrid w:type="lines" w:linePitch="312"/>
        </w:sectPr>
      </w:pPr>
    </w:p>
    <w:p w:rsidR="00B22BC1" w:rsidRPr="003955FB" w:rsidRDefault="00B22BC1" w:rsidP="00B22BC1">
      <w:pPr>
        <w:spacing w:line="360" w:lineRule="auto"/>
        <w:rPr>
          <w:rFonts w:ascii="Times New Roman" w:hAnsi="Times New Roman" w:cs="Times New Roman"/>
          <w:b/>
          <w:szCs w:val="21"/>
        </w:rPr>
      </w:pPr>
      <w:r w:rsidRPr="00D2067E">
        <w:rPr>
          <w:rFonts w:ascii="Times New Roman" w:hAnsi="Times New Roman" w:cs="Times New Roman"/>
          <w:b/>
          <w:noProof/>
          <w:szCs w:val="21"/>
        </w:rPr>
        <w:lastRenderedPageBreak/>
        <w:drawing>
          <wp:inline distT="0" distB="0" distL="0" distR="0" wp14:anchorId="14048FF3" wp14:editId="0E1322E4">
            <wp:extent cx="6188710" cy="3559097"/>
            <wp:effectExtent l="0" t="0" r="2540" b="3810"/>
            <wp:docPr id="10" name="图片 10" descr="E:\VS 稿件\2026 publication\7283-\7283 R3 (仅更新response)\7283 to prod (小修直接排版)\VS7283 Figure_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VS 稿件\2026 publication\7283-\7283 R3 (仅更新response)\7283 to prod (小修直接排版)\VS7283 Figure_S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88710" cy="3559097"/>
                    </a:xfrm>
                    <a:prstGeom prst="rect">
                      <a:avLst/>
                    </a:prstGeom>
                    <a:noFill/>
                    <a:ln>
                      <a:noFill/>
                    </a:ln>
                  </pic:spPr>
                </pic:pic>
              </a:graphicData>
            </a:graphic>
          </wp:inline>
        </w:drawing>
      </w:r>
    </w:p>
    <w:p w:rsidR="00B22BC1" w:rsidRDefault="00B22BC1" w:rsidP="00B22BC1">
      <w:pPr>
        <w:spacing w:line="360" w:lineRule="auto"/>
        <w:rPr>
          <w:rFonts w:ascii="Times New Roman" w:hAnsi="Times New Roman" w:cs="Times New Roman"/>
          <w:szCs w:val="21"/>
        </w:rPr>
      </w:pPr>
      <w:r w:rsidRPr="003955FB">
        <w:rPr>
          <w:rFonts w:ascii="Times New Roman" w:hAnsi="Times New Roman" w:cs="Times New Roman"/>
          <w:b/>
          <w:szCs w:val="21"/>
        </w:rPr>
        <w:t>Fig</w:t>
      </w:r>
      <w:r>
        <w:rPr>
          <w:rFonts w:ascii="Times New Roman" w:hAnsi="Times New Roman" w:cs="Times New Roman"/>
          <w:b/>
          <w:szCs w:val="21"/>
        </w:rPr>
        <w:t>.</w:t>
      </w:r>
      <w:r w:rsidRPr="003955FB">
        <w:rPr>
          <w:rFonts w:ascii="Times New Roman" w:hAnsi="Times New Roman" w:cs="Times New Roman"/>
          <w:b/>
          <w:szCs w:val="21"/>
        </w:rPr>
        <w:t xml:space="preserve"> S4.</w:t>
      </w:r>
      <w:r w:rsidRPr="00B17D28">
        <w:rPr>
          <w:rFonts w:ascii="Times New Roman" w:hAnsi="Times New Roman" w:cs="Times New Roman"/>
          <w:szCs w:val="21"/>
        </w:rPr>
        <w:t xml:space="preserve"> Cytokine profiles in serum of 2-week-old ICR mice infected with </w:t>
      </w:r>
      <w:proofErr w:type="spellStart"/>
      <w:r w:rsidRPr="00B17D28">
        <w:rPr>
          <w:rFonts w:ascii="Times New Roman" w:hAnsi="Times New Roman" w:cs="Times New Roman"/>
          <w:szCs w:val="21"/>
        </w:rPr>
        <w:t>coxsackievirus</w:t>
      </w:r>
      <w:proofErr w:type="spellEnd"/>
      <w:r w:rsidRPr="00B17D28">
        <w:rPr>
          <w:rFonts w:ascii="Times New Roman" w:hAnsi="Times New Roman" w:cs="Times New Roman"/>
          <w:szCs w:val="21"/>
        </w:rPr>
        <w:t xml:space="preserve"> B4 strains GZ-HFM01 and GZ-R6</w:t>
      </w:r>
      <w:r>
        <w:rPr>
          <w:rFonts w:ascii="Times New Roman" w:hAnsi="Times New Roman" w:cs="Times New Roman"/>
          <w:szCs w:val="21"/>
        </w:rPr>
        <w:t xml:space="preserve">. </w:t>
      </w:r>
      <w:r w:rsidRPr="003955FB">
        <w:rPr>
          <w:rFonts w:ascii="Times New Roman" w:hAnsi="Times New Roman" w:cs="Times New Roman"/>
          <w:szCs w:val="21"/>
        </w:rPr>
        <w:t>Serum samples were collected from 2-week-old ICR mice at 1, 3, 5, and 7 days post-infection with CVB4 strains GZ-HFM01 or GZ-R6, and the levels of nine cytokines were quantified (n</w:t>
      </w:r>
      <w:r>
        <w:rPr>
          <w:rFonts w:ascii="Times New Roman" w:hAnsi="Times New Roman" w:cs="Times New Roman"/>
          <w:szCs w:val="21"/>
        </w:rPr>
        <w:t xml:space="preserve"> </w:t>
      </w:r>
      <w:r w:rsidRPr="003955FB">
        <w:rPr>
          <w:rFonts w:ascii="Times New Roman" w:hAnsi="Times New Roman" w:cs="Times New Roman"/>
          <w:szCs w:val="21"/>
        </w:rPr>
        <w:t>=</w:t>
      </w:r>
      <w:r>
        <w:rPr>
          <w:rFonts w:ascii="Times New Roman" w:hAnsi="Times New Roman" w:cs="Times New Roman"/>
          <w:szCs w:val="21"/>
        </w:rPr>
        <w:t xml:space="preserve"> 3</w:t>
      </w:r>
      <w:r w:rsidRPr="003955FB">
        <w:rPr>
          <w:rFonts w:ascii="Times New Roman" w:hAnsi="Times New Roman" w:cs="Times New Roman"/>
          <w:szCs w:val="21"/>
        </w:rPr>
        <w:t xml:space="preserve"> per group). Data are presented as mean values with SEM. Statistical analysis was performed using </w:t>
      </w:r>
      <w:r w:rsidRPr="003955FB">
        <w:rPr>
          <w:rFonts w:ascii="Times New Roman" w:hAnsi="Times New Roman" w:cs="Times New Roman"/>
          <w:kern w:val="0"/>
          <w:sz w:val="22"/>
          <w:szCs w:val="21"/>
        </w:rPr>
        <w:t xml:space="preserve">two-way </w:t>
      </w:r>
      <w:r w:rsidRPr="003955FB">
        <w:rPr>
          <w:rFonts w:ascii="Times New Roman" w:hAnsi="Times New Roman" w:cs="Times New Roman"/>
          <w:szCs w:val="21"/>
        </w:rPr>
        <w:t>ANOVA</w:t>
      </w:r>
      <w:r w:rsidRPr="003955FB">
        <w:rPr>
          <w:rFonts w:ascii="Times New Roman" w:hAnsi="Times New Roman" w:cs="Times New Roman"/>
          <w:kern w:val="0"/>
          <w:sz w:val="22"/>
          <w:szCs w:val="21"/>
        </w:rPr>
        <w:t xml:space="preserve"> followed by </w:t>
      </w:r>
      <w:proofErr w:type="spellStart"/>
      <w:r w:rsidRPr="003955FB">
        <w:rPr>
          <w:rFonts w:ascii="Times New Roman" w:hAnsi="Times New Roman" w:cs="Times New Roman"/>
          <w:kern w:val="0"/>
          <w:sz w:val="22"/>
          <w:szCs w:val="21"/>
        </w:rPr>
        <w:t>Tukey's</w:t>
      </w:r>
      <w:proofErr w:type="spellEnd"/>
      <w:r w:rsidRPr="003955FB">
        <w:rPr>
          <w:rFonts w:ascii="Times New Roman" w:hAnsi="Times New Roman" w:cs="Times New Roman"/>
          <w:kern w:val="0"/>
          <w:sz w:val="22"/>
          <w:szCs w:val="21"/>
        </w:rPr>
        <w:t xml:space="preserve"> multiple comparisons test</w:t>
      </w:r>
      <w:r w:rsidRPr="003955FB">
        <w:rPr>
          <w:rFonts w:ascii="Times New Roman" w:hAnsi="Times New Roman" w:cs="Times New Roman"/>
          <w:szCs w:val="21"/>
        </w:rPr>
        <w:t xml:space="preserve">. Differences between each infected group and the mock-infected group are labeled above the corresponding bars, and differences between the two infected groups are labeled above the connecting lines. *, </w:t>
      </w:r>
      <w:r w:rsidRPr="00B27EC8">
        <w:rPr>
          <w:rFonts w:ascii="Times New Roman" w:hAnsi="Times New Roman" w:cs="Times New Roman"/>
          <w:i/>
          <w:kern w:val="0"/>
          <w:sz w:val="22"/>
          <w:szCs w:val="21"/>
        </w:rPr>
        <w:t>P</w:t>
      </w:r>
      <w:r w:rsidRPr="003955FB">
        <w:rPr>
          <w:rFonts w:ascii="Times New Roman" w:hAnsi="Times New Roman" w:cs="Times New Roman"/>
          <w:szCs w:val="21"/>
        </w:rPr>
        <w:t xml:space="preserve"> &lt;0.05; **, </w:t>
      </w:r>
      <w:r w:rsidRPr="00B27EC8">
        <w:rPr>
          <w:rFonts w:ascii="Times New Roman" w:hAnsi="Times New Roman" w:cs="Times New Roman"/>
          <w:i/>
          <w:kern w:val="0"/>
          <w:sz w:val="22"/>
          <w:szCs w:val="21"/>
        </w:rPr>
        <w:t>P</w:t>
      </w:r>
      <w:r w:rsidRPr="003955FB">
        <w:rPr>
          <w:rFonts w:ascii="Times New Roman" w:hAnsi="Times New Roman" w:cs="Times New Roman"/>
          <w:szCs w:val="21"/>
        </w:rPr>
        <w:t xml:space="preserve"> &lt;0.01; ***, </w:t>
      </w:r>
      <w:r w:rsidRPr="00B27EC8">
        <w:rPr>
          <w:rFonts w:ascii="Times New Roman" w:hAnsi="Times New Roman" w:cs="Times New Roman"/>
          <w:i/>
          <w:kern w:val="0"/>
          <w:sz w:val="22"/>
          <w:szCs w:val="21"/>
        </w:rPr>
        <w:t>P</w:t>
      </w:r>
      <w:r w:rsidRPr="003955FB">
        <w:rPr>
          <w:rFonts w:ascii="Times New Roman" w:hAnsi="Times New Roman" w:cs="Times New Roman"/>
          <w:szCs w:val="21"/>
        </w:rPr>
        <w:t xml:space="preserve"> &lt;0.001; ****, </w:t>
      </w:r>
      <w:r w:rsidRPr="00B27EC8">
        <w:rPr>
          <w:rFonts w:ascii="Times New Roman" w:hAnsi="Times New Roman" w:cs="Times New Roman"/>
          <w:i/>
          <w:kern w:val="0"/>
          <w:sz w:val="22"/>
          <w:szCs w:val="21"/>
        </w:rPr>
        <w:t>P</w:t>
      </w:r>
      <w:r w:rsidRPr="003955FB">
        <w:rPr>
          <w:rFonts w:ascii="Times New Roman" w:hAnsi="Times New Roman" w:cs="Times New Roman"/>
          <w:szCs w:val="21"/>
        </w:rPr>
        <w:t xml:space="preserve"> &lt;0.0001.</w:t>
      </w:r>
    </w:p>
    <w:p w:rsidR="00F96C17" w:rsidRPr="003955FB" w:rsidRDefault="00F96C17" w:rsidP="00B22BC1">
      <w:pPr>
        <w:spacing w:line="360" w:lineRule="auto"/>
        <w:rPr>
          <w:rFonts w:ascii="Times New Roman" w:hAnsi="Times New Roman" w:cs="Times New Roman"/>
          <w:szCs w:val="21"/>
        </w:rPr>
      </w:pPr>
    </w:p>
    <w:p w:rsidR="00B22BC1" w:rsidRPr="003955FB" w:rsidRDefault="00B22BC1" w:rsidP="00B22BC1">
      <w:pPr>
        <w:widowControl/>
        <w:spacing w:line="360" w:lineRule="auto"/>
        <w:rPr>
          <w:rFonts w:ascii="Times New Roman" w:hAnsi="Times New Roman" w:cs="Times New Roman"/>
          <w:b/>
          <w:szCs w:val="21"/>
        </w:rPr>
      </w:pPr>
      <w:r w:rsidRPr="00D2067E">
        <w:rPr>
          <w:rFonts w:ascii="Times New Roman" w:hAnsi="Times New Roman" w:cs="Times New Roman"/>
          <w:b/>
          <w:noProof/>
          <w:szCs w:val="21"/>
        </w:rPr>
        <w:drawing>
          <wp:inline distT="0" distB="0" distL="0" distR="0" wp14:anchorId="0F2E2E7E" wp14:editId="79BA4AF2">
            <wp:extent cx="5011947" cy="2419561"/>
            <wp:effectExtent l="0" t="0" r="0" b="0"/>
            <wp:docPr id="9" name="图片 9" descr="E:\VS 稿件\2026 publication\7283-\7283 R3 (仅更新response)\7283 to prod (小修直接排版)\VS7283 Figure_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VS 稿件\2026 publication\7283-\7283 R3 (仅更新response)\7283 to prod (小修直接排版)\VS7283 Figure_S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15518" cy="2421285"/>
                    </a:xfrm>
                    <a:prstGeom prst="rect">
                      <a:avLst/>
                    </a:prstGeom>
                    <a:noFill/>
                    <a:ln>
                      <a:noFill/>
                    </a:ln>
                  </pic:spPr>
                </pic:pic>
              </a:graphicData>
            </a:graphic>
          </wp:inline>
        </w:drawing>
      </w:r>
    </w:p>
    <w:p w:rsidR="00B22BC1" w:rsidRDefault="00B22BC1" w:rsidP="00B22BC1">
      <w:pPr>
        <w:spacing w:line="360" w:lineRule="auto"/>
        <w:rPr>
          <w:rFonts w:ascii="Times New Roman" w:hAnsi="Times New Roman" w:cs="Times New Roman"/>
          <w:szCs w:val="21"/>
        </w:rPr>
      </w:pPr>
      <w:r w:rsidRPr="003955FB">
        <w:rPr>
          <w:rFonts w:ascii="Times New Roman" w:hAnsi="Times New Roman" w:cs="Times New Roman"/>
          <w:b/>
          <w:szCs w:val="21"/>
        </w:rPr>
        <w:t>Fig</w:t>
      </w:r>
      <w:r>
        <w:rPr>
          <w:rFonts w:ascii="Times New Roman" w:hAnsi="Times New Roman" w:cs="Times New Roman"/>
          <w:b/>
          <w:szCs w:val="21"/>
        </w:rPr>
        <w:t>.</w:t>
      </w:r>
      <w:r w:rsidRPr="003955FB">
        <w:rPr>
          <w:rFonts w:ascii="Times New Roman" w:hAnsi="Times New Roman" w:cs="Times New Roman"/>
          <w:b/>
          <w:szCs w:val="21"/>
        </w:rPr>
        <w:t xml:space="preserve"> S5. </w:t>
      </w:r>
      <w:r w:rsidRPr="00B17D28">
        <w:rPr>
          <w:rFonts w:ascii="Times New Roman" w:hAnsi="Times New Roman" w:cs="Times New Roman"/>
          <w:szCs w:val="21"/>
        </w:rPr>
        <w:t xml:space="preserve">Successful rescue of genome segment–replacement chimeric </w:t>
      </w:r>
      <w:proofErr w:type="spellStart"/>
      <w:r w:rsidRPr="00B17D28">
        <w:rPr>
          <w:rFonts w:ascii="Times New Roman" w:hAnsi="Times New Roman" w:cs="Times New Roman"/>
          <w:szCs w:val="21"/>
        </w:rPr>
        <w:t>coxsackievirus</w:t>
      </w:r>
      <w:proofErr w:type="spellEnd"/>
      <w:r w:rsidRPr="00B17D28">
        <w:rPr>
          <w:rFonts w:ascii="Times New Roman" w:hAnsi="Times New Roman" w:cs="Times New Roman"/>
          <w:szCs w:val="21"/>
        </w:rPr>
        <w:t xml:space="preserve"> B4 viruses in </w:t>
      </w:r>
      <w:proofErr w:type="spellStart"/>
      <w:r w:rsidRPr="00B17D28">
        <w:rPr>
          <w:rFonts w:ascii="Times New Roman" w:hAnsi="Times New Roman" w:cs="Times New Roman"/>
          <w:szCs w:val="21"/>
        </w:rPr>
        <w:t>HeLa</w:t>
      </w:r>
      <w:proofErr w:type="spellEnd"/>
      <w:r w:rsidRPr="00B17D28">
        <w:rPr>
          <w:rFonts w:ascii="Times New Roman" w:hAnsi="Times New Roman" w:cs="Times New Roman"/>
          <w:szCs w:val="21"/>
        </w:rPr>
        <w:t xml:space="preserve"> cells</w:t>
      </w:r>
      <w:r w:rsidR="00F96C17">
        <w:rPr>
          <w:rFonts w:ascii="Times New Roman" w:hAnsi="Times New Roman" w:cs="Times New Roman"/>
          <w:szCs w:val="21"/>
        </w:rPr>
        <w:t>。</w:t>
      </w:r>
    </w:p>
    <w:p w:rsidR="00F96C17" w:rsidRPr="00B17D28" w:rsidRDefault="00F96C17" w:rsidP="00B22BC1">
      <w:pPr>
        <w:spacing w:line="360" w:lineRule="auto"/>
        <w:rPr>
          <w:rFonts w:ascii="Times New Roman" w:hAnsi="Times New Roman" w:cs="Times New Roman"/>
          <w:szCs w:val="21"/>
        </w:rPr>
      </w:pPr>
    </w:p>
    <w:p w:rsidR="00B22BC1" w:rsidRPr="003955FB" w:rsidRDefault="00B22BC1" w:rsidP="00F96C17">
      <w:pPr>
        <w:adjustRightInd w:val="0"/>
        <w:snapToGrid w:val="0"/>
        <w:spacing w:line="360" w:lineRule="auto"/>
        <w:jc w:val="left"/>
        <w:rPr>
          <w:rStyle w:val="a5"/>
          <w:rFonts w:ascii="Times New Roman" w:hAnsi="Times New Roman" w:cs="Times New Roman"/>
          <w:noProof/>
          <w:color w:val="0F1115"/>
          <w:sz w:val="22"/>
          <w:shd w:val="clear" w:color="auto" w:fill="FFFFFF"/>
        </w:rPr>
      </w:pPr>
      <w:r w:rsidRPr="00D2067E">
        <w:rPr>
          <w:rStyle w:val="a5"/>
          <w:rFonts w:ascii="Times New Roman" w:hAnsi="Times New Roman" w:cs="Times New Roman"/>
          <w:noProof/>
          <w:color w:val="0F1115"/>
          <w:sz w:val="22"/>
          <w:shd w:val="clear" w:color="auto" w:fill="FFFFFF"/>
        </w:rPr>
        <w:drawing>
          <wp:inline distT="0" distB="0" distL="0" distR="0" wp14:anchorId="7ADA2870" wp14:editId="1E4E3AB7">
            <wp:extent cx="6162675" cy="3867150"/>
            <wp:effectExtent l="0" t="0" r="9525" b="0"/>
            <wp:docPr id="8" name="图片 8" descr="E:\VS 稿件\2026 publication\7283-\7283 R3 (仅更新response)\7283 to prod (小修直接排版)\VS7283 Figure_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VS 稿件\2026 publication\7283-\7283 R3 (仅更新response)\7283 to prod (小修直接排版)\VS7283 Figure_S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62675" cy="3867150"/>
                    </a:xfrm>
                    <a:prstGeom prst="rect">
                      <a:avLst/>
                    </a:prstGeom>
                    <a:noFill/>
                    <a:ln>
                      <a:noFill/>
                    </a:ln>
                  </pic:spPr>
                </pic:pic>
              </a:graphicData>
            </a:graphic>
          </wp:inline>
        </w:drawing>
      </w:r>
      <w:bookmarkStart w:id="6" w:name="_GoBack"/>
      <w:bookmarkEnd w:id="6"/>
    </w:p>
    <w:p w:rsidR="00B22BC1" w:rsidRPr="003955FB" w:rsidRDefault="00B22BC1" w:rsidP="00B22BC1">
      <w:pPr>
        <w:spacing w:line="360" w:lineRule="auto"/>
        <w:rPr>
          <w:rFonts w:ascii="Times New Roman" w:hAnsi="Times New Roman" w:cs="Times New Roman"/>
          <w:color w:val="000000" w:themeColor="text1"/>
          <w:szCs w:val="21"/>
        </w:rPr>
      </w:pPr>
      <w:r w:rsidRPr="003955FB">
        <w:rPr>
          <w:rStyle w:val="a5"/>
          <w:rFonts w:ascii="Times New Roman" w:hAnsi="Times New Roman" w:cs="Times New Roman"/>
          <w:color w:val="0F1115"/>
          <w:szCs w:val="21"/>
          <w:shd w:val="clear" w:color="auto" w:fill="FFFFFF"/>
        </w:rPr>
        <w:t xml:space="preserve">Fig S6. </w:t>
      </w:r>
      <w:r w:rsidRPr="00B17D28">
        <w:rPr>
          <w:rStyle w:val="a5"/>
          <w:rFonts w:ascii="Times New Roman" w:hAnsi="Times New Roman" w:cs="Times New Roman"/>
          <w:i/>
          <w:color w:val="0F1115"/>
          <w:szCs w:val="21"/>
          <w:shd w:val="clear" w:color="auto" w:fill="FFFFFF"/>
        </w:rPr>
        <w:t xml:space="preserve">In </w:t>
      </w:r>
      <w:r w:rsidRPr="00B17D28">
        <w:rPr>
          <w:rFonts w:ascii="Times New Roman" w:hAnsi="Times New Roman" w:cs="Times New Roman"/>
          <w:bCs/>
          <w:i/>
          <w:color w:val="0F1115"/>
          <w:szCs w:val="21"/>
          <w:shd w:val="clear" w:color="auto" w:fill="FFFFFF"/>
        </w:rPr>
        <w:t>vitro</w:t>
      </w:r>
      <w:r w:rsidRPr="00B17D28">
        <w:rPr>
          <w:rFonts w:ascii="Times New Roman" w:hAnsi="Times New Roman" w:cs="Times New Roman"/>
          <w:bCs/>
          <w:color w:val="0F1115"/>
          <w:szCs w:val="21"/>
          <w:shd w:val="clear" w:color="auto" w:fill="FFFFFF"/>
        </w:rPr>
        <w:t xml:space="preserve"> infection characteristics of</w:t>
      </w:r>
      <w:r w:rsidRPr="00B17D28">
        <w:rPr>
          <w:rFonts w:ascii="Times New Roman" w:hAnsi="Times New Roman" w:cs="Times New Roman"/>
          <w:color w:val="000000" w:themeColor="text1"/>
          <w:kern w:val="0"/>
          <w:szCs w:val="21"/>
        </w:rPr>
        <w:t xml:space="preserve"> the genome segment–replaced chimeric </w:t>
      </w:r>
      <w:proofErr w:type="spellStart"/>
      <w:r w:rsidRPr="00B17D28">
        <w:rPr>
          <w:rFonts w:ascii="Times New Roman" w:hAnsi="Times New Roman" w:cs="Times New Roman"/>
          <w:color w:val="000000" w:themeColor="text1"/>
          <w:kern w:val="0"/>
          <w:szCs w:val="21"/>
        </w:rPr>
        <w:t>coxsackievirus</w:t>
      </w:r>
      <w:proofErr w:type="spellEnd"/>
      <w:r w:rsidRPr="00B17D28">
        <w:rPr>
          <w:rFonts w:ascii="Times New Roman" w:hAnsi="Times New Roman" w:cs="Times New Roman"/>
          <w:color w:val="000000" w:themeColor="text1"/>
          <w:kern w:val="0"/>
          <w:szCs w:val="21"/>
        </w:rPr>
        <w:t xml:space="preserve"> B4 viruses in </w:t>
      </w:r>
      <w:proofErr w:type="spellStart"/>
      <w:r w:rsidRPr="00B17D28">
        <w:rPr>
          <w:rFonts w:ascii="Times New Roman" w:hAnsi="Times New Roman" w:cs="Times New Roman"/>
          <w:color w:val="000000" w:themeColor="text1"/>
          <w:kern w:val="0"/>
          <w:szCs w:val="21"/>
        </w:rPr>
        <w:t>HeLa</w:t>
      </w:r>
      <w:proofErr w:type="spellEnd"/>
      <w:r w:rsidRPr="00B17D28">
        <w:rPr>
          <w:rFonts w:ascii="Times New Roman" w:hAnsi="Times New Roman" w:cs="Times New Roman"/>
          <w:color w:val="000000" w:themeColor="text1"/>
          <w:kern w:val="0"/>
          <w:szCs w:val="21"/>
        </w:rPr>
        <w:t xml:space="preserve"> cells</w:t>
      </w:r>
      <w:r>
        <w:rPr>
          <w:rFonts w:ascii="Times New Roman" w:hAnsi="Times New Roman" w:cs="Times New Roman"/>
          <w:color w:val="000000" w:themeColor="text1"/>
          <w:kern w:val="0"/>
          <w:szCs w:val="21"/>
        </w:rPr>
        <w:t xml:space="preserve">. </w:t>
      </w:r>
      <w:r w:rsidRPr="003955FB">
        <w:rPr>
          <w:rFonts w:ascii="Times New Roman" w:hAnsi="Times New Roman" w:cs="Times New Roman"/>
          <w:color w:val="000000" w:themeColor="text1"/>
          <w:szCs w:val="21"/>
        </w:rPr>
        <w:t>Plaque formation (</w:t>
      </w:r>
      <w:r w:rsidRPr="00B17D28">
        <w:rPr>
          <w:rFonts w:ascii="Times New Roman" w:hAnsi="Times New Roman" w:cs="Times New Roman"/>
          <w:b/>
          <w:color w:val="000000" w:themeColor="text1"/>
          <w:szCs w:val="21"/>
        </w:rPr>
        <w:t>A</w:t>
      </w:r>
      <w:r w:rsidRPr="003955FB">
        <w:rPr>
          <w:rFonts w:ascii="Times New Roman" w:hAnsi="Times New Roman" w:cs="Times New Roman"/>
          <w:color w:val="000000" w:themeColor="text1"/>
          <w:szCs w:val="21"/>
        </w:rPr>
        <w:t>), plaque size distribution (</w:t>
      </w:r>
      <w:r w:rsidRPr="00B17D28">
        <w:rPr>
          <w:rFonts w:ascii="Times New Roman" w:hAnsi="Times New Roman" w:cs="Times New Roman"/>
          <w:b/>
          <w:color w:val="000000" w:themeColor="text1"/>
          <w:szCs w:val="21"/>
        </w:rPr>
        <w:t>B</w:t>
      </w:r>
      <w:r w:rsidRPr="003955FB">
        <w:rPr>
          <w:rFonts w:ascii="Times New Roman" w:hAnsi="Times New Roman" w:cs="Times New Roman"/>
          <w:color w:val="000000" w:themeColor="text1"/>
          <w:szCs w:val="21"/>
        </w:rPr>
        <w:t>), and proliferation curves (</w:t>
      </w:r>
      <w:r w:rsidRPr="00B17D28">
        <w:rPr>
          <w:rFonts w:ascii="Times New Roman" w:hAnsi="Times New Roman" w:cs="Times New Roman"/>
          <w:b/>
          <w:color w:val="000000" w:themeColor="text1"/>
          <w:szCs w:val="21"/>
        </w:rPr>
        <w:t>C</w:t>
      </w:r>
      <w:r w:rsidRPr="003955FB">
        <w:rPr>
          <w:rFonts w:ascii="Times New Roman" w:hAnsi="Times New Roman" w:cs="Times New Roman"/>
          <w:color w:val="000000" w:themeColor="text1"/>
          <w:szCs w:val="21"/>
        </w:rPr>
        <w:t xml:space="preserve">) of strains GZ-HFM01, GZ-R6, and the genome segment–replaced chimeric </w:t>
      </w:r>
      <w:proofErr w:type="spellStart"/>
      <w:r w:rsidRPr="003955FB">
        <w:rPr>
          <w:rFonts w:ascii="Times New Roman" w:hAnsi="Times New Roman" w:cs="Times New Roman"/>
          <w:color w:val="000000" w:themeColor="text1"/>
          <w:szCs w:val="21"/>
        </w:rPr>
        <w:t>coxsackievirus</w:t>
      </w:r>
      <w:proofErr w:type="spellEnd"/>
      <w:r w:rsidRPr="003955FB">
        <w:rPr>
          <w:rFonts w:ascii="Times New Roman" w:hAnsi="Times New Roman" w:cs="Times New Roman"/>
          <w:color w:val="000000" w:themeColor="text1"/>
          <w:szCs w:val="21"/>
        </w:rPr>
        <w:t xml:space="preserve"> B4 viruses were analyzed in </w:t>
      </w:r>
      <w:proofErr w:type="spellStart"/>
      <w:r w:rsidRPr="003955FB">
        <w:rPr>
          <w:rFonts w:ascii="Times New Roman" w:hAnsi="Times New Roman" w:cs="Times New Roman"/>
          <w:color w:val="000000" w:themeColor="text1"/>
          <w:szCs w:val="21"/>
        </w:rPr>
        <w:t>HeLa</w:t>
      </w:r>
      <w:proofErr w:type="spellEnd"/>
      <w:r w:rsidRPr="003955FB">
        <w:rPr>
          <w:rFonts w:ascii="Times New Roman" w:hAnsi="Times New Roman" w:cs="Times New Roman"/>
          <w:color w:val="000000" w:themeColor="text1"/>
          <w:szCs w:val="21"/>
        </w:rPr>
        <w:t xml:space="preserve"> cells. For plaque assays, cells in six-well plates were infected, incubated, and stained with crystal violet at 2 days post-infection. Plaque sizes are shown as mean values with standard error of the mean (SEM); they were assessed with the Mann–Whitney U test. Viral genome copies were quantified by CVB4 </w:t>
      </w:r>
      <w:proofErr w:type="spellStart"/>
      <w:r w:rsidRPr="003955FB">
        <w:rPr>
          <w:rFonts w:ascii="Times New Roman" w:hAnsi="Times New Roman" w:cs="Times New Roman"/>
          <w:color w:val="000000" w:themeColor="text1"/>
          <w:szCs w:val="21"/>
        </w:rPr>
        <w:t>qPCR</w:t>
      </w:r>
      <w:proofErr w:type="spellEnd"/>
      <w:r w:rsidRPr="003955FB">
        <w:rPr>
          <w:rFonts w:ascii="Times New Roman" w:hAnsi="Times New Roman" w:cs="Times New Roman"/>
          <w:color w:val="000000" w:themeColor="text1"/>
          <w:szCs w:val="21"/>
        </w:rPr>
        <w:t xml:space="preserve"> on various days post-infection (n</w:t>
      </w:r>
      <w:r>
        <w:rPr>
          <w:rFonts w:ascii="Times New Roman" w:hAnsi="Times New Roman" w:cs="Times New Roman"/>
          <w:color w:val="000000" w:themeColor="text1"/>
          <w:szCs w:val="21"/>
        </w:rPr>
        <w:t xml:space="preserve"> </w:t>
      </w:r>
      <w:r w:rsidRPr="003955FB">
        <w:rPr>
          <w:rFonts w:ascii="Times New Roman" w:hAnsi="Times New Roman" w:cs="Times New Roman"/>
          <w:color w:val="000000" w:themeColor="text1"/>
          <w:szCs w:val="21"/>
        </w:rPr>
        <w:t>=</w:t>
      </w:r>
      <w:r>
        <w:rPr>
          <w:rFonts w:ascii="Times New Roman" w:hAnsi="Times New Roman" w:cs="Times New Roman"/>
          <w:color w:val="000000" w:themeColor="text1"/>
          <w:szCs w:val="21"/>
        </w:rPr>
        <w:t xml:space="preserve"> </w:t>
      </w:r>
      <w:r w:rsidRPr="003955FB">
        <w:rPr>
          <w:rFonts w:ascii="Times New Roman" w:hAnsi="Times New Roman" w:cs="Times New Roman"/>
          <w:color w:val="000000" w:themeColor="text1"/>
          <w:szCs w:val="21"/>
        </w:rPr>
        <w:t xml:space="preserve">3). Statistical analysis was conducted using </w:t>
      </w:r>
      <w:r w:rsidRPr="003955FB">
        <w:rPr>
          <w:rFonts w:ascii="Times New Roman" w:hAnsi="Times New Roman" w:cs="Times New Roman"/>
          <w:kern w:val="0"/>
          <w:sz w:val="22"/>
          <w:szCs w:val="21"/>
        </w:rPr>
        <w:t xml:space="preserve">one-way </w:t>
      </w:r>
      <w:r w:rsidRPr="003955FB">
        <w:rPr>
          <w:rFonts w:ascii="Times New Roman" w:hAnsi="Times New Roman" w:cs="Times New Roman"/>
          <w:color w:val="000000" w:themeColor="text1"/>
          <w:szCs w:val="21"/>
        </w:rPr>
        <w:t>ANOVA</w:t>
      </w:r>
      <w:r w:rsidRPr="003955FB">
        <w:rPr>
          <w:rFonts w:ascii="Times New Roman" w:hAnsi="Times New Roman" w:cs="Times New Roman"/>
          <w:kern w:val="0"/>
          <w:sz w:val="22"/>
          <w:szCs w:val="21"/>
        </w:rPr>
        <w:t xml:space="preserve"> followed by </w:t>
      </w:r>
      <w:proofErr w:type="spellStart"/>
      <w:r w:rsidRPr="003955FB">
        <w:rPr>
          <w:rFonts w:ascii="Times New Roman" w:hAnsi="Times New Roman" w:cs="Times New Roman"/>
          <w:kern w:val="0"/>
          <w:sz w:val="22"/>
          <w:szCs w:val="21"/>
        </w:rPr>
        <w:t>Tukey's</w:t>
      </w:r>
      <w:proofErr w:type="spellEnd"/>
      <w:r w:rsidRPr="003955FB">
        <w:rPr>
          <w:rFonts w:ascii="Times New Roman" w:hAnsi="Times New Roman" w:cs="Times New Roman"/>
          <w:kern w:val="0"/>
          <w:sz w:val="22"/>
          <w:szCs w:val="21"/>
        </w:rPr>
        <w:t xml:space="preserve"> multiple comparisons test</w:t>
      </w:r>
      <w:r w:rsidRPr="003955FB">
        <w:rPr>
          <w:rFonts w:ascii="Times New Roman" w:hAnsi="Times New Roman" w:cs="Times New Roman"/>
          <w:color w:val="000000" w:themeColor="text1"/>
          <w:szCs w:val="21"/>
        </w:rPr>
        <w:t xml:space="preserve">. </w:t>
      </w:r>
      <w:proofErr w:type="gramStart"/>
      <w:r w:rsidRPr="003955FB">
        <w:rPr>
          <w:rFonts w:ascii="Times New Roman" w:hAnsi="Times New Roman" w:cs="Times New Roman"/>
          <w:color w:val="000000" w:themeColor="text1"/>
          <w:szCs w:val="21"/>
        </w:rPr>
        <w:t>ns</w:t>
      </w:r>
      <w:proofErr w:type="gramEnd"/>
      <w:r w:rsidRPr="003955FB">
        <w:rPr>
          <w:rFonts w:ascii="Times New Roman" w:hAnsi="Times New Roman" w:cs="Times New Roman"/>
          <w:color w:val="000000" w:themeColor="text1"/>
          <w:szCs w:val="21"/>
        </w:rPr>
        <w:t>, not significant.</w:t>
      </w:r>
    </w:p>
    <w:p w:rsidR="00B22BC1" w:rsidRPr="003955FB" w:rsidRDefault="00B22BC1" w:rsidP="00B22BC1">
      <w:pPr>
        <w:widowControl/>
        <w:spacing w:line="360" w:lineRule="auto"/>
        <w:rPr>
          <w:rFonts w:ascii="Times New Roman" w:eastAsia="宋体" w:hAnsi="Times New Roman" w:cs="Times New Roman"/>
          <w:b/>
        </w:rPr>
      </w:pPr>
      <w:r w:rsidRPr="003955FB">
        <w:rPr>
          <w:rFonts w:ascii="Times New Roman" w:eastAsia="宋体" w:hAnsi="Times New Roman" w:cs="Times New Roman"/>
          <w:b/>
        </w:rPr>
        <w:br w:type="page"/>
      </w:r>
    </w:p>
    <w:p w:rsidR="00B22BC1" w:rsidRPr="003955FB" w:rsidRDefault="00B22BC1" w:rsidP="00B22BC1">
      <w:pPr>
        <w:tabs>
          <w:tab w:val="left" w:pos="1965"/>
        </w:tabs>
        <w:spacing w:line="360" w:lineRule="auto"/>
        <w:rPr>
          <w:rFonts w:ascii="Times New Roman" w:eastAsia="宋体" w:hAnsi="Times New Roman" w:cs="Times New Roman"/>
          <w:b/>
          <w:bCs/>
          <w:sz w:val="30"/>
          <w:szCs w:val="30"/>
        </w:rPr>
      </w:pPr>
      <w:r w:rsidRPr="003955FB">
        <w:rPr>
          <w:rFonts w:ascii="Times New Roman" w:eastAsia="宋体" w:hAnsi="Times New Roman" w:cs="Times New Roman"/>
          <w:b/>
        </w:rPr>
        <w:lastRenderedPageBreak/>
        <w:t xml:space="preserve">Table S1. Primers used to construct genome segment–replacement chimeric </w:t>
      </w:r>
      <w:proofErr w:type="spellStart"/>
      <w:r w:rsidRPr="003955FB">
        <w:rPr>
          <w:rFonts w:ascii="Times New Roman" w:eastAsia="宋体" w:hAnsi="Times New Roman" w:cs="Times New Roman"/>
          <w:b/>
        </w:rPr>
        <w:t>coxsackievirus</w:t>
      </w:r>
      <w:proofErr w:type="spellEnd"/>
      <w:r w:rsidRPr="003955FB">
        <w:rPr>
          <w:rFonts w:ascii="Times New Roman" w:eastAsia="宋体" w:hAnsi="Times New Roman" w:cs="Times New Roman"/>
          <w:b/>
        </w:rPr>
        <w:t xml:space="preserve"> B4 viruses</w:t>
      </w:r>
    </w:p>
    <w:tbl>
      <w:tblPr>
        <w:tblStyle w:val="a6"/>
        <w:tblW w:w="5000" w:type="pct"/>
        <w:jc w:val="center"/>
        <w:tblLayout w:type="fixed"/>
        <w:tblLook w:val="04A0" w:firstRow="1" w:lastRow="0" w:firstColumn="1" w:lastColumn="0" w:noHBand="0" w:noVBand="1"/>
      </w:tblPr>
      <w:tblGrid>
        <w:gridCol w:w="1718"/>
        <w:gridCol w:w="3929"/>
        <w:gridCol w:w="4089"/>
      </w:tblGrid>
      <w:tr w:rsidR="00B22BC1" w:rsidRPr="007E2588" w:rsidTr="00CD705F">
        <w:trPr>
          <w:jc w:val="center"/>
        </w:trPr>
        <w:tc>
          <w:tcPr>
            <w:tcW w:w="882" w:type="pct"/>
          </w:tcPr>
          <w:p w:rsidR="00B22BC1" w:rsidRPr="007E2588" w:rsidRDefault="00B22BC1" w:rsidP="00CD705F">
            <w:pPr>
              <w:adjustRightInd w:val="0"/>
              <w:snapToGrid w:val="0"/>
              <w:rPr>
                <w:rFonts w:ascii="Times New Roman" w:eastAsia="宋体" w:hAnsi="Times New Roman" w:cs="Times New Roman"/>
                <w:sz w:val="20"/>
                <w:szCs w:val="20"/>
              </w:rPr>
            </w:pPr>
            <w:r w:rsidRPr="007E2588">
              <w:rPr>
                <w:rFonts w:ascii="Times New Roman" w:eastAsia="宋体" w:hAnsi="Times New Roman" w:cs="Times New Roman"/>
                <w:b/>
                <w:bCs/>
                <w:sz w:val="20"/>
                <w:szCs w:val="20"/>
              </w:rPr>
              <w:t>Primer</w:t>
            </w:r>
          </w:p>
        </w:tc>
        <w:tc>
          <w:tcPr>
            <w:tcW w:w="2018" w:type="pct"/>
          </w:tcPr>
          <w:p w:rsidR="00B22BC1" w:rsidRPr="007E2588" w:rsidRDefault="00B22BC1" w:rsidP="00CD705F">
            <w:pPr>
              <w:adjustRightInd w:val="0"/>
              <w:snapToGrid w:val="0"/>
              <w:rPr>
                <w:rFonts w:ascii="Times New Roman" w:eastAsia="宋体" w:hAnsi="Times New Roman" w:cs="Times New Roman"/>
                <w:sz w:val="20"/>
                <w:szCs w:val="20"/>
              </w:rPr>
            </w:pPr>
            <w:r w:rsidRPr="007E2588">
              <w:rPr>
                <w:rFonts w:ascii="Times New Roman" w:eastAsia="宋体" w:hAnsi="Times New Roman" w:cs="Times New Roman"/>
                <w:b/>
                <w:bCs/>
                <w:sz w:val="20"/>
                <w:szCs w:val="20"/>
              </w:rPr>
              <w:t>Primer sequence (5′–3′)</w:t>
            </w:r>
          </w:p>
        </w:tc>
        <w:tc>
          <w:tcPr>
            <w:tcW w:w="2100" w:type="pct"/>
          </w:tcPr>
          <w:p w:rsidR="00B22BC1" w:rsidRPr="007E2588" w:rsidRDefault="00B22BC1" w:rsidP="00CD705F">
            <w:pPr>
              <w:adjustRightInd w:val="0"/>
              <w:snapToGrid w:val="0"/>
              <w:rPr>
                <w:rFonts w:ascii="Times New Roman" w:eastAsia="宋体" w:hAnsi="Times New Roman" w:cs="Times New Roman"/>
                <w:sz w:val="20"/>
                <w:szCs w:val="20"/>
              </w:rPr>
            </w:pPr>
            <w:r w:rsidRPr="007E2588">
              <w:rPr>
                <w:rFonts w:ascii="Times New Roman" w:eastAsia="宋体" w:hAnsi="Times New Roman" w:cs="Times New Roman"/>
                <w:b/>
                <w:bCs/>
                <w:sz w:val="20"/>
                <w:szCs w:val="20"/>
              </w:rPr>
              <w:t>Target</w:t>
            </w:r>
          </w:p>
        </w:tc>
      </w:tr>
      <w:tr w:rsidR="00B22BC1" w:rsidRPr="007E2588" w:rsidTr="00CD705F">
        <w:trPr>
          <w:jc w:val="center"/>
        </w:trPr>
        <w:tc>
          <w:tcPr>
            <w:tcW w:w="882" w:type="pc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P1-HFM01-F</w:t>
            </w:r>
          </w:p>
        </w:tc>
        <w:tc>
          <w:tcPr>
            <w:tcW w:w="2018" w:type="pct"/>
          </w:tcPr>
          <w:p w:rsidR="00B22BC1" w:rsidRPr="007E2588" w:rsidRDefault="00B22BC1" w:rsidP="00CD705F">
            <w:pPr>
              <w:adjustRightInd w:val="0"/>
              <w:snapToGrid w:val="0"/>
              <w:jc w:val="left"/>
              <w:rPr>
                <w:rFonts w:ascii="Times New Roman" w:eastAsia="宋体" w:hAnsi="Times New Roman" w:cs="Times New Roman"/>
                <w:sz w:val="20"/>
                <w:szCs w:val="20"/>
              </w:rPr>
            </w:pPr>
            <w:proofErr w:type="spellStart"/>
            <w:r w:rsidRPr="007E2588">
              <w:rPr>
                <w:rFonts w:ascii="Times New Roman" w:eastAsia="宋体" w:hAnsi="Times New Roman" w:cs="Times New Roman"/>
                <w:sz w:val="20"/>
                <w:szCs w:val="20"/>
              </w:rPr>
              <w:t>ggccttctaggacaacaggca</w:t>
            </w:r>
            <w:proofErr w:type="spellEnd"/>
          </w:p>
        </w:tc>
        <w:tc>
          <w:tcPr>
            <w:tcW w:w="2100" w:type="pct"/>
            <w:vMerge w:val="restar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The pcDNA-CVB4-GZ-HFM01 plasmid was linearized between the 5</w:t>
            </w:r>
            <w:r w:rsidRPr="007E2588">
              <w:rPr>
                <w:rFonts w:ascii="Times New Roman" w:eastAsia="宋体" w:hAnsi="Times New Roman" w:cs="Times New Roman"/>
                <w:bCs/>
                <w:sz w:val="20"/>
                <w:szCs w:val="20"/>
              </w:rPr>
              <w:t>′</w:t>
            </w:r>
            <w:r w:rsidRPr="007E2588">
              <w:rPr>
                <w:rFonts w:ascii="Times New Roman" w:eastAsia="宋体" w:hAnsi="Times New Roman" w:cs="Times New Roman"/>
                <w:sz w:val="20"/>
                <w:szCs w:val="20"/>
              </w:rPr>
              <w:t xml:space="preserve">UTR and the </w:t>
            </w:r>
            <w:r w:rsidRPr="007E2588">
              <w:rPr>
                <w:rFonts w:ascii="Times New Roman" w:eastAsia="宋体" w:hAnsi="Times New Roman" w:cs="Times New Roman"/>
                <w:i/>
                <w:sz w:val="20"/>
                <w:szCs w:val="20"/>
              </w:rPr>
              <w:t>2A</w:t>
            </w:r>
            <w:r w:rsidRPr="007E2588">
              <w:rPr>
                <w:rFonts w:ascii="Times New Roman" w:eastAsia="宋体" w:hAnsi="Times New Roman" w:cs="Times New Roman"/>
                <w:sz w:val="20"/>
                <w:szCs w:val="20"/>
              </w:rPr>
              <w:t xml:space="preserve"> gene and used to construct pCVB4-GZ-HFM01</w:t>
            </w:r>
            <w:r w:rsidRPr="007E2588">
              <w:rPr>
                <w:rFonts w:ascii="Times New Roman" w:eastAsia="宋体" w:hAnsi="Times New Roman" w:cs="Times New Roman"/>
                <w:sz w:val="20"/>
                <w:szCs w:val="20"/>
                <w:vertAlign w:val="superscript"/>
              </w:rPr>
              <w:t>GZ-R6-P1</w:t>
            </w:r>
          </w:p>
        </w:tc>
      </w:tr>
      <w:tr w:rsidR="00B22BC1" w:rsidRPr="007E2588" w:rsidTr="00CD705F">
        <w:trPr>
          <w:jc w:val="center"/>
        </w:trPr>
        <w:tc>
          <w:tcPr>
            <w:tcW w:w="882" w:type="pc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P1-HFM01-R</w:t>
            </w:r>
          </w:p>
        </w:tc>
        <w:tc>
          <w:tcPr>
            <w:tcW w:w="2018" w:type="pct"/>
          </w:tcPr>
          <w:p w:rsidR="00B22BC1" w:rsidRPr="007E2588" w:rsidRDefault="00B22BC1" w:rsidP="00CD705F">
            <w:pPr>
              <w:adjustRightInd w:val="0"/>
              <w:snapToGrid w:val="0"/>
              <w:jc w:val="left"/>
              <w:rPr>
                <w:rFonts w:ascii="Times New Roman" w:eastAsia="宋体" w:hAnsi="Times New Roman" w:cs="Times New Roman"/>
                <w:sz w:val="20"/>
                <w:szCs w:val="20"/>
              </w:rPr>
            </w:pPr>
            <w:proofErr w:type="spellStart"/>
            <w:r w:rsidRPr="007E2588">
              <w:rPr>
                <w:rFonts w:ascii="Times New Roman" w:eastAsia="宋体" w:hAnsi="Times New Roman" w:cs="Times New Roman"/>
                <w:sz w:val="20"/>
                <w:szCs w:val="20"/>
              </w:rPr>
              <w:t>tttccactattaagtagtaatattaggtcaagt</w:t>
            </w:r>
            <w:proofErr w:type="spellEnd"/>
          </w:p>
        </w:tc>
        <w:tc>
          <w:tcPr>
            <w:tcW w:w="2100" w:type="pct"/>
            <w:vMerge/>
          </w:tcPr>
          <w:p w:rsidR="00B22BC1" w:rsidRPr="007E2588" w:rsidRDefault="00B22BC1" w:rsidP="00CD705F">
            <w:pPr>
              <w:adjustRightInd w:val="0"/>
              <w:snapToGrid w:val="0"/>
              <w:jc w:val="left"/>
              <w:rPr>
                <w:rFonts w:ascii="Times New Roman" w:eastAsia="宋体" w:hAnsi="Times New Roman" w:cs="Times New Roman"/>
                <w:sz w:val="20"/>
                <w:szCs w:val="20"/>
              </w:rPr>
            </w:pPr>
          </w:p>
        </w:tc>
      </w:tr>
      <w:tr w:rsidR="00B22BC1" w:rsidRPr="007E2588" w:rsidTr="00CD705F">
        <w:trPr>
          <w:jc w:val="center"/>
        </w:trPr>
        <w:tc>
          <w:tcPr>
            <w:tcW w:w="882" w:type="pc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P1-R6-F</w:t>
            </w:r>
          </w:p>
        </w:tc>
        <w:tc>
          <w:tcPr>
            <w:tcW w:w="2018" w:type="pct"/>
          </w:tcPr>
          <w:p w:rsidR="00B22BC1" w:rsidRPr="007E2588" w:rsidRDefault="00B22BC1" w:rsidP="00CD705F">
            <w:pPr>
              <w:adjustRightInd w:val="0"/>
              <w:snapToGrid w:val="0"/>
              <w:jc w:val="left"/>
              <w:rPr>
                <w:rFonts w:ascii="Times New Roman" w:eastAsia="宋体" w:hAnsi="Times New Roman" w:cs="Times New Roman"/>
                <w:sz w:val="20"/>
                <w:szCs w:val="20"/>
              </w:rPr>
            </w:pPr>
            <w:proofErr w:type="spellStart"/>
            <w:r w:rsidRPr="007E2588">
              <w:rPr>
                <w:rFonts w:ascii="Times New Roman" w:eastAsia="宋体" w:hAnsi="Times New Roman" w:cs="Times New Roman"/>
                <w:sz w:val="20"/>
                <w:szCs w:val="20"/>
              </w:rPr>
              <w:t>ttactacttaatagtggaaaatgggagctcaggtgtcgaca</w:t>
            </w:r>
            <w:proofErr w:type="spellEnd"/>
          </w:p>
        </w:tc>
        <w:tc>
          <w:tcPr>
            <w:tcW w:w="2100" w:type="pct"/>
            <w:vMerge w:val="restar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 xml:space="preserve">Amplification of </w:t>
            </w:r>
            <w:r w:rsidRPr="007E2588">
              <w:rPr>
                <w:rFonts w:ascii="Times New Roman" w:eastAsia="宋体" w:hAnsi="Times New Roman" w:cs="Times New Roman"/>
                <w:i/>
                <w:sz w:val="20"/>
                <w:szCs w:val="20"/>
              </w:rPr>
              <w:t>P1</w:t>
            </w:r>
            <w:r w:rsidRPr="007E2588">
              <w:rPr>
                <w:rFonts w:ascii="Times New Roman" w:eastAsia="宋体" w:hAnsi="Times New Roman" w:cs="Times New Roman"/>
                <w:sz w:val="20"/>
                <w:szCs w:val="20"/>
              </w:rPr>
              <w:t>gene from pcDNA-CVB4-GZ-R6</w:t>
            </w:r>
          </w:p>
        </w:tc>
      </w:tr>
      <w:tr w:rsidR="00B22BC1" w:rsidRPr="007E2588" w:rsidTr="00CD705F">
        <w:trPr>
          <w:jc w:val="center"/>
        </w:trPr>
        <w:tc>
          <w:tcPr>
            <w:tcW w:w="882" w:type="pc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P1-R6-R</w:t>
            </w:r>
          </w:p>
        </w:tc>
        <w:tc>
          <w:tcPr>
            <w:tcW w:w="2018" w:type="pct"/>
          </w:tcPr>
          <w:p w:rsidR="00B22BC1" w:rsidRPr="007E2588" w:rsidRDefault="00B22BC1" w:rsidP="00CD705F">
            <w:pPr>
              <w:adjustRightInd w:val="0"/>
              <w:snapToGrid w:val="0"/>
              <w:jc w:val="left"/>
              <w:rPr>
                <w:rFonts w:ascii="Times New Roman" w:eastAsia="宋体" w:hAnsi="Times New Roman" w:cs="Times New Roman"/>
                <w:sz w:val="20"/>
                <w:szCs w:val="20"/>
              </w:rPr>
            </w:pPr>
            <w:proofErr w:type="spellStart"/>
            <w:r w:rsidRPr="007E2588">
              <w:rPr>
                <w:rFonts w:ascii="Times New Roman" w:eastAsia="宋体" w:hAnsi="Times New Roman" w:cs="Times New Roman"/>
                <w:sz w:val="20"/>
                <w:szCs w:val="20"/>
              </w:rPr>
              <w:t>gcctgttgtcctagaaggcctgtggttattaagcttgctcgc</w:t>
            </w:r>
            <w:proofErr w:type="spellEnd"/>
          </w:p>
        </w:tc>
        <w:tc>
          <w:tcPr>
            <w:tcW w:w="2100" w:type="pct"/>
            <w:vMerge/>
          </w:tcPr>
          <w:p w:rsidR="00B22BC1" w:rsidRPr="007E2588" w:rsidRDefault="00B22BC1" w:rsidP="00CD705F">
            <w:pPr>
              <w:adjustRightInd w:val="0"/>
              <w:snapToGrid w:val="0"/>
              <w:jc w:val="left"/>
              <w:rPr>
                <w:rFonts w:ascii="Times New Roman" w:eastAsia="宋体" w:hAnsi="Times New Roman" w:cs="Times New Roman"/>
                <w:sz w:val="20"/>
                <w:szCs w:val="20"/>
              </w:rPr>
            </w:pPr>
          </w:p>
        </w:tc>
      </w:tr>
      <w:tr w:rsidR="00B22BC1" w:rsidRPr="007E2588" w:rsidTr="00CD705F">
        <w:trPr>
          <w:jc w:val="center"/>
        </w:trPr>
        <w:tc>
          <w:tcPr>
            <w:tcW w:w="882" w:type="pc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P2-HFM01-F</w:t>
            </w:r>
          </w:p>
        </w:tc>
        <w:tc>
          <w:tcPr>
            <w:tcW w:w="2018" w:type="pct"/>
          </w:tcPr>
          <w:p w:rsidR="00B22BC1" w:rsidRPr="007E2588" w:rsidRDefault="00B22BC1" w:rsidP="00CD705F">
            <w:pPr>
              <w:adjustRightInd w:val="0"/>
              <w:snapToGrid w:val="0"/>
              <w:jc w:val="left"/>
              <w:rPr>
                <w:rFonts w:ascii="Times New Roman" w:eastAsia="宋体" w:hAnsi="Times New Roman" w:cs="Times New Roman"/>
                <w:sz w:val="20"/>
                <w:szCs w:val="20"/>
              </w:rPr>
            </w:pPr>
            <w:proofErr w:type="spellStart"/>
            <w:r w:rsidRPr="007E2588">
              <w:rPr>
                <w:rFonts w:ascii="Times New Roman" w:eastAsia="宋体" w:hAnsi="Times New Roman" w:cs="Times New Roman"/>
                <w:sz w:val="20"/>
                <w:szCs w:val="20"/>
              </w:rPr>
              <w:t>ggtccgccagtgtacaggg</w:t>
            </w:r>
            <w:proofErr w:type="spellEnd"/>
          </w:p>
        </w:tc>
        <w:tc>
          <w:tcPr>
            <w:tcW w:w="2100" w:type="pct"/>
            <w:vMerge w:val="restar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 xml:space="preserve">The pcDNA-CVB4-GZ-HFM01 plasmid was linearized between the </w:t>
            </w:r>
            <w:r w:rsidRPr="007E2588">
              <w:rPr>
                <w:rFonts w:ascii="Times New Roman" w:eastAsia="宋体" w:hAnsi="Times New Roman" w:cs="Times New Roman"/>
                <w:i/>
                <w:sz w:val="20"/>
                <w:szCs w:val="20"/>
              </w:rPr>
              <w:t>VP1</w:t>
            </w:r>
            <w:r w:rsidRPr="007E2588">
              <w:rPr>
                <w:rFonts w:ascii="Times New Roman" w:eastAsia="宋体" w:hAnsi="Times New Roman" w:cs="Times New Roman"/>
                <w:sz w:val="20"/>
                <w:szCs w:val="20"/>
              </w:rPr>
              <w:t xml:space="preserve"> and the </w:t>
            </w:r>
            <w:r w:rsidRPr="007E2588">
              <w:rPr>
                <w:rFonts w:ascii="Times New Roman" w:eastAsia="宋体" w:hAnsi="Times New Roman" w:cs="Times New Roman"/>
                <w:i/>
                <w:sz w:val="20"/>
                <w:szCs w:val="20"/>
              </w:rPr>
              <w:t>3A</w:t>
            </w:r>
            <w:r w:rsidRPr="007E2588">
              <w:rPr>
                <w:rFonts w:ascii="Times New Roman" w:eastAsia="宋体" w:hAnsi="Times New Roman" w:cs="Times New Roman"/>
                <w:sz w:val="20"/>
                <w:szCs w:val="20"/>
              </w:rPr>
              <w:t xml:space="preserve"> gene and used to construct pCVB4-GZ-HFM01</w:t>
            </w:r>
            <w:r w:rsidRPr="007E2588">
              <w:rPr>
                <w:rFonts w:ascii="Times New Roman" w:eastAsia="宋体" w:hAnsi="Times New Roman" w:cs="Times New Roman"/>
                <w:sz w:val="20"/>
                <w:szCs w:val="20"/>
                <w:vertAlign w:val="superscript"/>
              </w:rPr>
              <w:t>GZ-R6-P2</w:t>
            </w:r>
          </w:p>
        </w:tc>
      </w:tr>
      <w:tr w:rsidR="00B22BC1" w:rsidRPr="007E2588" w:rsidTr="00CD705F">
        <w:trPr>
          <w:jc w:val="center"/>
        </w:trPr>
        <w:tc>
          <w:tcPr>
            <w:tcW w:w="882" w:type="pc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P2-HFM01-R</w:t>
            </w:r>
          </w:p>
        </w:tc>
        <w:tc>
          <w:tcPr>
            <w:tcW w:w="2018" w:type="pct"/>
          </w:tcPr>
          <w:p w:rsidR="00B22BC1" w:rsidRPr="007E2588" w:rsidRDefault="00B22BC1" w:rsidP="00CD705F">
            <w:pPr>
              <w:adjustRightInd w:val="0"/>
              <w:snapToGrid w:val="0"/>
              <w:jc w:val="left"/>
              <w:rPr>
                <w:rFonts w:ascii="Times New Roman" w:eastAsia="宋体" w:hAnsi="Times New Roman" w:cs="Times New Roman"/>
                <w:sz w:val="20"/>
                <w:szCs w:val="20"/>
              </w:rPr>
            </w:pPr>
            <w:proofErr w:type="spellStart"/>
            <w:r w:rsidRPr="007E2588">
              <w:rPr>
                <w:rFonts w:ascii="Times New Roman" w:eastAsia="宋体" w:hAnsi="Times New Roman" w:cs="Times New Roman"/>
                <w:sz w:val="20"/>
                <w:szCs w:val="20"/>
              </w:rPr>
              <w:t>tgtggttattaagcttgctcgc</w:t>
            </w:r>
            <w:proofErr w:type="spellEnd"/>
          </w:p>
        </w:tc>
        <w:tc>
          <w:tcPr>
            <w:tcW w:w="2100" w:type="pct"/>
            <w:vMerge/>
          </w:tcPr>
          <w:p w:rsidR="00B22BC1" w:rsidRPr="007E2588" w:rsidRDefault="00B22BC1" w:rsidP="00CD705F">
            <w:pPr>
              <w:adjustRightInd w:val="0"/>
              <w:snapToGrid w:val="0"/>
              <w:jc w:val="left"/>
              <w:rPr>
                <w:rFonts w:ascii="Times New Roman" w:eastAsia="宋体" w:hAnsi="Times New Roman" w:cs="Times New Roman"/>
                <w:sz w:val="20"/>
                <w:szCs w:val="20"/>
              </w:rPr>
            </w:pPr>
          </w:p>
        </w:tc>
      </w:tr>
      <w:tr w:rsidR="00B22BC1" w:rsidRPr="007E2588" w:rsidTr="00CD705F">
        <w:trPr>
          <w:jc w:val="center"/>
        </w:trPr>
        <w:tc>
          <w:tcPr>
            <w:tcW w:w="882" w:type="pc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P2-R6-F</w:t>
            </w:r>
          </w:p>
        </w:tc>
        <w:tc>
          <w:tcPr>
            <w:tcW w:w="2018" w:type="pct"/>
          </w:tcPr>
          <w:p w:rsidR="00B22BC1" w:rsidRPr="007E2588" w:rsidRDefault="00B22BC1" w:rsidP="00CD705F">
            <w:pPr>
              <w:adjustRightInd w:val="0"/>
              <w:snapToGrid w:val="0"/>
              <w:jc w:val="left"/>
              <w:rPr>
                <w:rFonts w:ascii="Times New Roman" w:eastAsia="宋体" w:hAnsi="Times New Roman" w:cs="Times New Roman"/>
                <w:sz w:val="20"/>
                <w:szCs w:val="20"/>
              </w:rPr>
            </w:pPr>
            <w:proofErr w:type="spellStart"/>
            <w:r w:rsidRPr="007E2588">
              <w:rPr>
                <w:rFonts w:ascii="Times New Roman" w:eastAsia="宋体" w:hAnsi="Times New Roman" w:cs="Times New Roman"/>
                <w:sz w:val="20"/>
                <w:szCs w:val="20"/>
              </w:rPr>
              <w:t>gagcaagcttaataaccacaggccttcaaagacaacaggca</w:t>
            </w:r>
            <w:proofErr w:type="spellEnd"/>
          </w:p>
        </w:tc>
        <w:tc>
          <w:tcPr>
            <w:tcW w:w="2100" w:type="pct"/>
            <w:vMerge w:val="restar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Amplification of</w:t>
            </w:r>
            <w:r w:rsidRPr="007E2588">
              <w:rPr>
                <w:rFonts w:ascii="Times New Roman" w:eastAsia="宋体" w:hAnsi="Times New Roman" w:cs="Times New Roman"/>
                <w:i/>
                <w:sz w:val="20"/>
                <w:szCs w:val="20"/>
              </w:rPr>
              <w:t xml:space="preserve"> P2</w:t>
            </w:r>
            <w:r w:rsidRPr="007E2588">
              <w:rPr>
                <w:rFonts w:ascii="Times New Roman" w:eastAsia="宋体" w:hAnsi="Times New Roman" w:cs="Times New Roman"/>
                <w:sz w:val="20"/>
                <w:szCs w:val="20"/>
              </w:rPr>
              <w:t xml:space="preserve"> gene from pcDNA-CVB4-GZ-R6</w:t>
            </w:r>
          </w:p>
        </w:tc>
      </w:tr>
      <w:tr w:rsidR="00B22BC1" w:rsidRPr="007E2588" w:rsidTr="00CD705F">
        <w:trPr>
          <w:jc w:val="center"/>
        </w:trPr>
        <w:tc>
          <w:tcPr>
            <w:tcW w:w="882" w:type="pc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P2-R6-R</w:t>
            </w:r>
          </w:p>
        </w:tc>
        <w:tc>
          <w:tcPr>
            <w:tcW w:w="2018" w:type="pct"/>
          </w:tcPr>
          <w:p w:rsidR="00B22BC1" w:rsidRPr="007E2588" w:rsidRDefault="00B22BC1" w:rsidP="00CD705F">
            <w:pPr>
              <w:adjustRightInd w:val="0"/>
              <w:snapToGrid w:val="0"/>
              <w:jc w:val="left"/>
              <w:rPr>
                <w:rFonts w:ascii="Times New Roman" w:eastAsia="宋体" w:hAnsi="Times New Roman" w:cs="Times New Roman"/>
                <w:sz w:val="20"/>
                <w:szCs w:val="20"/>
              </w:rPr>
            </w:pPr>
            <w:proofErr w:type="spellStart"/>
            <w:r w:rsidRPr="007E2588">
              <w:rPr>
                <w:rFonts w:ascii="Times New Roman" w:eastAsia="宋体" w:hAnsi="Times New Roman" w:cs="Times New Roman"/>
                <w:sz w:val="20"/>
                <w:szCs w:val="20"/>
              </w:rPr>
              <w:t>tccctgtacactggcggaccttggaacagtgcctcgagtgt</w:t>
            </w:r>
            <w:proofErr w:type="spellEnd"/>
          </w:p>
        </w:tc>
        <w:tc>
          <w:tcPr>
            <w:tcW w:w="2100" w:type="pct"/>
            <w:vMerge/>
          </w:tcPr>
          <w:p w:rsidR="00B22BC1" w:rsidRPr="007E2588" w:rsidRDefault="00B22BC1" w:rsidP="00CD705F">
            <w:pPr>
              <w:adjustRightInd w:val="0"/>
              <w:snapToGrid w:val="0"/>
              <w:jc w:val="left"/>
              <w:rPr>
                <w:rFonts w:ascii="Times New Roman" w:eastAsia="宋体" w:hAnsi="Times New Roman" w:cs="Times New Roman"/>
                <w:sz w:val="20"/>
                <w:szCs w:val="20"/>
              </w:rPr>
            </w:pPr>
          </w:p>
        </w:tc>
      </w:tr>
      <w:tr w:rsidR="00B22BC1" w:rsidRPr="007E2588" w:rsidTr="00CD705F">
        <w:trPr>
          <w:jc w:val="center"/>
        </w:trPr>
        <w:tc>
          <w:tcPr>
            <w:tcW w:w="882" w:type="pc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P3-HFM01-F</w:t>
            </w:r>
          </w:p>
        </w:tc>
        <w:tc>
          <w:tcPr>
            <w:tcW w:w="2018" w:type="pct"/>
          </w:tcPr>
          <w:p w:rsidR="00B22BC1" w:rsidRPr="007E2588" w:rsidRDefault="00B22BC1" w:rsidP="00CD705F">
            <w:pPr>
              <w:adjustRightInd w:val="0"/>
              <w:snapToGrid w:val="0"/>
              <w:jc w:val="left"/>
              <w:rPr>
                <w:rFonts w:ascii="Times New Roman" w:eastAsia="宋体" w:hAnsi="Times New Roman" w:cs="Times New Roman"/>
                <w:sz w:val="20"/>
                <w:szCs w:val="20"/>
              </w:rPr>
            </w:pPr>
            <w:proofErr w:type="spellStart"/>
            <w:r w:rsidRPr="007E2588">
              <w:rPr>
                <w:rFonts w:ascii="Times New Roman" w:eastAsia="宋体" w:hAnsi="Times New Roman" w:cs="Times New Roman"/>
                <w:sz w:val="20"/>
                <w:szCs w:val="20"/>
              </w:rPr>
              <w:t>aattagagcgcaatttgatttaattc</w:t>
            </w:r>
            <w:proofErr w:type="spellEnd"/>
          </w:p>
        </w:tc>
        <w:tc>
          <w:tcPr>
            <w:tcW w:w="2100" w:type="pct"/>
            <w:vMerge w:val="restar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 xml:space="preserve">The pcDNA-CVB4-GZ-HFM01 plasmid was linearized between the </w:t>
            </w:r>
            <w:r w:rsidRPr="007E2588">
              <w:rPr>
                <w:rFonts w:ascii="Times New Roman" w:eastAsia="宋体" w:hAnsi="Times New Roman" w:cs="Times New Roman"/>
                <w:i/>
                <w:sz w:val="20"/>
                <w:szCs w:val="20"/>
              </w:rPr>
              <w:t>2C</w:t>
            </w:r>
            <w:r w:rsidRPr="007E2588">
              <w:rPr>
                <w:rFonts w:ascii="Times New Roman" w:eastAsia="宋体" w:hAnsi="Times New Roman" w:cs="Times New Roman"/>
                <w:sz w:val="20"/>
                <w:szCs w:val="20"/>
              </w:rPr>
              <w:t xml:space="preserve"> and the 3</w:t>
            </w:r>
            <w:r w:rsidRPr="007E2588">
              <w:rPr>
                <w:rFonts w:ascii="Times New Roman" w:eastAsia="宋体" w:hAnsi="Times New Roman" w:cs="Times New Roman"/>
                <w:bCs/>
                <w:sz w:val="20"/>
                <w:szCs w:val="20"/>
              </w:rPr>
              <w:t>′</w:t>
            </w:r>
            <w:r w:rsidRPr="007E2588">
              <w:rPr>
                <w:rFonts w:ascii="Times New Roman" w:eastAsia="宋体" w:hAnsi="Times New Roman" w:cs="Times New Roman"/>
                <w:sz w:val="20"/>
                <w:szCs w:val="20"/>
              </w:rPr>
              <w:t>UTR gene and used to construct pCVB4-GZ-HFM01</w:t>
            </w:r>
            <w:r w:rsidRPr="007E2588">
              <w:rPr>
                <w:rFonts w:ascii="Times New Roman" w:eastAsia="宋体" w:hAnsi="Times New Roman" w:cs="Times New Roman"/>
                <w:sz w:val="20"/>
                <w:szCs w:val="20"/>
                <w:vertAlign w:val="superscript"/>
              </w:rPr>
              <w:t>GZ-R6-P3</w:t>
            </w:r>
          </w:p>
        </w:tc>
      </w:tr>
      <w:tr w:rsidR="00B22BC1" w:rsidRPr="007E2588" w:rsidTr="00CD705F">
        <w:trPr>
          <w:jc w:val="center"/>
        </w:trPr>
        <w:tc>
          <w:tcPr>
            <w:tcW w:w="882" w:type="pc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P3-HFM01-R</w:t>
            </w:r>
          </w:p>
        </w:tc>
        <w:tc>
          <w:tcPr>
            <w:tcW w:w="2018" w:type="pct"/>
          </w:tcPr>
          <w:p w:rsidR="00B22BC1" w:rsidRPr="007E2588" w:rsidRDefault="00B22BC1" w:rsidP="00CD705F">
            <w:pPr>
              <w:adjustRightInd w:val="0"/>
              <w:snapToGrid w:val="0"/>
              <w:jc w:val="left"/>
              <w:rPr>
                <w:rFonts w:ascii="Times New Roman" w:eastAsia="宋体" w:hAnsi="Times New Roman" w:cs="Times New Roman"/>
                <w:sz w:val="20"/>
                <w:szCs w:val="20"/>
              </w:rPr>
            </w:pPr>
            <w:proofErr w:type="spellStart"/>
            <w:r w:rsidRPr="007E2588">
              <w:rPr>
                <w:rFonts w:ascii="Times New Roman" w:eastAsia="宋体" w:hAnsi="Times New Roman" w:cs="Times New Roman"/>
                <w:sz w:val="20"/>
                <w:szCs w:val="20"/>
              </w:rPr>
              <w:t>ttggaacagtgcctcaaggg</w:t>
            </w:r>
            <w:proofErr w:type="spellEnd"/>
          </w:p>
        </w:tc>
        <w:tc>
          <w:tcPr>
            <w:tcW w:w="2100" w:type="pct"/>
            <w:vMerge/>
          </w:tcPr>
          <w:p w:rsidR="00B22BC1" w:rsidRPr="007E2588" w:rsidRDefault="00B22BC1" w:rsidP="00CD705F">
            <w:pPr>
              <w:adjustRightInd w:val="0"/>
              <w:snapToGrid w:val="0"/>
              <w:jc w:val="left"/>
              <w:rPr>
                <w:rFonts w:ascii="Times New Roman" w:eastAsia="宋体" w:hAnsi="Times New Roman" w:cs="Times New Roman"/>
                <w:sz w:val="20"/>
                <w:szCs w:val="20"/>
              </w:rPr>
            </w:pPr>
          </w:p>
        </w:tc>
      </w:tr>
      <w:tr w:rsidR="00B22BC1" w:rsidRPr="007E2588" w:rsidTr="00CD705F">
        <w:trPr>
          <w:jc w:val="center"/>
        </w:trPr>
        <w:tc>
          <w:tcPr>
            <w:tcW w:w="882" w:type="pc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P3-R6-F</w:t>
            </w:r>
          </w:p>
        </w:tc>
        <w:tc>
          <w:tcPr>
            <w:tcW w:w="2018" w:type="pct"/>
          </w:tcPr>
          <w:p w:rsidR="00B22BC1" w:rsidRPr="007E2588" w:rsidRDefault="00B22BC1" w:rsidP="00CD705F">
            <w:pPr>
              <w:adjustRightInd w:val="0"/>
              <w:snapToGrid w:val="0"/>
              <w:jc w:val="left"/>
              <w:rPr>
                <w:rFonts w:ascii="Times New Roman" w:eastAsia="宋体" w:hAnsi="Times New Roman" w:cs="Times New Roman"/>
                <w:sz w:val="20"/>
                <w:szCs w:val="20"/>
              </w:rPr>
            </w:pPr>
            <w:proofErr w:type="spellStart"/>
            <w:r w:rsidRPr="007E2588">
              <w:rPr>
                <w:rFonts w:ascii="Times New Roman" w:eastAsia="宋体" w:hAnsi="Times New Roman" w:cs="Times New Roman"/>
                <w:sz w:val="20"/>
                <w:szCs w:val="20"/>
              </w:rPr>
              <w:t>cccttgaggcactgttccaaggtccaccggtatacagagaaatc</w:t>
            </w:r>
            <w:proofErr w:type="spellEnd"/>
          </w:p>
        </w:tc>
        <w:tc>
          <w:tcPr>
            <w:tcW w:w="2100" w:type="pct"/>
            <w:vMerge w:val="restar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 xml:space="preserve">Amplification of </w:t>
            </w:r>
            <w:r w:rsidRPr="007E2588">
              <w:rPr>
                <w:rFonts w:ascii="Times New Roman" w:eastAsia="宋体" w:hAnsi="Times New Roman" w:cs="Times New Roman"/>
                <w:i/>
                <w:sz w:val="20"/>
                <w:szCs w:val="20"/>
              </w:rPr>
              <w:t xml:space="preserve">P3 </w:t>
            </w:r>
            <w:r w:rsidRPr="007E2588">
              <w:rPr>
                <w:rFonts w:ascii="Times New Roman" w:eastAsia="宋体" w:hAnsi="Times New Roman" w:cs="Times New Roman"/>
                <w:sz w:val="20"/>
                <w:szCs w:val="20"/>
              </w:rPr>
              <w:t>gene from pcDNA-CVB4-GZ-R6</w:t>
            </w:r>
          </w:p>
        </w:tc>
      </w:tr>
      <w:tr w:rsidR="00B22BC1" w:rsidRPr="007E2588" w:rsidTr="00CD705F">
        <w:trPr>
          <w:jc w:val="center"/>
        </w:trPr>
        <w:tc>
          <w:tcPr>
            <w:tcW w:w="882" w:type="pc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P3-R6-R</w:t>
            </w:r>
          </w:p>
        </w:tc>
        <w:tc>
          <w:tcPr>
            <w:tcW w:w="2018" w:type="pct"/>
          </w:tcPr>
          <w:p w:rsidR="00B22BC1" w:rsidRPr="007E2588" w:rsidRDefault="00B22BC1" w:rsidP="00CD705F">
            <w:pPr>
              <w:adjustRightInd w:val="0"/>
              <w:snapToGrid w:val="0"/>
              <w:jc w:val="left"/>
              <w:rPr>
                <w:rFonts w:ascii="Times New Roman" w:eastAsia="宋体" w:hAnsi="Times New Roman" w:cs="Times New Roman"/>
                <w:sz w:val="20"/>
                <w:szCs w:val="20"/>
              </w:rPr>
            </w:pPr>
            <w:proofErr w:type="spellStart"/>
            <w:r w:rsidRPr="007E2588">
              <w:rPr>
                <w:rFonts w:ascii="Times New Roman" w:eastAsia="宋体" w:hAnsi="Times New Roman" w:cs="Times New Roman"/>
                <w:sz w:val="20"/>
                <w:szCs w:val="20"/>
              </w:rPr>
              <w:t>aatcaaattgcgctctaattttaaaaggagtccaaccacttcct</w:t>
            </w:r>
            <w:proofErr w:type="spellEnd"/>
          </w:p>
        </w:tc>
        <w:tc>
          <w:tcPr>
            <w:tcW w:w="2100" w:type="pct"/>
            <w:vMerge/>
          </w:tcPr>
          <w:p w:rsidR="00B22BC1" w:rsidRPr="007E2588" w:rsidRDefault="00B22BC1" w:rsidP="00CD705F">
            <w:pPr>
              <w:adjustRightInd w:val="0"/>
              <w:snapToGrid w:val="0"/>
              <w:jc w:val="left"/>
              <w:rPr>
                <w:rFonts w:ascii="Times New Roman" w:eastAsia="宋体" w:hAnsi="Times New Roman" w:cs="Times New Roman"/>
                <w:sz w:val="20"/>
                <w:szCs w:val="20"/>
              </w:rPr>
            </w:pPr>
          </w:p>
        </w:tc>
      </w:tr>
      <w:tr w:rsidR="00B22BC1" w:rsidRPr="007E2588" w:rsidTr="00CD705F">
        <w:trPr>
          <w:jc w:val="center"/>
        </w:trPr>
        <w:tc>
          <w:tcPr>
            <w:tcW w:w="882" w:type="pc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5</w:t>
            </w:r>
            <w:r w:rsidRPr="007E2588">
              <w:rPr>
                <w:rFonts w:ascii="Times New Roman" w:eastAsia="宋体" w:hAnsi="Times New Roman" w:cs="Times New Roman"/>
                <w:bCs/>
                <w:sz w:val="20"/>
                <w:szCs w:val="20"/>
              </w:rPr>
              <w:t>′</w:t>
            </w:r>
            <w:r w:rsidRPr="007E2588">
              <w:rPr>
                <w:rFonts w:ascii="Times New Roman" w:eastAsia="宋体" w:hAnsi="Times New Roman" w:cs="Times New Roman"/>
                <w:sz w:val="20"/>
                <w:szCs w:val="20"/>
              </w:rPr>
              <w:t>UTR-HFM01-F</w:t>
            </w:r>
          </w:p>
        </w:tc>
        <w:tc>
          <w:tcPr>
            <w:tcW w:w="2018" w:type="pct"/>
          </w:tcPr>
          <w:p w:rsidR="00B22BC1" w:rsidRPr="007E2588" w:rsidRDefault="00B22BC1" w:rsidP="00CD705F">
            <w:pPr>
              <w:adjustRightInd w:val="0"/>
              <w:snapToGrid w:val="0"/>
              <w:jc w:val="left"/>
              <w:rPr>
                <w:rFonts w:ascii="Times New Roman" w:eastAsia="宋体" w:hAnsi="Times New Roman" w:cs="Times New Roman"/>
                <w:sz w:val="20"/>
                <w:szCs w:val="20"/>
              </w:rPr>
            </w:pPr>
            <w:proofErr w:type="spellStart"/>
            <w:r w:rsidRPr="007E2588">
              <w:rPr>
                <w:rFonts w:ascii="Times New Roman" w:eastAsia="宋体" w:hAnsi="Times New Roman" w:cs="Times New Roman"/>
                <w:sz w:val="20"/>
                <w:szCs w:val="20"/>
              </w:rPr>
              <w:t>atgggagctcaggtatcaacaca</w:t>
            </w:r>
            <w:proofErr w:type="spellEnd"/>
          </w:p>
        </w:tc>
        <w:tc>
          <w:tcPr>
            <w:tcW w:w="2100" w:type="pct"/>
            <w:vMerge w:val="restar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The pcDNA-CVB4-GZ-HFM01 plasmid was linearized outside the 5</w:t>
            </w:r>
            <w:r w:rsidRPr="007E2588">
              <w:rPr>
                <w:rFonts w:ascii="Times New Roman" w:eastAsia="宋体" w:hAnsi="Times New Roman" w:cs="Times New Roman"/>
                <w:bCs/>
                <w:sz w:val="20"/>
                <w:szCs w:val="20"/>
              </w:rPr>
              <w:t>′</w:t>
            </w:r>
            <w:r w:rsidRPr="007E2588">
              <w:rPr>
                <w:rFonts w:ascii="Times New Roman" w:eastAsia="宋体" w:hAnsi="Times New Roman" w:cs="Times New Roman"/>
                <w:sz w:val="20"/>
                <w:szCs w:val="20"/>
              </w:rPr>
              <w:t>UTR gene and was used to construct pCVB4-GZ-HFM01</w:t>
            </w:r>
            <w:r w:rsidRPr="007E2588">
              <w:rPr>
                <w:rFonts w:ascii="Times New Roman" w:eastAsia="宋体" w:hAnsi="Times New Roman" w:cs="Times New Roman"/>
                <w:sz w:val="20"/>
                <w:szCs w:val="20"/>
                <w:vertAlign w:val="superscript"/>
              </w:rPr>
              <w:t>GZ-R6-5’UTR</w:t>
            </w:r>
          </w:p>
        </w:tc>
      </w:tr>
      <w:tr w:rsidR="00B22BC1" w:rsidRPr="007E2588" w:rsidTr="00CD705F">
        <w:trPr>
          <w:jc w:val="center"/>
        </w:trPr>
        <w:tc>
          <w:tcPr>
            <w:tcW w:w="882" w:type="pc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5</w:t>
            </w:r>
            <w:r w:rsidRPr="007E2588">
              <w:rPr>
                <w:rFonts w:ascii="Times New Roman" w:eastAsia="宋体" w:hAnsi="Times New Roman" w:cs="Times New Roman"/>
                <w:bCs/>
                <w:sz w:val="20"/>
                <w:szCs w:val="20"/>
              </w:rPr>
              <w:t>′</w:t>
            </w:r>
            <w:r w:rsidRPr="007E2588">
              <w:rPr>
                <w:rFonts w:ascii="Times New Roman" w:eastAsia="宋体" w:hAnsi="Times New Roman" w:cs="Times New Roman"/>
                <w:sz w:val="20"/>
                <w:szCs w:val="20"/>
              </w:rPr>
              <w:t>UTR-HFM01-R</w:t>
            </w:r>
          </w:p>
        </w:tc>
        <w:tc>
          <w:tcPr>
            <w:tcW w:w="2018" w:type="pct"/>
          </w:tcPr>
          <w:p w:rsidR="00B22BC1" w:rsidRPr="007E2588" w:rsidRDefault="00B22BC1" w:rsidP="00CD705F">
            <w:pPr>
              <w:adjustRightInd w:val="0"/>
              <w:snapToGrid w:val="0"/>
              <w:jc w:val="left"/>
              <w:rPr>
                <w:rFonts w:ascii="Times New Roman" w:eastAsia="宋体" w:hAnsi="Times New Roman" w:cs="Times New Roman"/>
                <w:sz w:val="20"/>
                <w:szCs w:val="20"/>
              </w:rPr>
            </w:pPr>
            <w:proofErr w:type="spellStart"/>
            <w:r w:rsidRPr="007E2588">
              <w:rPr>
                <w:rFonts w:ascii="Times New Roman" w:eastAsia="宋体" w:hAnsi="Times New Roman" w:cs="Times New Roman"/>
                <w:sz w:val="20"/>
                <w:szCs w:val="20"/>
              </w:rPr>
              <w:t>ccctatagtgagtcgtattaatttcga</w:t>
            </w:r>
            <w:proofErr w:type="spellEnd"/>
          </w:p>
        </w:tc>
        <w:tc>
          <w:tcPr>
            <w:tcW w:w="2100" w:type="pct"/>
            <w:vMerge/>
          </w:tcPr>
          <w:p w:rsidR="00B22BC1" w:rsidRPr="007E2588" w:rsidRDefault="00B22BC1" w:rsidP="00CD705F">
            <w:pPr>
              <w:adjustRightInd w:val="0"/>
              <w:snapToGrid w:val="0"/>
              <w:jc w:val="left"/>
              <w:rPr>
                <w:rFonts w:ascii="Times New Roman" w:eastAsia="宋体" w:hAnsi="Times New Roman" w:cs="Times New Roman"/>
                <w:sz w:val="20"/>
                <w:szCs w:val="20"/>
              </w:rPr>
            </w:pPr>
          </w:p>
        </w:tc>
      </w:tr>
      <w:tr w:rsidR="00B22BC1" w:rsidRPr="007E2588" w:rsidTr="00CD705F">
        <w:trPr>
          <w:jc w:val="center"/>
        </w:trPr>
        <w:tc>
          <w:tcPr>
            <w:tcW w:w="882" w:type="pc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5</w:t>
            </w:r>
            <w:r w:rsidRPr="007E2588">
              <w:rPr>
                <w:rFonts w:ascii="Times New Roman" w:eastAsia="宋体" w:hAnsi="Times New Roman" w:cs="Times New Roman"/>
                <w:bCs/>
                <w:sz w:val="20"/>
                <w:szCs w:val="20"/>
              </w:rPr>
              <w:t>′</w:t>
            </w:r>
            <w:r w:rsidRPr="007E2588">
              <w:rPr>
                <w:rFonts w:ascii="Times New Roman" w:eastAsia="宋体" w:hAnsi="Times New Roman" w:cs="Times New Roman"/>
                <w:sz w:val="20"/>
                <w:szCs w:val="20"/>
              </w:rPr>
              <w:t>UTR-R6-F</w:t>
            </w:r>
          </w:p>
        </w:tc>
        <w:tc>
          <w:tcPr>
            <w:tcW w:w="2018" w:type="pct"/>
          </w:tcPr>
          <w:p w:rsidR="00B22BC1" w:rsidRPr="007E2588" w:rsidRDefault="00B22BC1" w:rsidP="00CD705F">
            <w:pPr>
              <w:adjustRightInd w:val="0"/>
              <w:snapToGrid w:val="0"/>
              <w:jc w:val="left"/>
              <w:rPr>
                <w:rFonts w:ascii="Times New Roman" w:eastAsia="宋体" w:hAnsi="Times New Roman" w:cs="Times New Roman"/>
                <w:sz w:val="20"/>
                <w:szCs w:val="20"/>
              </w:rPr>
            </w:pPr>
            <w:proofErr w:type="spellStart"/>
            <w:r w:rsidRPr="007E2588">
              <w:rPr>
                <w:rFonts w:ascii="Times New Roman" w:eastAsia="宋体" w:hAnsi="Times New Roman" w:cs="Times New Roman"/>
                <w:sz w:val="20"/>
                <w:szCs w:val="20"/>
              </w:rPr>
              <w:t>taatacgactcactatagggttaaaacagcctgtgggttgttc</w:t>
            </w:r>
            <w:proofErr w:type="spellEnd"/>
          </w:p>
        </w:tc>
        <w:tc>
          <w:tcPr>
            <w:tcW w:w="2100" w:type="pct"/>
            <w:vMerge w:val="restar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Amplification of 5</w:t>
            </w:r>
            <w:r w:rsidRPr="007E2588">
              <w:rPr>
                <w:rFonts w:ascii="Times New Roman" w:eastAsia="宋体" w:hAnsi="Times New Roman" w:cs="Times New Roman"/>
                <w:bCs/>
                <w:sz w:val="20"/>
                <w:szCs w:val="20"/>
              </w:rPr>
              <w:t>′</w:t>
            </w:r>
            <w:r w:rsidRPr="007E2588">
              <w:rPr>
                <w:rFonts w:ascii="Times New Roman" w:eastAsia="宋体" w:hAnsi="Times New Roman" w:cs="Times New Roman"/>
                <w:sz w:val="20"/>
                <w:szCs w:val="20"/>
              </w:rPr>
              <w:t>UTR gene from pcDNA-CVB4-GZ-R6</w:t>
            </w:r>
          </w:p>
        </w:tc>
      </w:tr>
      <w:tr w:rsidR="00B22BC1" w:rsidRPr="007E2588" w:rsidTr="00CD705F">
        <w:trPr>
          <w:jc w:val="center"/>
        </w:trPr>
        <w:tc>
          <w:tcPr>
            <w:tcW w:w="882" w:type="pc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5</w:t>
            </w:r>
            <w:r w:rsidRPr="007E2588">
              <w:rPr>
                <w:rFonts w:ascii="Times New Roman" w:eastAsia="宋体" w:hAnsi="Times New Roman" w:cs="Times New Roman"/>
                <w:bCs/>
                <w:sz w:val="20"/>
                <w:szCs w:val="20"/>
              </w:rPr>
              <w:t>′</w:t>
            </w:r>
            <w:r w:rsidRPr="007E2588">
              <w:rPr>
                <w:rFonts w:ascii="Times New Roman" w:eastAsia="宋体" w:hAnsi="Times New Roman" w:cs="Times New Roman"/>
                <w:sz w:val="20"/>
                <w:szCs w:val="20"/>
              </w:rPr>
              <w:t>UTR-R6-R</w:t>
            </w:r>
          </w:p>
        </w:tc>
        <w:tc>
          <w:tcPr>
            <w:tcW w:w="2018" w:type="pct"/>
          </w:tcPr>
          <w:p w:rsidR="00B22BC1" w:rsidRPr="007E2588" w:rsidRDefault="00B22BC1" w:rsidP="00CD705F">
            <w:pPr>
              <w:adjustRightInd w:val="0"/>
              <w:snapToGrid w:val="0"/>
              <w:jc w:val="left"/>
              <w:rPr>
                <w:rFonts w:ascii="Times New Roman" w:eastAsia="宋体" w:hAnsi="Times New Roman" w:cs="Times New Roman"/>
                <w:sz w:val="20"/>
                <w:szCs w:val="20"/>
              </w:rPr>
            </w:pPr>
            <w:proofErr w:type="spellStart"/>
            <w:r w:rsidRPr="007E2588">
              <w:rPr>
                <w:rFonts w:ascii="Times New Roman" w:eastAsia="宋体" w:hAnsi="Times New Roman" w:cs="Times New Roman"/>
                <w:sz w:val="20"/>
                <w:szCs w:val="20"/>
              </w:rPr>
              <w:t>gttgatacctgagctcccattttacactattgagtggtaatattaagttaagtg</w:t>
            </w:r>
            <w:proofErr w:type="spellEnd"/>
          </w:p>
        </w:tc>
        <w:tc>
          <w:tcPr>
            <w:tcW w:w="2100" w:type="pct"/>
            <w:vMerge/>
          </w:tcPr>
          <w:p w:rsidR="00B22BC1" w:rsidRPr="007E2588" w:rsidRDefault="00B22BC1" w:rsidP="00CD705F">
            <w:pPr>
              <w:adjustRightInd w:val="0"/>
              <w:snapToGrid w:val="0"/>
              <w:jc w:val="left"/>
              <w:rPr>
                <w:rFonts w:ascii="Times New Roman" w:eastAsia="宋体" w:hAnsi="Times New Roman" w:cs="Times New Roman"/>
                <w:sz w:val="20"/>
                <w:szCs w:val="20"/>
              </w:rPr>
            </w:pPr>
          </w:p>
        </w:tc>
      </w:tr>
      <w:tr w:rsidR="00B22BC1" w:rsidRPr="007E2588" w:rsidTr="00CD705F">
        <w:trPr>
          <w:jc w:val="center"/>
        </w:trPr>
        <w:tc>
          <w:tcPr>
            <w:tcW w:w="882" w:type="pc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3</w:t>
            </w:r>
            <w:r w:rsidRPr="007E2588">
              <w:rPr>
                <w:rFonts w:ascii="Times New Roman" w:eastAsia="宋体" w:hAnsi="Times New Roman" w:cs="Times New Roman"/>
                <w:bCs/>
                <w:sz w:val="20"/>
                <w:szCs w:val="20"/>
              </w:rPr>
              <w:t>′</w:t>
            </w:r>
            <w:r w:rsidRPr="007E2588">
              <w:rPr>
                <w:rFonts w:ascii="Times New Roman" w:eastAsia="宋体" w:hAnsi="Times New Roman" w:cs="Times New Roman"/>
                <w:sz w:val="20"/>
                <w:szCs w:val="20"/>
              </w:rPr>
              <w:t>UTR-HFM01-F</w:t>
            </w:r>
          </w:p>
        </w:tc>
        <w:tc>
          <w:tcPr>
            <w:tcW w:w="2018" w:type="pct"/>
          </w:tcPr>
          <w:p w:rsidR="00B22BC1" w:rsidRPr="007E2588" w:rsidRDefault="00B22BC1" w:rsidP="00CD705F">
            <w:pPr>
              <w:adjustRightInd w:val="0"/>
              <w:snapToGrid w:val="0"/>
              <w:jc w:val="left"/>
              <w:rPr>
                <w:rFonts w:ascii="Times New Roman" w:eastAsia="宋体" w:hAnsi="Times New Roman" w:cs="Times New Roman"/>
                <w:sz w:val="20"/>
                <w:szCs w:val="20"/>
              </w:rPr>
            </w:pPr>
            <w:proofErr w:type="spellStart"/>
            <w:r w:rsidRPr="007E2588">
              <w:rPr>
                <w:rFonts w:ascii="Times New Roman" w:eastAsia="宋体" w:hAnsi="Times New Roman" w:cs="Times New Roman"/>
                <w:sz w:val="20"/>
                <w:szCs w:val="20"/>
              </w:rPr>
              <w:t>aaaaaaaaaaaaaaaaaaaaaaaaagctcga</w:t>
            </w:r>
            <w:proofErr w:type="spellEnd"/>
          </w:p>
        </w:tc>
        <w:tc>
          <w:tcPr>
            <w:tcW w:w="2100" w:type="pct"/>
            <w:vMerge w:val="restar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The pcDNA-CVB4-GZ-HFM01 plasmid was linearized outside the 3</w:t>
            </w:r>
            <w:r w:rsidRPr="007E2588">
              <w:rPr>
                <w:rFonts w:ascii="Times New Roman" w:eastAsia="宋体" w:hAnsi="Times New Roman" w:cs="Times New Roman"/>
                <w:bCs/>
                <w:sz w:val="20"/>
                <w:szCs w:val="20"/>
              </w:rPr>
              <w:t>′</w:t>
            </w:r>
            <w:r w:rsidRPr="007E2588">
              <w:rPr>
                <w:rFonts w:ascii="Times New Roman" w:eastAsia="宋体" w:hAnsi="Times New Roman" w:cs="Times New Roman"/>
                <w:sz w:val="20"/>
                <w:szCs w:val="20"/>
              </w:rPr>
              <w:t>UTR gene and was used to construct pCVB4-GZ-HFM01</w:t>
            </w:r>
            <w:r w:rsidRPr="007E2588">
              <w:rPr>
                <w:rFonts w:ascii="Times New Roman" w:eastAsia="宋体" w:hAnsi="Times New Roman" w:cs="Times New Roman"/>
                <w:sz w:val="20"/>
                <w:szCs w:val="20"/>
                <w:vertAlign w:val="superscript"/>
              </w:rPr>
              <w:t>GZ-R6-3’UTR</w:t>
            </w:r>
          </w:p>
        </w:tc>
      </w:tr>
      <w:tr w:rsidR="00B22BC1" w:rsidRPr="007E2588" w:rsidTr="00CD705F">
        <w:trPr>
          <w:jc w:val="center"/>
        </w:trPr>
        <w:tc>
          <w:tcPr>
            <w:tcW w:w="882" w:type="pc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3</w:t>
            </w:r>
            <w:r w:rsidRPr="007E2588">
              <w:rPr>
                <w:rFonts w:ascii="Times New Roman" w:eastAsia="宋体" w:hAnsi="Times New Roman" w:cs="Times New Roman"/>
                <w:bCs/>
                <w:sz w:val="20"/>
                <w:szCs w:val="20"/>
              </w:rPr>
              <w:t>′</w:t>
            </w:r>
            <w:r w:rsidRPr="007E2588">
              <w:rPr>
                <w:rFonts w:ascii="Times New Roman" w:eastAsia="宋体" w:hAnsi="Times New Roman" w:cs="Times New Roman"/>
                <w:sz w:val="20"/>
                <w:szCs w:val="20"/>
              </w:rPr>
              <w:t>UTR-HFM01-R</w:t>
            </w:r>
          </w:p>
        </w:tc>
        <w:tc>
          <w:tcPr>
            <w:tcW w:w="2018" w:type="pct"/>
          </w:tcPr>
          <w:p w:rsidR="00B22BC1" w:rsidRPr="007E2588" w:rsidRDefault="00B22BC1" w:rsidP="00CD705F">
            <w:pPr>
              <w:adjustRightInd w:val="0"/>
              <w:snapToGrid w:val="0"/>
              <w:jc w:val="left"/>
              <w:rPr>
                <w:rFonts w:ascii="Times New Roman" w:eastAsia="宋体" w:hAnsi="Times New Roman" w:cs="Times New Roman"/>
                <w:sz w:val="20"/>
                <w:szCs w:val="20"/>
              </w:rPr>
            </w:pPr>
            <w:proofErr w:type="spellStart"/>
            <w:r w:rsidRPr="007E2588">
              <w:rPr>
                <w:rFonts w:ascii="Times New Roman" w:eastAsia="宋体" w:hAnsi="Times New Roman" w:cs="Times New Roman"/>
                <w:sz w:val="20"/>
                <w:szCs w:val="20"/>
              </w:rPr>
              <w:t>tcaaaaggaatccaaccacttcc</w:t>
            </w:r>
            <w:proofErr w:type="spellEnd"/>
          </w:p>
        </w:tc>
        <w:tc>
          <w:tcPr>
            <w:tcW w:w="2100" w:type="pct"/>
            <w:vMerge/>
          </w:tcPr>
          <w:p w:rsidR="00B22BC1" w:rsidRPr="007E2588" w:rsidRDefault="00B22BC1" w:rsidP="00CD705F">
            <w:pPr>
              <w:adjustRightInd w:val="0"/>
              <w:snapToGrid w:val="0"/>
              <w:jc w:val="left"/>
              <w:rPr>
                <w:rFonts w:ascii="Times New Roman" w:eastAsia="宋体" w:hAnsi="Times New Roman" w:cs="Times New Roman"/>
                <w:sz w:val="20"/>
                <w:szCs w:val="20"/>
              </w:rPr>
            </w:pPr>
          </w:p>
        </w:tc>
      </w:tr>
      <w:tr w:rsidR="00B22BC1" w:rsidRPr="007E2588" w:rsidTr="00CD705F">
        <w:trPr>
          <w:jc w:val="center"/>
        </w:trPr>
        <w:tc>
          <w:tcPr>
            <w:tcW w:w="882" w:type="pc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3</w:t>
            </w:r>
            <w:r w:rsidRPr="007E2588">
              <w:rPr>
                <w:rFonts w:ascii="Times New Roman" w:eastAsia="宋体" w:hAnsi="Times New Roman" w:cs="Times New Roman"/>
                <w:bCs/>
                <w:sz w:val="20"/>
                <w:szCs w:val="20"/>
              </w:rPr>
              <w:t>′</w:t>
            </w:r>
            <w:r w:rsidRPr="007E2588">
              <w:rPr>
                <w:rFonts w:ascii="Times New Roman" w:eastAsia="宋体" w:hAnsi="Times New Roman" w:cs="Times New Roman"/>
                <w:sz w:val="20"/>
                <w:szCs w:val="20"/>
              </w:rPr>
              <w:t>UTR-R6-F</w:t>
            </w:r>
          </w:p>
        </w:tc>
        <w:tc>
          <w:tcPr>
            <w:tcW w:w="2018" w:type="pct"/>
          </w:tcPr>
          <w:p w:rsidR="00B22BC1" w:rsidRPr="007E2588" w:rsidRDefault="00B22BC1" w:rsidP="00CD705F">
            <w:pPr>
              <w:adjustRightInd w:val="0"/>
              <w:snapToGrid w:val="0"/>
              <w:jc w:val="left"/>
              <w:rPr>
                <w:rFonts w:ascii="Times New Roman" w:eastAsia="宋体" w:hAnsi="Times New Roman" w:cs="Times New Roman"/>
                <w:sz w:val="20"/>
                <w:szCs w:val="20"/>
              </w:rPr>
            </w:pPr>
            <w:proofErr w:type="spellStart"/>
            <w:r w:rsidRPr="007E2588">
              <w:rPr>
                <w:rFonts w:ascii="Times New Roman" w:eastAsia="宋体" w:hAnsi="Times New Roman" w:cs="Times New Roman"/>
                <w:sz w:val="20"/>
                <w:szCs w:val="20"/>
              </w:rPr>
              <w:t>agtggttggattccttttgagattagagcgcaatttgattcaat</w:t>
            </w:r>
            <w:proofErr w:type="spellEnd"/>
          </w:p>
        </w:tc>
        <w:tc>
          <w:tcPr>
            <w:tcW w:w="2100" w:type="pct"/>
          </w:tcPr>
          <w:p w:rsidR="00B22BC1" w:rsidRPr="007E2588" w:rsidRDefault="00B22BC1" w:rsidP="00CD705F">
            <w:pPr>
              <w:adjustRightInd w:val="0"/>
              <w:snapToGrid w:val="0"/>
              <w:jc w:val="left"/>
              <w:rPr>
                <w:rFonts w:ascii="Times New Roman" w:eastAsia="宋体" w:hAnsi="Times New Roman" w:cs="Times New Roman"/>
                <w:sz w:val="20"/>
                <w:szCs w:val="20"/>
              </w:rPr>
            </w:pPr>
            <w:r w:rsidRPr="007E2588">
              <w:rPr>
                <w:rFonts w:ascii="Times New Roman" w:eastAsia="宋体" w:hAnsi="Times New Roman" w:cs="Times New Roman"/>
                <w:sz w:val="20"/>
                <w:szCs w:val="20"/>
              </w:rPr>
              <w:t>Amplification of 3</w:t>
            </w:r>
            <w:r w:rsidRPr="007E2588">
              <w:rPr>
                <w:rFonts w:ascii="Times New Roman" w:eastAsia="宋体" w:hAnsi="Times New Roman" w:cs="Times New Roman"/>
                <w:bCs/>
                <w:sz w:val="20"/>
                <w:szCs w:val="20"/>
              </w:rPr>
              <w:t>′</w:t>
            </w:r>
            <w:r w:rsidRPr="007E2588">
              <w:rPr>
                <w:rFonts w:ascii="Times New Roman" w:eastAsia="宋体" w:hAnsi="Times New Roman" w:cs="Times New Roman"/>
                <w:sz w:val="20"/>
                <w:szCs w:val="20"/>
              </w:rPr>
              <w:t>UTR gene from pcDNA-CVB4-GZ-R6</w:t>
            </w:r>
          </w:p>
        </w:tc>
      </w:tr>
    </w:tbl>
    <w:p w:rsidR="009C0E5B" w:rsidRPr="00B22BC1" w:rsidRDefault="009C0E5B"/>
    <w:sectPr w:rsidR="009C0E5B" w:rsidRPr="00B22BC1" w:rsidSect="00A54645">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C85" w:rsidRDefault="006E6C85" w:rsidP="00A54645">
      <w:r>
        <w:separator/>
      </w:r>
    </w:p>
  </w:endnote>
  <w:endnote w:type="continuationSeparator" w:id="0">
    <w:p w:rsidR="006E6C85" w:rsidRDefault="006E6C85" w:rsidP="00A54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C85" w:rsidRDefault="006E6C85" w:rsidP="00A54645">
      <w:r>
        <w:separator/>
      </w:r>
    </w:p>
  </w:footnote>
  <w:footnote w:type="continuationSeparator" w:id="0">
    <w:p w:rsidR="006E6C85" w:rsidRDefault="006E6C85" w:rsidP="00A546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EndPr/>
    <w:sdtContent>
      <w:p w:rsidR="00B22BC1" w:rsidRDefault="00B22BC1" w:rsidP="00B22BC1">
        <w:pPr>
          <w:pStyle w:val="a3"/>
          <w:pBdr>
            <w:bottom w:val="none" w:sz="0" w:space="0" w:color="auto"/>
          </w:pBdr>
          <w:jc w:val="right"/>
        </w:pPr>
        <w:r>
          <w:rPr>
            <w:lang w:val="zh-CN"/>
          </w:rPr>
          <w:t xml:space="preserve"> </w:t>
        </w:r>
        <w:r>
          <w:rPr>
            <w:b/>
            <w:bCs/>
            <w:sz w:val="24"/>
            <w:szCs w:val="24"/>
          </w:rPr>
          <w:fldChar w:fldCharType="begin"/>
        </w:r>
        <w:r>
          <w:rPr>
            <w:b/>
            <w:bCs/>
          </w:rPr>
          <w:instrText>PAGE</w:instrText>
        </w:r>
        <w:r>
          <w:rPr>
            <w:b/>
            <w:bCs/>
            <w:sz w:val="24"/>
            <w:szCs w:val="24"/>
          </w:rPr>
          <w:fldChar w:fldCharType="separate"/>
        </w:r>
        <w:r w:rsidR="00F96C17">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96C17">
          <w:rPr>
            <w:b/>
            <w:bCs/>
            <w:noProof/>
          </w:rPr>
          <w:t>8</w:t>
        </w:r>
        <w:r>
          <w:rPr>
            <w:b/>
            <w:bCs/>
            <w:sz w:val="24"/>
            <w:szCs w:val="24"/>
          </w:rPr>
          <w:fldChar w:fldCharType="end"/>
        </w:r>
      </w:p>
    </w:sdtContent>
  </w:sdt>
  <w:p w:rsidR="00B22BC1" w:rsidRDefault="00B22BC1" w:rsidP="00B22BC1">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B1C"/>
    <w:rsid w:val="002C0D93"/>
    <w:rsid w:val="006E6C85"/>
    <w:rsid w:val="009C0E5B"/>
    <w:rsid w:val="00A54645"/>
    <w:rsid w:val="00B22BC1"/>
    <w:rsid w:val="00CB5B1C"/>
    <w:rsid w:val="00D62A87"/>
    <w:rsid w:val="00EA12D4"/>
    <w:rsid w:val="00F96C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41B30D6-6E08-4A1E-81A0-3EC6F01A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464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546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54645"/>
    <w:rPr>
      <w:sz w:val="18"/>
      <w:szCs w:val="18"/>
    </w:rPr>
  </w:style>
  <w:style w:type="paragraph" w:styleId="a4">
    <w:name w:val="footer"/>
    <w:basedOn w:val="a"/>
    <w:link w:val="Char0"/>
    <w:uiPriority w:val="99"/>
    <w:unhideWhenUsed/>
    <w:rsid w:val="00A54645"/>
    <w:pPr>
      <w:tabs>
        <w:tab w:val="center" w:pos="4153"/>
        <w:tab w:val="right" w:pos="8306"/>
      </w:tabs>
      <w:snapToGrid w:val="0"/>
      <w:jc w:val="left"/>
    </w:pPr>
    <w:rPr>
      <w:sz w:val="18"/>
      <w:szCs w:val="18"/>
    </w:rPr>
  </w:style>
  <w:style w:type="character" w:customStyle="1" w:styleId="Char0">
    <w:name w:val="页脚 Char"/>
    <w:basedOn w:val="a0"/>
    <w:link w:val="a4"/>
    <w:uiPriority w:val="99"/>
    <w:rsid w:val="00A54645"/>
    <w:rPr>
      <w:sz w:val="18"/>
      <w:szCs w:val="18"/>
    </w:rPr>
  </w:style>
  <w:style w:type="character" w:styleId="a5">
    <w:name w:val="Strong"/>
    <w:basedOn w:val="a0"/>
    <w:uiPriority w:val="22"/>
    <w:qFormat/>
    <w:rsid w:val="00B22BC1"/>
    <w:rPr>
      <w:b/>
      <w:bCs/>
    </w:rPr>
  </w:style>
  <w:style w:type="table" w:styleId="a6">
    <w:name w:val="Table Grid"/>
    <w:basedOn w:val="a1"/>
    <w:uiPriority w:val="59"/>
    <w:qFormat/>
    <w:rsid w:val="00B22B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hyperlink" Target="mailto:" TargetMode="External"/><Relationship Id="rId12"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 TargetMode="Externa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1235</Words>
  <Characters>7046</Characters>
  <Application>Microsoft Office Word</Application>
  <DocSecurity>0</DocSecurity>
  <Lines>58</Lines>
  <Paragraphs>16</Paragraphs>
  <ScaleCrop>false</ScaleCrop>
  <Company/>
  <LinksUpToDate>false</LinksUpToDate>
  <CharactersWithSpaces>8265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2026-04-02T06:31:00Z</dcterms:created>
  <dcterms:modified xsi:type="dcterms:W3CDTF">2026-04-03T07:55:00Z</dcterms:modified>
</cp:coreProperties>
</file>