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FD1757" w14:textId="77777777" w:rsidR="000A0B37" w:rsidRPr="00595200" w:rsidRDefault="000A0B37" w:rsidP="000A0B37">
      <w:pPr>
        <w:rPr>
          <w:rFonts w:ascii="Times New Roman" w:hAnsi="Times New Roman" w:cs="Times New Roman"/>
          <w:b/>
          <w:i/>
          <w:w w:val="105"/>
          <w:sz w:val="28"/>
        </w:rPr>
      </w:pPr>
      <w:proofErr w:type="spellStart"/>
      <w:r w:rsidRPr="00595200">
        <w:rPr>
          <w:rFonts w:ascii="Times New Roman" w:hAnsi="Times New Roman" w:cs="Times New Roman"/>
          <w:b/>
          <w:i/>
          <w:w w:val="105"/>
          <w:sz w:val="28"/>
        </w:rPr>
        <w:t>Virologica</w:t>
      </w:r>
      <w:proofErr w:type="spellEnd"/>
      <w:r w:rsidRPr="00595200">
        <w:rPr>
          <w:rFonts w:ascii="Times New Roman" w:hAnsi="Times New Roman" w:cs="Times New Roman"/>
          <w:b/>
          <w:i/>
          <w:w w:val="105"/>
          <w:sz w:val="28"/>
        </w:rPr>
        <w:t xml:space="preserve"> </w:t>
      </w:r>
      <w:proofErr w:type="spellStart"/>
      <w:r w:rsidRPr="00595200">
        <w:rPr>
          <w:rFonts w:ascii="Times New Roman" w:hAnsi="Times New Roman" w:cs="Times New Roman"/>
          <w:b/>
          <w:i/>
          <w:w w:val="105"/>
          <w:sz w:val="28"/>
        </w:rPr>
        <w:t>Sinica</w:t>
      </w:r>
      <w:proofErr w:type="spellEnd"/>
    </w:p>
    <w:p w14:paraId="56753F31" w14:textId="77777777" w:rsidR="000A0B37" w:rsidRPr="00595200" w:rsidRDefault="000A0B37" w:rsidP="000A0B37">
      <w:pPr>
        <w:rPr>
          <w:rFonts w:ascii="Times New Roman" w:hAnsi="Times New Roman" w:cs="Times New Roman"/>
          <w:b/>
          <w:w w:val="105"/>
          <w:sz w:val="28"/>
        </w:rPr>
      </w:pPr>
    </w:p>
    <w:p w14:paraId="6B062BCA" w14:textId="640A866B" w:rsidR="000A0B37" w:rsidRPr="00595200" w:rsidRDefault="000A0B37" w:rsidP="000A0B37">
      <w:pPr>
        <w:adjustRightInd w:val="0"/>
        <w:snapToGrid w:val="0"/>
        <w:rPr>
          <w:rFonts w:ascii="Times New Roman" w:hAnsi="Times New Roman" w:cs="Times New Roman"/>
          <w:b/>
          <w:bCs/>
          <w:w w:val="105"/>
          <w:sz w:val="28"/>
        </w:rPr>
      </w:pPr>
      <w:r w:rsidRPr="00595200">
        <w:rPr>
          <w:rFonts w:ascii="Times New Roman" w:hAnsi="Times New Roman" w:cs="Times New Roman"/>
          <w:b/>
          <w:bCs/>
          <w:w w:val="105"/>
          <w:sz w:val="28"/>
        </w:rPr>
        <w:t xml:space="preserve">Supplementary </w:t>
      </w:r>
      <w:r w:rsidR="00BE3820">
        <w:rPr>
          <w:rFonts w:ascii="Times New Roman" w:hAnsi="Times New Roman" w:cs="Times New Roman"/>
          <w:b/>
          <w:bCs/>
          <w:w w:val="105"/>
          <w:sz w:val="28"/>
        </w:rPr>
        <w:t>Mate</w:t>
      </w:r>
      <w:r w:rsidR="00595200">
        <w:rPr>
          <w:rFonts w:ascii="Times New Roman" w:hAnsi="Times New Roman" w:cs="Times New Roman"/>
          <w:b/>
          <w:bCs/>
          <w:w w:val="105"/>
          <w:sz w:val="28"/>
        </w:rPr>
        <w:t>rials</w:t>
      </w:r>
    </w:p>
    <w:p w14:paraId="66CAE149" w14:textId="77777777" w:rsidR="000A0B37" w:rsidRPr="00595200" w:rsidRDefault="000A0B37" w:rsidP="000A0B37">
      <w:pPr>
        <w:adjustRightInd w:val="0"/>
        <w:snapToGrid w:val="0"/>
        <w:rPr>
          <w:rFonts w:ascii="Times New Roman" w:hAnsi="Times New Roman" w:cs="Times New Roman"/>
          <w:b/>
          <w:bCs/>
          <w:w w:val="105"/>
          <w:sz w:val="24"/>
        </w:rPr>
      </w:pPr>
    </w:p>
    <w:p w14:paraId="4130ED75" w14:textId="2CB7C0A1" w:rsidR="00595200" w:rsidRPr="004B35A6" w:rsidRDefault="00595200" w:rsidP="00571C2F">
      <w:pPr>
        <w:spacing w:line="360" w:lineRule="auto"/>
        <w:rPr>
          <w:rFonts w:ascii="Times New Roman" w:hAnsi="Times New Roman" w:cs="Times New Roman"/>
        </w:rPr>
      </w:pPr>
      <w:r w:rsidRPr="004B35A6">
        <w:rPr>
          <w:rFonts w:ascii="Times New Roman" w:hAnsi="Times New Roman"/>
          <w:b/>
          <w:bCs/>
          <w:sz w:val="32"/>
          <w:szCs w:val="32"/>
        </w:rPr>
        <w:t xml:space="preserve">Whole-genome evolutionary dynamics of human </w:t>
      </w:r>
      <w:proofErr w:type="spellStart"/>
      <w:r w:rsidRPr="004B35A6">
        <w:rPr>
          <w:rFonts w:ascii="Times New Roman" w:hAnsi="Times New Roman"/>
          <w:b/>
          <w:bCs/>
          <w:sz w:val="32"/>
          <w:szCs w:val="32"/>
        </w:rPr>
        <w:t>parainfluenza</w:t>
      </w:r>
      <w:proofErr w:type="spellEnd"/>
      <w:r w:rsidRPr="004B35A6">
        <w:rPr>
          <w:rFonts w:ascii="Times New Roman" w:hAnsi="Times New Roman"/>
          <w:b/>
          <w:bCs/>
          <w:sz w:val="32"/>
          <w:szCs w:val="32"/>
        </w:rPr>
        <w:t xml:space="preserve"> virus type 3 in Shanghai, </w:t>
      </w:r>
      <w:r w:rsidRPr="004B35A6">
        <w:rPr>
          <w:rFonts w:ascii="Times New Roman" w:hAnsi="Times New Roman" w:hint="eastAsia"/>
          <w:b/>
          <w:bCs/>
          <w:sz w:val="32"/>
          <w:szCs w:val="32"/>
        </w:rPr>
        <w:t>China</w:t>
      </w:r>
      <w:r w:rsidRPr="004B35A6">
        <w:rPr>
          <w:rFonts w:ascii="Times New Roman" w:hAnsi="Times New Roman"/>
          <w:b/>
          <w:bCs/>
          <w:sz w:val="32"/>
          <w:szCs w:val="32"/>
        </w:rPr>
        <w:t>, 2016–2024</w:t>
      </w:r>
    </w:p>
    <w:p w14:paraId="01FB7E14" w14:textId="77777777" w:rsidR="00571C2F" w:rsidRDefault="00571C2F" w:rsidP="00571C2F">
      <w:pPr>
        <w:spacing w:line="360" w:lineRule="auto"/>
        <w:rPr>
          <w:rFonts w:ascii="Times New Roman" w:hAnsi="Times New Roman" w:cs="Times New Roman"/>
        </w:rPr>
      </w:pPr>
      <w:proofErr w:type="spellStart"/>
      <w:r w:rsidRPr="004B35A6">
        <w:rPr>
          <w:rFonts w:ascii="Times New Roman" w:hAnsi="Times New Roman" w:cs="Times New Roman" w:hint="eastAsia"/>
        </w:rPr>
        <w:t>Yuqing</w:t>
      </w:r>
      <w:proofErr w:type="spellEnd"/>
      <w:r w:rsidRPr="004B35A6">
        <w:rPr>
          <w:rFonts w:ascii="Times New Roman" w:hAnsi="Times New Roman" w:cs="Times New Roman" w:hint="eastAsia"/>
        </w:rPr>
        <w:t xml:space="preserve"> Zhou</w:t>
      </w:r>
      <w:r>
        <w:rPr>
          <w:rFonts w:ascii="Times New Roman" w:hAnsi="Times New Roman" w:cs="Times New Roman"/>
        </w:rPr>
        <w:t xml:space="preserve"> </w:t>
      </w:r>
      <w:r w:rsidRPr="004B35A6">
        <w:rPr>
          <w:rFonts w:ascii="Times New Roman" w:hAnsi="Times New Roman" w:cs="Times New Roman"/>
          <w:vertAlign w:val="superscript"/>
        </w:rPr>
        <w:t>a,</w:t>
      </w:r>
      <w:r>
        <w:rPr>
          <w:rFonts w:ascii="Times New Roman" w:hAnsi="Times New Roman" w:cs="Times New Roman"/>
          <w:vertAlign w:val="superscript"/>
        </w:rPr>
        <w:t xml:space="preserve"> </w:t>
      </w:r>
      <w:r w:rsidRPr="004B35A6">
        <w:rPr>
          <w:rFonts w:ascii="Times New Roman" w:hAnsi="Times New Roman" w:cs="Times New Roman"/>
          <w:vertAlign w:val="superscript"/>
        </w:rPr>
        <w:t>1</w:t>
      </w:r>
      <w:r w:rsidRPr="004B35A6">
        <w:rPr>
          <w:rFonts w:ascii="Times New Roman" w:hAnsi="Times New Roman" w:cs="Times New Roman" w:hint="eastAsia"/>
        </w:rPr>
        <w:t>,</w:t>
      </w:r>
      <w:r w:rsidRPr="004B35A6">
        <w:rPr>
          <w:rFonts w:ascii="Times New Roman" w:hAnsi="Times New Roman" w:cs="Times New Roman"/>
        </w:rPr>
        <w:t xml:space="preserve"> </w:t>
      </w:r>
      <w:r w:rsidRPr="004B35A6">
        <w:rPr>
          <w:rFonts w:ascii="Times New Roman" w:hAnsi="Times New Roman" w:cs="Times New Roman" w:hint="eastAsia"/>
        </w:rPr>
        <w:t>Xiao Wang</w:t>
      </w:r>
      <w:r>
        <w:rPr>
          <w:rFonts w:ascii="Times New Roman" w:hAnsi="Times New Roman" w:cs="Times New Roman"/>
        </w:rPr>
        <w:t xml:space="preserve"> </w:t>
      </w:r>
      <w:r w:rsidRPr="004B35A6">
        <w:rPr>
          <w:rFonts w:ascii="Times New Roman" w:hAnsi="Times New Roman" w:cs="Times New Roman"/>
          <w:vertAlign w:val="superscript"/>
        </w:rPr>
        <w:t>a,</w:t>
      </w:r>
      <w:r>
        <w:rPr>
          <w:rFonts w:ascii="Times New Roman" w:hAnsi="Times New Roman" w:cs="Times New Roman"/>
          <w:vertAlign w:val="superscript"/>
        </w:rPr>
        <w:t xml:space="preserve"> b</w:t>
      </w:r>
      <w:r w:rsidRPr="004B35A6">
        <w:rPr>
          <w:rFonts w:ascii="Times New Roman" w:hAnsi="Times New Roman" w:cs="Times New Roman"/>
          <w:vertAlign w:val="superscript"/>
        </w:rPr>
        <w:t>,</w:t>
      </w:r>
      <w:r>
        <w:rPr>
          <w:rFonts w:ascii="Times New Roman" w:hAnsi="Times New Roman" w:cs="Times New Roman"/>
          <w:vertAlign w:val="superscript"/>
        </w:rPr>
        <w:t xml:space="preserve"> </w:t>
      </w:r>
      <w:r w:rsidRPr="004B35A6">
        <w:rPr>
          <w:rFonts w:ascii="Times New Roman" w:hAnsi="Times New Roman" w:cs="Times New Roman"/>
          <w:vertAlign w:val="superscript"/>
        </w:rPr>
        <w:t>1</w:t>
      </w:r>
      <w:r w:rsidRPr="004B35A6">
        <w:rPr>
          <w:rFonts w:ascii="Times New Roman" w:hAnsi="Times New Roman" w:cs="Times New Roman" w:hint="eastAsia"/>
        </w:rPr>
        <w:t>,</w:t>
      </w:r>
      <w:r w:rsidRPr="004B35A6">
        <w:rPr>
          <w:rFonts w:ascii="Times New Roman" w:hAnsi="Times New Roman" w:cs="Times New Roman"/>
        </w:rPr>
        <w:t xml:space="preserve"> Lu Zhang</w:t>
      </w:r>
      <w:r>
        <w:rPr>
          <w:rFonts w:ascii="Times New Roman" w:hAnsi="Times New Roman" w:cs="Times New Roman"/>
        </w:rPr>
        <w:t xml:space="preserve"> </w:t>
      </w:r>
      <w:r w:rsidRPr="004B35A6">
        <w:rPr>
          <w:rFonts w:ascii="Times New Roman" w:hAnsi="Times New Roman" w:cs="Times New Roman"/>
          <w:vertAlign w:val="superscript"/>
        </w:rPr>
        <w:t>a</w:t>
      </w:r>
      <w:r w:rsidRPr="004B35A6">
        <w:rPr>
          <w:rFonts w:ascii="Times New Roman" w:hAnsi="Times New Roman" w:cs="Times New Roman" w:hint="eastAsia"/>
        </w:rPr>
        <w:t xml:space="preserve">, </w:t>
      </w:r>
      <w:r w:rsidRPr="004B35A6">
        <w:rPr>
          <w:rFonts w:ascii="Times New Roman" w:hAnsi="Times New Roman" w:cs="Times New Roman"/>
        </w:rPr>
        <w:t>Yang Yuan</w:t>
      </w:r>
      <w:r>
        <w:rPr>
          <w:rFonts w:ascii="Times New Roman" w:hAnsi="Times New Roman" w:cs="Times New Roman"/>
        </w:rPr>
        <w:t xml:space="preserve"> </w:t>
      </w:r>
      <w:r w:rsidRPr="004B35A6">
        <w:rPr>
          <w:rFonts w:ascii="Times New Roman" w:hAnsi="Times New Roman" w:cs="Times New Roman"/>
          <w:vertAlign w:val="superscript"/>
        </w:rPr>
        <w:t>a</w:t>
      </w:r>
      <w:r w:rsidRPr="004B35A6">
        <w:rPr>
          <w:rFonts w:ascii="Times New Roman" w:hAnsi="Times New Roman" w:cs="Times New Roman" w:hint="eastAsia"/>
        </w:rPr>
        <w:t xml:space="preserve">, </w:t>
      </w:r>
      <w:proofErr w:type="spellStart"/>
      <w:r w:rsidRPr="004B35A6">
        <w:rPr>
          <w:rFonts w:ascii="Times New Roman" w:hAnsi="Times New Roman" w:cs="Times New Roman"/>
        </w:rPr>
        <w:t>Tianchun</w:t>
      </w:r>
      <w:proofErr w:type="spellEnd"/>
      <w:r w:rsidRPr="004B35A6">
        <w:rPr>
          <w:rFonts w:ascii="Times New Roman" w:hAnsi="Times New Roman" w:cs="Times New Roman"/>
        </w:rPr>
        <w:t xml:space="preserve"> Liu</w:t>
      </w:r>
      <w:r>
        <w:rPr>
          <w:rFonts w:ascii="Times New Roman" w:hAnsi="Times New Roman" w:cs="Times New Roman"/>
        </w:rPr>
        <w:t xml:space="preserve"> </w:t>
      </w:r>
      <w:r w:rsidRPr="004B35A6">
        <w:rPr>
          <w:rFonts w:ascii="Times New Roman" w:hAnsi="Times New Roman" w:cs="Times New Roman"/>
          <w:vertAlign w:val="superscript"/>
        </w:rPr>
        <w:t>a</w:t>
      </w:r>
      <w:r w:rsidRPr="004B35A6">
        <w:rPr>
          <w:rFonts w:ascii="Times New Roman" w:hAnsi="Times New Roman" w:cs="Times New Roman" w:hint="eastAsia"/>
        </w:rPr>
        <w:t xml:space="preserve">, </w:t>
      </w:r>
      <w:proofErr w:type="spellStart"/>
      <w:r w:rsidRPr="004B35A6">
        <w:rPr>
          <w:rFonts w:ascii="Times New Roman" w:hAnsi="Times New Roman" w:cs="Times New Roman"/>
        </w:rPr>
        <w:t>Yuqin</w:t>
      </w:r>
      <w:proofErr w:type="spellEnd"/>
      <w:r w:rsidRPr="004B35A6">
        <w:rPr>
          <w:rFonts w:ascii="Times New Roman" w:hAnsi="Times New Roman" w:cs="Times New Roman"/>
        </w:rPr>
        <w:t xml:space="preserve"> Yang</w:t>
      </w:r>
      <w:r>
        <w:rPr>
          <w:rFonts w:ascii="Times New Roman" w:hAnsi="Times New Roman" w:cs="Times New Roman"/>
        </w:rPr>
        <w:t xml:space="preserve"> </w:t>
      </w:r>
      <w:r w:rsidRPr="004B35A6">
        <w:rPr>
          <w:rFonts w:ascii="Times New Roman" w:hAnsi="Times New Roman" w:cs="Times New Roman"/>
          <w:vertAlign w:val="superscript"/>
        </w:rPr>
        <w:t>a</w:t>
      </w:r>
      <w:r w:rsidRPr="004B35A6">
        <w:rPr>
          <w:rFonts w:ascii="Times New Roman" w:hAnsi="Times New Roman" w:cs="Times New Roman" w:hint="eastAsia"/>
        </w:rPr>
        <w:t xml:space="preserve">, </w:t>
      </w:r>
    </w:p>
    <w:p w14:paraId="282066AF" w14:textId="77777777" w:rsidR="00571C2F" w:rsidRPr="004B35A6" w:rsidRDefault="00571C2F" w:rsidP="00571C2F">
      <w:pPr>
        <w:spacing w:line="360" w:lineRule="auto"/>
        <w:rPr>
          <w:rFonts w:ascii="Times New Roman" w:hAnsi="Times New Roman" w:cs="Times New Roman"/>
          <w:vertAlign w:val="superscript"/>
        </w:rPr>
      </w:pPr>
      <w:proofErr w:type="spellStart"/>
      <w:r w:rsidRPr="004B35A6">
        <w:rPr>
          <w:rFonts w:ascii="Times New Roman" w:hAnsi="Times New Roman" w:cs="Times New Roman"/>
        </w:rPr>
        <w:t>Yingjie</w:t>
      </w:r>
      <w:proofErr w:type="spellEnd"/>
      <w:r w:rsidRPr="004B35A6">
        <w:rPr>
          <w:rFonts w:ascii="Times New Roman" w:hAnsi="Times New Roman" w:cs="Times New Roman" w:hint="eastAsia"/>
        </w:rPr>
        <w:t xml:space="preserve"> </w:t>
      </w:r>
      <w:proofErr w:type="spellStart"/>
      <w:r w:rsidRPr="004B35A6">
        <w:rPr>
          <w:rFonts w:ascii="Times New Roman" w:hAnsi="Times New Roman" w:cs="Times New Roman" w:hint="eastAsia"/>
        </w:rPr>
        <w:t>Zh</w:t>
      </w:r>
      <w:r w:rsidRPr="004B35A6">
        <w:rPr>
          <w:rFonts w:ascii="Times New Roman" w:hAnsi="Times New Roman" w:cs="Times New Roman"/>
        </w:rPr>
        <w:t>eng</w:t>
      </w:r>
      <w:proofErr w:type="spellEnd"/>
      <w:r>
        <w:rPr>
          <w:rFonts w:ascii="Times New Roman" w:hAnsi="Times New Roman" w:cs="Times New Roman"/>
        </w:rPr>
        <w:t xml:space="preserve"> </w:t>
      </w:r>
      <w:r>
        <w:rPr>
          <w:rFonts w:ascii="Times New Roman" w:hAnsi="Times New Roman" w:cs="Times New Roman"/>
          <w:vertAlign w:val="superscript"/>
        </w:rPr>
        <w:t>c, d</w:t>
      </w:r>
      <w:r w:rsidRPr="004B35A6">
        <w:rPr>
          <w:rFonts w:ascii="Times New Roman" w:hAnsi="Times New Roman" w:cs="Times New Roman"/>
          <w:vertAlign w:val="superscript"/>
        </w:rPr>
        <w:t>,</w:t>
      </w:r>
      <w:r>
        <w:rPr>
          <w:rFonts w:ascii="Times New Roman" w:hAnsi="Times New Roman" w:cs="Times New Roman"/>
          <w:vertAlign w:val="superscript"/>
        </w:rPr>
        <w:t xml:space="preserve"> e </w:t>
      </w:r>
      <w:r w:rsidRPr="004B35A6">
        <w:rPr>
          <w:rFonts w:ascii="Times New Roman" w:hAnsi="Times New Roman" w:cs="Times New Roman"/>
          <w:color w:val="000000"/>
        </w:rPr>
        <w:t>*</w:t>
      </w:r>
      <w:r>
        <w:rPr>
          <w:rFonts w:ascii="Times New Roman" w:hAnsi="Times New Roman" w:cs="Times New Roman"/>
          <w:color w:val="000000"/>
        </w:rPr>
        <w:t xml:space="preserve">, </w:t>
      </w:r>
      <w:r w:rsidRPr="004B35A6">
        <w:rPr>
          <w:rFonts w:ascii="Times New Roman" w:hAnsi="Times New Roman" w:cs="Times New Roman" w:hint="eastAsia"/>
        </w:rPr>
        <w:t>Bing Zhao</w:t>
      </w:r>
      <w:r>
        <w:rPr>
          <w:rFonts w:ascii="Times New Roman" w:hAnsi="Times New Roman" w:cs="Times New Roman"/>
        </w:rPr>
        <w:t xml:space="preserve"> </w:t>
      </w:r>
      <w:r w:rsidRPr="004B35A6">
        <w:rPr>
          <w:rFonts w:ascii="Times New Roman" w:hAnsi="Times New Roman" w:cs="Times New Roman"/>
          <w:vertAlign w:val="superscript"/>
        </w:rPr>
        <w:t>a,</w:t>
      </w:r>
      <w:r>
        <w:rPr>
          <w:rFonts w:ascii="Times New Roman" w:hAnsi="Times New Roman" w:cs="Times New Roman"/>
          <w:vertAlign w:val="superscript"/>
        </w:rPr>
        <w:t xml:space="preserve"> </w:t>
      </w:r>
      <w:r w:rsidRPr="004B35A6">
        <w:rPr>
          <w:rFonts w:ascii="Times New Roman" w:hAnsi="Times New Roman" w:cs="Times New Roman"/>
          <w:color w:val="000000"/>
        </w:rPr>
        <w:t>*</w:t>
      </w:r>
    </w:p>
    <w:p w14:paraId="7E1021DD" w14:textId="77777777" w:rsidR="00571C2F" w:rsidRPr="00B51089" w:rsidRDefault="00571C2F" w:rsidP="00571C2F">
      <w:pPr>
        <w:spacing w:line="360" w:lineRule="auto"/>
        <w:rPr>
          <w:rFonts w:ascii="Times New Roman" w:hAnsi="Times New Roman" w:cs="Times New Roman"/>
          <w:vertAlign w:val="superscript"/>
        </w:rPr>
      </w:pPr>
    </w:p>
    <w:p w14:paraId="4BF00768" w14:textId="77777777" w:rsidR="00571C2F" w:rsidRPr="004B35A6" w:rsidRDefault="00571C2F" w:rsidP="00571C2F">
      <w:pPr>
        <w:snapToGrid w:val="0"/>
        <w:spacing w:line="360" w:lineRule="auto"/>
        <w:jc w:val="both"/>
        <w:rPr>
          <w:rFonts w:ascii="Times New Roman" w:hAnsi="Times New Roman" w:cs="Times New Roman"/>
          <w:color w:val="000000"/>
        </w:rPr>
      </w:pPr>
      <w:proofErr w:type="gramStart"/>
      <w:r w:rsidRPr="004B35A6">
        <w:rPr>
          <w:rFonts w:ascii="Times New Roman" w:hAnsi="Times New Roman" w:cs="Times New Roman"/>
          <w:vertAlign w:val="superscript"/>
        </w:rPr>
        <w:t>a</w:t>
      </w:r>
      <w:proofErr w:type="gramEnd"/>
      <w:r w:rsidRPr="004B35A6">
        <w:rPr>
          <w:rFonts w:ascii="Times New Roman" w:hAnsi="Times New Roman" w:cs="Times New Roman"/>
          <w:b/>
          <w:bCs/>
        </w:rPr>
        <w:t xml:space="preserve"> </w:t>
      </w:r>
      <w:r w:rsidRPr="004B35A6">
        <w:rPr>
          <w:rFonts w:ascii="Times New Roman" w:hAnsi="Times New Roman" w:hint="eastAsia"/>
        </w:rPr>
        <w:t xml:space="preserve">Shanghai </w:t>
      </w:r>
      <w:proofErr w:type="spellStart"/>
      <w:r w:rsidRPr="004B35A6">
        <w:rPr>
          <w:rFonts w:ascii="Times New Roman" w:hAnsi="Times New Roman" w:hint="eastAsia"/>
        </w:rPr>
        <w:t>Pudong</w:t>
      </w:r>
      <w:proofErr w:type="spellEnd"/>
      <w:r w:rsidRPr="004B35A6">
        <w:rPr>
          <w:rFonts w:ascii="Times New Roman" w:hAnsi="Times New Roman" w:hint="eastAsia"/>
        </w:rPr>
        <w:t xml:space="preserve"> New Area Center for Disease Control and Prevention (Shanghai </w:t>
      </w:r>
      <w:proofErr w:type="spellStart"/>
      <w:r w:rsidRPr="004B35A6">
        <w:rPr>
          <w:rFonts w:ascii="Times New Roman" w:hAnsi="Times New Roman" w:hint="eastAsia"/>
        </w:rPr>
        <w:t>Pudong</w:t>
      </w:r>
      <w:proofErr w:type="spellEnd"/>
      <w:r w:rsidRPr="004B35A6">
        <w:rPr>
          <w:rFonts w:ascii="Times New Roman" w:hAnsi="Times New Roman" w:hint="eastAsia"/>
        </w:rPr>
        <w:t xml:space="preserve"> New Area Health Supervision Institute), Shanghai 200136, China.</w:t>
      </w:r>
    </w:p>
    <w:p w14:paraId="5258FED1" w14:textId="77777777" w:rsidR="00571C2F" w:rsidRDefault="00571C2F" w:rsidP="00571C2F">
      <w:pPr>
        <w:snapToGrid w:val="0"/>
        <w:spacing w:line="360" w:lineRule="auto"/>
        <w:jc w:val="both"/>
        <w:rPr>
          <w:rFonts w:ascii="Times New Roman" w:hAnsi="Times New Roman" w:cs="Times New Roman"/>
          <w:color w:val="000000"/>
        </w:rPr>
      </w:pPr>
      <w:proofErr w:type="gramStart"/>
      <w:r w:rsidRPr="004B35A6">
        <w:rPr>
          <w:rFonts w:ascii="Times New Roman" w:hAnsi="Times New Roman" w:cs="Times New Roman"/>
          <w:color w:val="000000"/>
          <w:vertAlign w:val="superscript"/>
        </w:rPr>
        <w:t>b</w:t>
      </w:r>
      <w:proofErr w:type="gramEnd"/>
      <w:r w:rsidRPr="004B35A6">
        <w:rPr>
          <w:rFonts w:ascii="Times New Roman" w:hAnsi="Times New Roman" w:cs="Times New Roman" w:hint="eastAsia"/>
          <w:color w:val="000000"/>
        </w:rPr>
        <w:t xml:space="preserve"> </w:t>
      </w:r>
      <w:r w:rsidRPr="004B35A6">
        <w:rPr>
          <w:rFonts w:ascii="Times New Roman" w:hAnsi="Times New Roman" w:cs="Times New Roman"/>
          <w:color w:val="000000"/>
        </w:rPr>
        <w:t>Institute of Pathogen Biology, Chinese Academy of Medical Sciences &amp; Peking Union Medical College</w:t>
      </w:r>
      <w:r w:rsidRPr="004B35A6">
        <w:rPr>
          <w:rFonts w:ascii="Times New Roman" w:hAnsi="Times New Roman" w:cs="Times New Roman" w:hint="eastAsia"/>
          <w:color w:val="000000"/>
        </w:rPr>
        <w:t>, Beijing 100730</w:t>
      </w:r>
      <w:r w:rsidRPr="004B35A6">
        <w:rPr>
          <w:rFonts w:ascii="Times New Roman" w:hAnsi="Times New Roman"/>
        </w:rPr>
        <w:t xml:space="preserve">, </w:t>
      </w:r>
      <w:r w:rsidRPr="004B35A6">
        <w:rPr>
          <w:rFonts w:ascii="Times New Roman" w:hAnsi="Times New Roman" w:cs="Times New Roman" w:hint="eastAsia"/>
          <w:color w:val="000000"/>
        </w:rPr>
        <w:t>China.</w:t>
      </w:r>
      <w:bookmarkStart w:id="0" w:name="_GoBack"/>
      <w:bookmarkEnd w:id="0"/>
    </w:p>
    <w:p w14:paraId="3B347031" w14:textId="3F3D6B68" w:rsidR="00571C2F" w:rsidRDefault="00571C2F" w:rsidP="00571C2F">
      <w:pPr>
        <w:snapToGrid w:val="0"/>
        <w:spacing w:line="360" w:lineRule="auto"/>
        <w:jc w:val="both"/>
        <w:rPr>
          <w:rFonts w:ascii="Times New Roman" w:hAnsi="Times New Roman" w:cs="Times New Roman"/>
          <w:color w:val="000000"/>
        </w:rPr>
      </w:pPr>
      <w:proofErr w:type="gramStart"/>
      <w:r w:rsidRPr="004B35A6">
        <w:rPr>
          <w:rFonts w:ascii="Times New Roman" w:hAnsi="Times New Roman" w:cs="Times New Roman"/>
          <w:color w:val="000000"/>
          <w:vertAlign w:val="superscript"/>
        </w:rPr>
        <w:t>c</w:t>
      </w:r>
      <w:proofErr w:type="gramEnd"/>
      <w:r w:rsidRPr="004B35A6">
        <w:rPr>
          <w:rFonts w:ascii="Times New Roman" w:hAnsi="Times New Roman" w:cs="Times New Roman"/>
          <w:color w:val="000000"/>
        </w:rPr>
        <w:t xml:space="preserve"> </w:t>
      </w:r>
      <w:r w:rsidRPr="002262D0">
        <w:rPr>
          <w:rFonts w:ascii="Times New Roman" w:hAnsi="Times New Roman" w:cs="Times New Roman"/>
          <w:color w:val="000000"/>
        </w:rPr>
        <w:t>Department of Epidemiology, School of Public Hea</w:t>
      </w:r>
      <w:r w:rsidR="00601BEE">
        <w:rPr>
          <w:rFonts w:ascii="Times New Roman" w:hAnsi="Times New Roman" w:cs="Times New Roman"/>
          <w:color w:val="000000"/>
        </w:rPr>
        <w:t xml:space="preserve">lth, </w:t>
      </w:r>
      <w:proofErr w:type="spellStart"/>
      <w:r w:rsidR="00601BEE">
        <w:rPr>
          <w:rFonts w:ascii="Times New Roman" w:hAnsi="Times New Roman" w:cs="Times New Roman"/>
          <w:color w:val="000000"/>
        </w:rPr>
        <w:t>Fudan</w:t>
      </w:r>
      <w:proofErr w:type="spellEnd"/>
      <w:r w:rsidR="00601BEE">
        <w:rPr>
          <w:rFonts w:ascii="Times New Roman" w:hAnsi="Times New Roman" w:cs="Times New Roman"/>
          <w:color w:val="000000"/>
        </w:rPr>
        <w:t xml:space="preserve"> University, Shanghai</w:t>
      </w:r>
      <w:r w:rsidRPr="002262D0">
        <w:rPr>
          <w:rFonts w:ascii="Times New Roman" w:hAnsi="Times New Roman" w:cs="Times New Roman"/>
          <w:color w:val="000000"/>
        </w:rPr>
        <w:t xml:space="preserve"> 200032, China</w:t>
      </w:r>
      <w:r>
        <w:rPr>
          <w:rFonts w:ascii="Times New Roman" w:hAnsi="Times New Roman" w:cs="Times New Roman"/>
          <w:color w:val="000000"/>
        </w:rPr>
        <w:t>.</w:t>
      </w:r>
    </w:p>
    <w:p w14:paraId="65C0E097" w14:textId="77777777" w:rsidR="00571C2F" w:rsidRDefault="00571C2F" w:rsidP="00571C2F">
      <w:pPr>
        <w:snapToGrid w:val="0"/>
        <w:spacing w:line="360" w:lineRule="auto"/>
        <w:jc w:val="both"/>
        <w:rPr>
          <w:rFonts w:ascii="Times New Roman" w:hAnsi="Times New Roman" w:cs="Times New Roman"/>
          <w:color w:val="000000"/>
        </w:rPr>
      </w:pPr>
      <w:proofErr w:type="gramStart"/>
      <w:r>
        <w:rPr>
          <w:rFonts w:ascii="Times New Roman" w:hAnsi="Times New Roman" w:cs="Times New Roman"/>
          <w:color w:val="000000"/>
          <w:vertAlign w:val="superscript"/>
        </w:rPr>
        <w:t>d</w:t>
      </w:r>
      <w:proofErr w:type="gramEnd"/>
      <w:r w:rsidRPr="004B35A6">
        <w:rPr>
          <w:rFonts w:ascii="Times New Roman" w:hAnsi="Times New Roman" w:cs="Times New Roman"/>
          <w:color w:val="000000"/>
        </w:rPr>
        <w:t xml:space="preserve"> </w:t>
      </w:r>
      <w:r w:rsidRPr="002262D0">
        <w:rPr>
          <w:rFonts w:ascii="Times New Roman" w:hAnsi="Times New Roman" w:cs="Times New Roman"/>
          <w:color w:val="000000"/>
        </w:rPr>
        <w:t>Key Laboratory for Health Technology Assessment, National Commission of Health and Family Plann</w:t>
      </w:r>
      <w:r>
        <w:rPr>
          <w:rFonts w:ascii="Times New Roman" w:hAnsi="Times New Roman" w:cs="Times New Roman"/>
          <w:color w:val="000000"/>
        </w:rPr>
        <w:t xml:space="preserve">ing, </w:t>
      </w:r>
      <w:proofErr w:type="spellStart"/>
      <w:r>
        <w:rPr>
          <w:rFonts w:ascii="Times New Roman" w:hAnsi="Times New Roman" w:cs="Times New Roman"/>
          <w:color w:val="000000"/>
        </w:rPr>
        <w:t>Fudan</w:t>
      </w:r>
      <w:proofErr w:type="spellEnd"/>
      <w:r>
        <w:rPr>
          <w:rFonts w:ascii="Times New Roman" w:hAnsi="Times New Roman" w:cs="Times New Roman"/>
          <w:color w:val="000000"/>
        </w:rPr>
        <w:t xml:space="preserve"> University, Shanghai</w:t>
      </w:r>
      <w:r w:rsidRPr="002262D0">
        <w:rPr>
          <w:rFonts w:ascii="Times New Roman" w:hAnsi="Times New Roman" w:cs="Times New Roman"/>
          <w:color w:val="000000"/>
        </w:rPr>
        <w:t xml:space="preserve"> 200032, China</w:t>
      </w:r>
      <w:r>
        <w:rPr>
          <w:rFonts w:ascii="Times New Roman" w:hAnsi="Times New Roman" w:cs="Times New Roman"/>
          <w:color w:val="000000"/>
        </w:rPr>
        <w:t>.</w:t>
      </w:r>
    </w:p>
    <w:p w14:paraId="3374E410" w14:textId="77777777" w:rsidR="00571C2F" w:rsidRPr="002262D0" w:rsidRDefault="00571C2F" w:rsidP="00571C2F">
      <w:pPr>
        <w:snapToGrid w:val="0"/>
        <w:spacing w:line="360" w:lineRule="auto"/>
        <w:jc w:val="both"/>
        <w:rPr>
          <w:rFonts w:ascii="Times New Roman" w:hAnsi="Times New Roman" w:cs="Times New Roman"/>
          <w:i/>
          <w:iCs/>
          <w:sz w:val="15"/>
          <w:szCs w:val="15"/>
        </w:rPr>
      </w:pPr>
      <w:r>
        <w:rPr>
          <w:rFonts w:ascii="Times New Roman" w:hAnsi="Times New Roman" w:cs="Times New Roman"/>
          <w:color w:val="000000"/>
          <w:vertAlign w:val="superscript"/>
        </w:rPr>
        <w:t>e</w:t>
      </w:r>
      <w:r w:rsidRPr="002262D0">
        <w:rPr>
          <w:rFonts w:ascii="Times New Roman" w:hAnsi="Times New Roman" w:cs="Times New Roman"/>
          <w:color w:val="000000"/>
        </w:rPr>
        <w:t xml:space="preserve"> Laboratory of Public Health Safety, Ministry of Education, School of Public Health, </w:t>
      </w:r>
      <w:proofErr w:type="spellStart"/>
      <w:r w:rsidRPr="002262D0">
        <w:rPr>
          <w:rFonts w:ascii="Times New Roman" w:hAnsi="Times New Roman" w:cs="Times New Roman"/>
          <w:color w:val="000000"/>
        </w:rPr>
        <w:t>Fudan</w:t>
      </w:r>
      <w:proofErr w:type="spellEnd"/>
      <w:r w:rsidRPr="002262D0">
        <w:rPr>
          <w:rFonts w:ascii="Times New Roman" w:hAnsi="Times New Roman" w:cs="Times New Roman"/>
          <w:color w:val="000000"/>
        </w:rPr>
        <w:t xml:space="preserve"> University, Shanghai 200032, China</w:t>
      </w:r>
      <w:r>
        <w:rPr>
          <w:rFonts w:ascii="Times New Roman" w:hAnsi="Times New Roman" w:cs="Times New Roman"/>
          <w:color w:val="000000"/>
        </w:rPr>
        <w:t>.</w:t>
      </w:r>
    </w:p>
    <w:p w14:paraId="265E002C" w14:textId="77777777" w:rsidR="00571C2F" w:rsidRPr="004B35A6" w:rsidRDefault="00571C2F" w:rsidP="00571C2F">
      <w:pPr>
        <w:snapToGrid w:val="0"/>
        <w:spacing w:line="360" w:lineRule="auto"/>
        <w:jc w:val="both"/>
        <w:rPr>
          <w:rFonts w:ascii="Times New Roman" w:hAnsi="Times New Roman" w:cs="Times New Roman"/>
          <w:b/>
          <w:bCs/>
        </w:rPr>
      </w:pPr>
    </w:p>
    <w:p w14:paraId="7F3960F6" w14:textId="77777777" w:rsidR="00571C2F" w:rsidRDefault="00571C2F" w:rsidP="00571C2F">
      <w:pPr>
        <w:snapToGrid w:val="0"/>
        <w:spacing w:line="360" w:lineRule="auto"/>
        <w:jc w:val="both"/>
        <w:rPr>
          <w:rFonts w:ascii="Times New Roman" w:hAnsi="Times New Roman" w:cs="Times New Roman"/>
          <w:color w:val="000000"/>
        </w:rPr>
      </w:pPr>
      <w:r w:rsidRPr="004B35A6">
        <w:rPr>
          <w:rFonts w:ascii="Times New Roman" w:hAnsi="Times New Roman" w:cs="Times New Roman"/>
          <w:color w:val="000000"/>
          <w:vertAlign w:val="superscript"/>
        </w:rPr>
        <w:t>1</w:t>
      </w:r>
      <w:r w:rsidRPr="00F84013">
        <w:rPr>
          <w:rFonts w:ascii="Times New Roman" w:hAnsi="Times New Roman" w:cs="Times New Roman" w:hint="eastAsia"/>
          <w:color w:val="000000"/>
        </w:rPr>
        <w:t>Yuqing Zhou</w:t>
      </w:r>
      <w:r>
        <w:rPr>
          <w:rFonts w:ascii="Times New Roman" w:hAnsi="Times New Roman" w:cs="Times New Roman"/>
          <w:color w:val="000000"/>
        </w:rPr>
        <w:t xml:space="preserve"> and</w:t>
      </w:r>
      <w:r w:rsidRPr="00F84013">
        <w:rPr>
          <w:rFonts w:ascii="Times New Roman" w:hAnsi="Times New Roman" w:cs="Times New Roman"/>
          <w:color w:val="000000"/>
        </w:rPr>
        <w:t xml:space="preserve"> </w:t>
      </w:r>
      <w:r w:rsidRPr="00F84013">
        <w:rPr>
          <w:rFonts w:ascii="Times New Roman" w:hAnsi="Times New Roman" w:cs="Times New Roman" w:hint="eastAsia"/>
          <w:color w:val="000000"/>
        </w:rPr>
        <w:t>Xiao Wan</w:t>
      </w:r>
      <w:r>
        <w:rPr>
          <w:rFonts w:ascii="Times New Roman" w:hAnsi="Times New Roman" w:cs="Times New Roman"/>
          <w:color w:val="000000"/>
        </w:rPr>
        <w:t>g</w:t>
      </w:r>
      <w:r w:rsidRPr="004B35A6">
        <w:rPr>
          <w:rFonts w:ascii="Times New Roman" w:hAnsi="Times New Roman" w:cs="Times New Roman"/>
          <w:color w:val="000000"/>
        </w:rPr>
        <w:t xml:space="preserve"> contributed to the work equally.</w:t>
      </w:r>
    </w:p>
    <w:p w14:paraId="5749BA6C" w14:textId="77777777" w:rsidR="00571C2F" w:rsidRPr="004B35A6" w:rsidRDefault="00571C2F" w:rsidP="00571C2F">
      <w:pPr>
        <w:snapToGrid w:val="0"/>
        <w:spacing w:line="360" w:lineRule="auto"/>
        <w:jc w:val="both"/>
        <w:rPr>
          <w:rFonts w:ascii="Times New Roman" w:hAnsi="Times New Roman" w:cs="Times New Roman"/>
          <w:color w:val="000000"/>
        </w:rPr>
      </w:pPr>
    </w:p>
    <w:p w14:paraId="4281A138" w14:textId="77777777" w:rsidR="00571C2F" w:rsidRPr="004B35A6" w:rsidRDefault="00571C2F" w:rsidP="00571C2F">
      <w:pPr>
        <w:spacing w:line="360" w:lineRule="auto"/>
        <w:rPr>
          <w:rFonts w:ascii="Times New Roman" w:hAnsi="Times New Roman" w:cs="Times New Roman"/>
          <w:b/>
          <w:bCs/>
          <w:color w:val="000000"/>
        </w:rPr>
      </w:pPr>
      <w:r w:rsidRPr="004B35A6">
        <w:rPr>
          <w:rFonts w:ascii="Times New Roman" w:hAnsi="Times New Roman" w:cs="Times New Roman"/>
          <w:color w:val="000000"/>
        </w:rPr>
        <w:t>*</w:t>
      </w:r>
      <w:r w:rsidRPr="004B35A6">
        <w:rPr>
          <w:rFonts w:ascii="Times New Roman" w:hAnsi="Times New Roman" w:cs="Times New Roman" w:hint="eastAsia"/>
          <w:b/>
          <w:bCs/>
          <w:color w:val="000000"/>
        </w:rPr>
        <w:t>C</w:t>
      </w:r>
      <w:r w:rsidRPr="004B35A6">
        <w:rPr>
          <w:rFonts w:ascii="Times New Roman" w:hAnsi="Times New Roman" w:cs="Times New Roman"/>
          <w:b/>
          <w:bCs/>
          <w:color w:val="000000"/>
        </w:rPr>
        <w:t>orresponding author</w:t>
      </w:r>
      <w:r w:rsidRPr="004B35A6">
        <w:rPr>
          <w:rFonts w:ascii="Times New Roman" w:hAnsi="Times New Roman" w:cs="Times New Roman" w:hint="eastAsia"/>
          <w:b/>
          <w:bCs/>
          <w:color w:val="000000"/>
        </w:rPr>
        <w:t>s</w:t>
      </w:r>
    </w:p>
    <w:p w14:paraId="0212AEF9" w14:textId="77777777" w:rsidR="00571C2F" w:rsidRPr="00F84013" w:rsidRDefault="00571C2F" w:rsidP="00571C2F">
      <w:pPr>
        <w:spacing w:line="360" w:lineRule="auto"/>
      </w:pPr>
      <w:r w:rsidRPr="004B35A6">
        <w:rPr>
          <w:rFonts w:ascii="Times New Roman" w:hAnsi="Times New Roman" w:cs="Times New Roman" w:hint="eastAsia"/>
        </w:rPr>
        <w:t>Email</w:t>
      </w:r>
      <w:r w:rsidRPr="00F84013">
        <w:rPr>
          <w:rFonts w:ascii="Times New Roman" w:hAnsi="Times New Roman" w:cs="Times New Roman"/>
        </w:rPr>
        <w:t xml:space="preserve"> addresses</w:t>
      </w:r>
      <w:r w:rsidRPr="00F84013">
        <w:rPr>
          <w:rFonts w:ascii="Times New Roman" w:hAnsi="Times New Roman" w:cs="Times New Roman" w:hint="eastAsia"/>
        </w:rPr>
        <w:t xml:space="preserve">: </w:t>
      </w:r>
      <w:r w:rsidRPr="00F84013">
        <w:rPr>
          <w:rFonts w:ascii="Times New Roman" w:hAnsi="Times New Roman" w:cs="Times New Roman"/>
        </w:rPr>
        <w:t>zerg8424@hotmail.com (</w:t>
      </w:r>
      <w:r w:rsidRPr="00F84013">
        <w:rPr>
          <w:rFonts w:ascii="Times New Roman" w:hAnsi="Times New Roman" w:cs="Times New Roman" w:hint="eastAsia"/>
        </w:rPr>
        <w:t>B</w:t>
      </w:r>
      <w:r w:rsidRPr="00F84013">
        <w:rPr>
          <w:rFonts w:ascii="Times New Roman" w:hAnsi="Times New Roman" w:cs="Times New Roman"/>
        </w:rPr>
        <w:t>.</w:t>
      </w:r>
      <w:r w:rsidRPr="00F84013">
        <w:rPr>
          <w:rFonts w:ascii="Times New Roman" w:hAnsi="Times New Roman" w:cs="Times New Roman" w:hint="eastAsia"/>
        </w:rPr>
        <w:t xml:space="preserve"> Zhao</w:t>
      </w:r>
      <w:r w:rsidRPr="00F84013">
        <w:rPr>
          <w:rFonts w:ascii="Times New Roman" w:hAnsi="Times New Roman" w:cs="Times New Roman"/>
        </w:rPr>
        <w:t>)</w:t>
      </w:r>
      <w:r>
        <w:rPr>
          <w:rFonts w:ascii="Times New Roman" w:hAnsi="Times New Roman" w:cs="Times New Roman" w:hint="eastAsia"/>
        </w:rPr>
        <w:t>,</w:t>
      </w:r>
      <w:r>
        <w:rPr>
          <w:rFonts w:ascii="Times New Roman" w:hAnsi="Times New Roman" w:cs="Times New Roman"/>
        </w:rPr>
        <w:t xml:space="preserve"> </w:t>
      </w:r>
      <w:r w:rsidRPr="00F84013">
        <w:rPr>
          <w:rFonts w:ascii="Times New Roman" w:hAnsi="Times New Roman" w:cs="Times New Roman"/>
        </w:rPr>
        <w:t xml:space="preserve">yjzheng@fudan.edu.cn </w:t>
      </w:r>
      <w:r>
        <w:rPr>
          <w:rFonts w:ascii="Times New Roman" w:hAnsi="Times New Roman" w:cs="Times New Roman"/>
        </w:rPr>
        <w:t>(</w:t>
      </w:r>
      <w:r w:rsidRPr="00F84013">
        <w:rPr>
          <w:rFonts w:ascii="Times New Roman" w:hAnsi="Times New Roman" w:cs="Times New Roman"/>
        </w:rPr>
        <w:t>Y</w:t>
      </w:r>
      <w:r>
        <w:rPr>
          <w:rFonts w:ascii="Times New Roman" w:hAnsi="Times New Roman" w:cs="Times New Roman"/>
        </w:rPr>
        <w:t>.</w:t>
      </w:r>
      <w:r w:rsidRPr="00F84013">
        <w:rPr>
          <w:rFonts w:ascii="Times New Roman" w:hAnsi="Times New Roman" w:cs="Times New Roman" w:hint="eastAsia"/>
        </w:rPr>
        <w:t xml:space="preserve"> </w:t>
      </w:r>
      <w:proofErr w:type="spellStart"/>
      <w:r w:rsidRPr="00F84013">
        <w:rPr>
          <w:rFonts w:ascii="Times New Roman" w:hAnsi="Times New Roman" w:cs="Times New Roman" w:hint="eastAsia"/>
        </w:rPr>
        <w:t>Zh</w:t>
      </w:r>
      <w:r w:rsidRPr="00F84013">
        <w:rPr>
          <w:rFonts w:ascii="Times New Roman" w:hAnsi="Times New Roman" w:cs="Times New Roman"/>
        </w:rPr>
        <w:t>eng</w:t>
      </w:r>
      <w:proofErr w:type="spellEnd"/>
      <w:r>
        <w:rPr>
          <w:rFonts w:ascii="Times New Roman" w:hAnsi="Times New Roman" w:cs="Times New Roman"/>
        </w:rPr>
        <w:t>)</w:t>
      </w:r>
    </w:p>
    <w:p w14:paraId="570226B4" w14:textId="21CF40D4" w:rsidR="00595200" w:rsidRDefault="00571C2F" w:rsidP="00571C2F">
      <w:pPr>
        <w:snapToGrid w:val="0"/>
        <w:spacing w:line="360" w:lineRule="auto"/>
        <w:jc w:val="both"/>
        <w:rPr>
          <w:rFonts w:ascii="Times New Roman" w:hAnsi="Times New Roman" w:cs="Times New Roman"/>
          <w:color w:val="000000"/>
        </w:rPr>
      </w:pPr>
      <w:r w:rsidRPr="00F84013">
        <w:rPr>
          <w:rFonts w:ascii="Times New Roman" w:hAnsi="Times New Roman" w:cs="Times New Roman" w:hint="eastAsia"/>
        </w:rPr>
        <w:t>O</w:t>
      </w:r>
      <w:r w:rsidRPr="00F84013">
        <w:rPr>
          <w:rFonts w:ascii="Times New Roman" w:hAnsi="Times New Roman" w:cs="Times New Roman"/>
        </w:rPr>
        <w:t xml:space="preserve">RCID: </w:t>
      </w:r>
      <w:r w:rsidRPr="00F84013">
        <w:rPr>
          <w:rStyle w:val="aa"/>
          <w:rFonts w:ascii="Times New Roman" w:hAnsi="Times New Roman" w:cs="Times New Roman"/>
          <w:color w:val="auto"/>
        </w:rPr>
        <w:t>0000-0002-5468-8563</w:t>
      </w:r>
      <w:r>
        <w:rPr>
          <w:rStyle w:val="aa"/>
          <w:rFonts w:ascii="Times New Roman" w:hAnsi="Times New Roman" w:cs="Times New Roman"/>
          <w:color w:val="auto"/>
        </w:rPr>
        <w:t xml:space="preserve"> </w:t>
      </w:r>
      <w:r w:rsidRPr="00F84013">
        <w:rPr>
          <w:rFonts w:ascii="Times New Roman" w:hAnsi="Times New Roman" w:cs="Times New Roman"/>
        </w:rPr>
        <w:t>(</w:t>
      </w:r>
      <w:r w:rsidRPr="00F84013">
        <w:rPr>
          <w:rFonts w:ascii="Times New Roman" w:hAnsi="Times New Roman" w:cs="Times New Roman" w:hint="eastAsia"/>
        </w:rPr>
        <w:t>B</w:t>
      </w:r>
      <w:r w:rsidRPr="00F84013">
        <w:rPr>
          <w:rFonts w:ascii="Times New Roman" w:hAnsi="Times New Roman" w:cs="Times New Roman"/>
        </w:rPr>
        <w:t>.</w:t>
      </w:r>
      <w:r w:rsidRPr="00F84013">
        <w:rPr>
          <w:rFonts w:ascii="Times New Roman" w:hAnsi="Times New Roman" w:cs="Times New Roman" w:hint="eastAsia"/>
        </w:rPr>
        <w:t xml:space="preserve"> Zhao</w:t>
      </w:r>
      <w:r w:rsidRPr="00F84013">
        <w:rPr>
          <w:rFonts w:ascii="Times New Roman" w:hAnsi="Times New Roman" w:cs="Times New Roman"/>
        </w:rPr>
        <w:t>)</w:t>
      </w:r>
      <w:r w:rsidRPr="00F84013">
        <w:rPr>
          <w:rStyle w:val="aa"/>
          <w:rFonts w:ascii="Times New Roman" w:hAnsi="Times New Roman" w:cs="Times New Roman"/>
          <w:color w:val="auto"/>
        </w:rPr>
        <w:t>; 0000-0002-0391-2254</w:t>
      </w:r>
      <w:r>
        <w:rPr>
          <w:rStyle w:val="aa"/>
          <w:rFonts w:ascii="Times New Roman" w:hAnsi="Times New Roman" w:cs="Times New Roman"/>
          <w:color w:val="auto"/>
        </w:rPr>
        <w:t xml:space="preserve"> </w:t>
      </w:r>
      <w:r>
        <w:rPr>
          <w:rFonts w:ascii="Times New Roman" w:hAnsi="Times New Roman" w:cs="Times New Roman"/>
        </w:rPr>
        <w:t>(</w:t>
      </w:r>
      <w:r w:rsidRPr="00F84013">
        <w:rPr>
          <w:rFonts w:ascii="Times New Roman" w:hAnsi="Times New Roman" w:cs="Times New Roman"/>
        </w:rPr>
        <w:t>Y</w:t>
      </w:r>
      <w:r>
        <w:rPr>
          <w:rFonts w:ascii="Times New Roman" w:hAnsi="Times New Roman" w:cs="Times New Roman"/>
        </w:rPr>
        <w:t>.</w:t>
      </w:r>
      <w:r w:rsidRPr="00F84013">
        <w:rPr>
          <w:rFonts w:ascii="Times New Roman" w:hAnsi="Times New Roman" w:cs="Times New Roman" w:hint="eastAsia"/>
        </w:rPr>
        <w:t xml:space="preserve"> </w:t>
      </w:r>
      <w:proofErr w:type="spellStart"/>
      <w:r w:rsidRPr="00F84013">
        <w:rPr>
          <w:rFonts w:ascii="Times New Roman" w:hAnsi="Times New Roman" w:cs="Times New Roman" w:hint="eastAsia"/>
        </w:rPr>
        <w:t>Zh</w:t>
      </w:r>
      <w:r w:rsidRPr="00F84013">
        <w:rPr>
          <w:rFonts w:ascii="Times New Roman" w:hAnsi="Times New Roman" w:cs="Times New Roman"/>
        </w:rPr>
        <w:t>eng</w:t>
      </w:r>
      <w:proofErr w:type="spellEnd"/>
      <w:r>
        <w:rPr>
          <w:rFonts w:ascii="Times New Roman" w:hAnsi="Times New Roman" w:cs="Times New Roman"/>
        </w:rPr>
        <w:t>).</w:t>
      </w:r>
    </w:p>
    <w:p w14:paraId="0893B96F" w14:textId="77777777" w:rsidR="00595200" w:rsidRPr="004B35A6" w:rsidRDefault="00595200" w:rsidP="00595200">
      <w:pPr>
        <w:snapToGrid w:val="0"/>
        <w:spacing w:line="360" w:lineRule="auto"/>
        <w:jc w:val="both"/>
        <w:rPr>
          <w:rFonts w:ascii="Times New Roman" w:hAnsi="Times New Roman" w:cs="Times New Roman"/>
          <w:color w:val="000000"/>
        </w:rPr>
      </w:pPr>
    </w:p>
    <w:p w14:paraId="694C410E" w14:textId="77777777" w:rsidR="00990687" w:rsidRPr="00595200" w:rsidRDefault="00990687" w:rsidP="000A0B37">
      <w:pPr>
        <w:spacing w:line="360" w:lineRule="auto"/>
        <w:jc w:val="both"/>
        <w:rPr>
          <w:rFonts w:ascii="Times New Roman" w:hAnsi="Times New Roman" w:cs="Times New Roman"/>
          <w:b/>
          <w:bCs/>
          <w:sz w:val="24"/>
        </w:rPr>
        <w:sectPr w:rsidR="00990687" w:rsidRPr="00595200" w:rsidSect="002357BC">
          <w:footerReference w:type="even" r:id="rId8"/>
          <w:footerReference w:type="default" r:id="rId9"/>
          <w:pgSz w:w="11906" w:h="16838"/>
          <w:pgMar w:top="1440" w:right="1080" w:bottom="1440" w:left="1080" w:header="851" w:footer="992" w:gutter="0"/>
          <w:cols w:space="425"/>
          <w:docGrid w:type="lines" w:linePitch="326"/>
        </w:sectPr>
      </w:pPr>
    </w:p>
    <w:p w14:paraId="0FBD221F" w14:textId="2E4D0C98" w:rsidR="00595200" w:rsidRPr="00595200" w:rsidRDefault="00595200" w:rsidP="00595200">
      <w:pPr>
        <w:widowControl/>
        <w:spacing w:after="0" w:line="360" w:lineRule="auto"/>
        <w:outlineLvl w:val="2"/>
        <w:rPr>
          <w:rFonts w:ascii="Times New Roman" w:eastAsia="宋体" w:hAnsi="Times New Roman" w:cs="Times New Roman"/>
          <w:b/>
          <w:bCs/>
          <w:kern w:val="0"/>
          <w:sz w:val="24"/>
          <w14:ligatures w14:val="none"/>
        </w:rPr>
      </w:pPr>
      <w:r>
        <w:rPr>
          <w:rFonts w:ascii="Times New Roman" w:eastAsia="宋体" w:hAnsi="Times New Roman" w:cs="Times New Roman"/>
          <w:b/>
          <w:bCs/>
          <w:kern w:val="0"/>
          <w:sz w:val="24"/>
          <w14:ligatures w14:val="none"/>
        </w:rPr>
        <w:lastRenderedPageBreak/>
        <w:t xml:space="preserve">Materials and </w:t>
      </w:r>
      <w:r>
        <w:rPr>
          <w:rFonts w:ascii="Times New Roman" w:eastAsia="宋体" w:hAnsi="Times New Roman" w:cs="Times New Roman" w:hint="eastAsia"/>
          <w:b/>
          <w:bCs/>
          <w:kern w:val="0"/>
          <w:sz w:val="24"/>
          <w14:ligatures w14:val="none"/>
        </w:rPr>
        <w:t>M</w:t>
      </w:r>
      <w:r>
        <w:rPr>
          <w:rFonts w:ascii="Times New Roman" w:eastAsia="宋体" w:hAnsi="Times New Roman" w:cs="Times New Roman"/>
          <w:b/>
          <w:bCs/>
          <w:kern w:val="0"/>
          <w:sz w:val="24"/>
          <w14:ligatures w14:val="none"/>
        </w:rPr>
        <w:t>ethods</w:t>
      </w:r>
    </w:p>
    <w:p w14:paraId="2D68B132" w14:textId="77777777" w:rsidR="00B04ACE" w:rsidRPr="00595200" w:rsidRDefault="00B04ACE" w:rsidP="00595200">
      <w:pPr>
        <w:widowControl/>
        <w:spacing w:after="0" w:line="360" w:lineRule="auto"/>
        <w:outlineLvl w:val="2"/>
        <w:rPr>
          <w:rFonts w:ascii="Times New Roman" w:eastAsia="宋体" w:hAnsi="Times New Roman" w:cs="Times New Roman"/>
          <w:b/>
          <w:bCs/>
          <w:kern w:val="0"/>
          <w:sz w:val="24"/>
          <w14:ligatures w14:val="none"/>
        </w:rPr>
      </w:pPr>
      <w:r w:rsidRPr="00595200">
        <w:rPr>
          <w:rFonts w:ascii="Times New Roman" w:eastAsia="宋体" w:hAnsi="Times New Roman" w:cs="Times New Roman"/>
          <w:b/>
          <w:bCs/>
          <w:kern w:val="0"/>
          <w:sz w:val="24"/>
          <w14:ligatures w14:val="none"/>
        </w:rPr>
        <w:t>Sample collection and definition</w:t>
      </w:r>
    </w:p>
    <w:p w14:paraId="24628F5A" w14:textId="415BAB30" w:rsidR="00B04ACE" w:rsidRPr="00595200" w:rsidRDefault="00B04ACE" w:rsidP="00B04ACE">
      <w:pPr>
        <w:widowControl/>
        <w:spacing w:after="0" w:line="360" w:lineRule="auto"/>
        <w:ind w:firstLineChars="200" w:firstLine="480"/>
        <w:jc w:val="both"/>
        <w:outlineLvl w:val="2"/>
        <w:rPr>
          <w:rFonts w:ascii="Times New Roman" w:eastAsia="宋体" w:hAnsi="Times New Roman" w:cs="Times New Roman"/>
          <w:kern w:val="0"/>
          <w:sz w:val="24"/>
          <w14:ligatures w14:val="none"/>
        </w:rPr>
      </w:pPr>
      <w:r w:rsidRPr="00595200">
        <w:rPr>
          <w:rFonts w:ascii="Times New Roman" w:eastAsia="宋体" w:hAnsi="Times New Roman" w:cs="Times New Roman"/>
          <w:kern w:val="0"/>
          <w:sz w:val="24"/>
          <w14:ligatures w14:val="none"/>
        </w:rPr>
        <w:t xml:space="preserve">From January 2016 to December 2024, a laboratory-based surveillance system was implemented in Shanghai </w:t>
      </w:r>
      <w:proofErr w:type="spellStart"/>
      <w:r w:rsidRPr="00595200">
        <w:rPr>
          <w:rFonts w:ascii="Times New Roman" w:eastAsia="宋体" w:hAnsi="Times New Roman" w:cs="Times New Roman"/>
          <w:kern w:val="0"/>
          <w:sz w:val="24"/>
          <w14:ligatures w14:val="none"/>
        </w:rPr>
        <w:t>Pudong</w:t>
      </w:r>
      <w:proofErr w:type="spellEnd"/>
      <w:r w:rsidRPr="00595200">
        <w:rPr>
          <w:rFonts w:ascii="Times New Roman" w:eastAsia="宋体" w:hAnsi="Times New Roman" w:cs="Times New Roman"/>
          <w:kern w:val="0"/>
          <w:sz w:val="24"/>
          <w14:ligatures w14:val="none"/>
        </w:rPr>
        <w:t xml:space="preserve"> New Area. Sentinel sites were selected based on geography, patient demographics, and volume of </w:t>
      </w:r>
      <w:r w:rsidR="003838B8" w:rsidRPr="003838B8">
        <w:rPr>
          <w:rFonts w:ascii="Times New Roman" w:eastAsia="宋体" w:hAnsi="Times New Roman" w:cs="Times New Roman"/>
          <w:kern w:val="0"/>
          <w:sz w:val="24"/>
          <w14:ligatures w14:val="none"/>
        </w:rPr>
        <w:t>acute respiratory infection</w:t>
      </w:r>
      <w:r w:rsidR="003838B8">
        <w:rPr>
          <w:rFonts w:ascii="Times New Roman" w:eastAsia="宋体" w:hAnsi="Times New Roman" w:cs="Times New Roman"/>
          <w:kern w:val="0"/>
          <w:sz w:val="24"/>
          <w14:ligatures w14:val="none"/>
        </w:rPr>
        <w:t xml:space="preserve"> (</w:t>
      </w:r>
      <w:r w:rsidRPr="00595200">
        <w:rPr>
          <w:rFonts w:ascii="Times New Roman" w:eastAsia="宋体" w:hAnsi="Times New Roman" w:cs="Times New Roman"/>
          <w:kern w:val="0"/>
          <w:sz w:val="24"/>
          <w14:ligatures w14:val="none"/>
        </w:rPr>
        <w:t>ARI</w:t>
      </w:r>
      <w:r w:rsidR="003838B8">
        <w:rPr>
          <w:rFonts w:ascii="Times New Roman" w:eastAsia="宋体" w:hAnsi="Times New Roman" w:cs="Times New Roman"/>
          <w:kern w:val="0"/>
          <w:sz w:val="24"/>
          <w14:ligatures w14:val="none"/>
        </w:rPr>
        <w:t>)</w:t>
      </w:r>
      <w:r w:rsidRPr="00595200">
        <w:rPr>
          <w:rFonts w:ascii="Times New Roman" w:eastAsia="宋体" w:hAnsi="Times New Roman" w:cs="Times New Roman"/>
          <w:kern w:val="0"/>
          <w:sz w:val="24"/>
          <w14:ligatures w14:val="none"/>
        </w:rPr>
        <w:t xml:space="preserve"> cases</w:t>
      </w:r>
      <w:r w:rsidRPr="00595200">
        <w:rPr>
          <w:rFonts w:ascii="Times New Roman" w:eastAsia="宋体" w:hAnsi="Times New Roman" w:cs="Times New Roman"/>
          <w:kern w:val="0"/>
          <w:sz w:val="24"/>
          <w14:ligatures w14:val="none"/>
        </w:rPr>
        <w:fldChar w:fldCharType="begin"/>
      </w:r>
      <w:r w:rsidR="009D62AE" w:rsidRPr="00595200">
        <w:rPr>
          <w:rFonts w:ascii="Times New Roman" w:eastAsia="宋体" w:hAnsi="Times New Roman" w:cs="Times New Roman"/>
          <w:kern w:val="0"/>
          <w:sz w:val="24"/>
          <w14:ligatures w14:val="none"/>
        </w:rPr>
        <w:instrText xml:space="preserve"> ADDIN ZOTERO_ITEM CSL_CITATION {"citationID":"a2vq626hso","properties":{"formattedCitation":"(Jin-Feng Wang et al., 2009)","plainCitation":"(Jin-Feng Wang et al., 2009)","noteIndex":0},"citationItems":[{"id":1626,"uris":["http://zotero.org/users/10817333/items/IE465X2I"],"itemData":{"id":1626,"type":"article-journal","abstract":"In geosciences, one often needs to estimate the spatial means of surfaces representing physical attributes. Under certain conditions, this kind of estimation is often performed by a simple summation of a random sample or by some kind of a Kriging (spatial regression) technique. For example, the naive sample mean assumes that the sample is randomly distributed across space, which is a restrictive assumption with limited applicability in real-world situations (e.g., in the case of nonhomogeneous surfaces, the naive sample mean is a biased estimate of the actual surface mean). Kriging techniques can generate unbiased estimates for certain kinds of homogeneous surfaces but may be not appropriate in cases of stratiﬁed nonhomogeneity when the covariances exhibit considerable differences between different strata of the surface. In this paper, we extend the Kriging concept to study surfaces with stratiﬁed nonhomogeneity. The corresponding analytical formulas are derived, and empirical studies are performed that involve real-world and simulated data sets. Numerical comparative analysis showed that the proposed method performed well compared to other methods commonly used for the purpose of estimating surface means across space.","call-number":"1","container-title":"IEEE Transactions on Geoscience and Remote Sensing","DOI":"10.1109/TGRS.2009.2023326","ISSN":"0196-2892, 1558-0644","issue":"12","journalAbbreviation":"IEEE Trans. Geosci. Remote Sens.","language":"en","license":"https://ieeexplore.ieee.org/Xplorehelp/downloads/license-information/IEEE.html","note":"SC: 0000113","page":"4167-4174","source":"8.2","title":"Modeling Spatial Means of Surfaces With Stratified Nonhomogeneity","volume":"47","author":[{"literal":"Jin-Feng Wang"},{"family":"Christakos","given":"G."},{"literal":"Mao-Gui Hu"}],"issued":{"date-parts":[["2009",12]]}}}],"schema":"https://github.com/citation-style-language/schema/raw/master/csl-citation.json"} </w:instrText>
      </w:r>
      <w:r w:rsidRPr="00595200">
        <w:rPr>
          <w:rFonts w:ascii="Times New Roman" w:eastAsia="宋体" w:hAnsi="Times New Roman" w:cs="Times New Roman"/>
          <w:kern w:val="0"/>
          <w:sz w:val="24"/>
          <w14:ligatures w14:val="none"/>
        </w:rPr>
        <w:fldChar w:fldCharType="separate"/>
      </w:r>
      <w:r w:rsidR="00A45B46">
        <w:rPr>
          <w:rFonts w:ascii="Times New Roman" w:eastAsia="宋体" w:hAnsi="Times New Roman" w:cs="Times New Roman"/>
          <w:kern w:val="0"/>
          <w:sz w:val="24"/>
          <w14:ligatures w14:val="none"/>
        </w:rPr>
        <w:t xml:space="preserve"> </w:t>
      </w:r>
      <w:r w:rsidR="00C67318" w:rsidRPr="00595200">
        <w:rPr>
          <w:rFonts w:ascii="Times New Roman" w:hAnsi="Times New Roman" w:cs="Times New Roman"/>
          <w:kern w:val="0"/>
          <w:sz w:val="24"/>
        </w:rPr>
        <w:t>(Jin-Feng Wang et al., 2009)</w:t>
      </w:r>
      <w:r w:rsidRPr="00595200">
        <w:rPr>
          <w:rFonts w:ascii="Times New Roman" w:eastAsia="宋体" w:hAnsi="Times New Roman" w:cs="Times New Roman"/>
          <w:kern w:val="0"/>
          <w:sz w:val="24"/>
          <w14:ligatures w14:val="none"/>
        </w:rPr>
        <w:fldChar w:fldCharType="end"/>
      </w:r>
      <w:r w:rsidRPr="00595200">
        <w:rPr>
          <w:rFonts w:ascii="Times New Roman" w:eastAsia="宋体" w:hAnsi="Times New Roman" w:cs="Times New Roman"/>
          <w:kern w:val="0"/>
          <w:sz w:val="24"/>
          <w14:ligatures w14:val="none"/>
        </w:rPr>
        <w:t xml:space="preserve">. Patients with ARI were included through Shanghai city-wide ARI guidelines, which required at least one of the following symptoms: cough, sore throat, runny nose, or shortness of breath, with or without fever. Respiratory samples (nasopharyngeal swabs or sputum) and clinical data were collected following ARI protocols. Samples positive for HPIV-3 by the </w:t>
      </w:r>
      <w:proofErr w:type="spellStart"/>
      <w:r w:rsidRPr="00595200">
        <w:rPr>
          <w:rFonts w:ascii="Times New Roman" w:eastAsia="宋体" w:hAnsi="Times New Roman" w:cs="Times New Roman"/>
          <w:kern w:val="0"/>
          <w:sz w:val="24"/>
          <w14:ligatures w14:val="none"/>
        </w:rPr>
        <w:t>TaqMan</w:t>
      </w:r>
      <w:proofErr w:type="spellEnd"/>
      <w:r w:rsidRPr="00595200">
        <w:rPr>
          <w:rFonts w:ascii="Times New Roman" w:eastAsia="宋体" w:hAnsi="Times New Roman" w:cs="Times New Roman"/>
          <w:kern w:val="0"/>
          <w:sz w:val="24"/>
          <w14:ligatures w14:val="none"/>
        </w:rPr>
        <w:t xml:space="preserve"> Low-Density Array (TLDA) assay (Applied </w:t>
      </w:r>
      <w:proofErr w:type="spellStart"/>
      <w:r w:rsidRPr="00595200">
        <w:rPr>
          <w:rFonts w:ascii="Times New Roman" w:eastAsia="宋体" w:hAnsi="Times New Roman" w:cs="Times New Roman"/>
          <w:kern w:val="0"/>
          <w:sz w:val="24"/>
          <w14:ligatures w14:val="none"/>
        </w:rPr>
        <w:t>Biosystems</w:t>
      </w:r>
      <w:proofErr w:type="spellEnd"/>
      <w:r w:rsidRPr="00595200">
        <w:rPr>
          <w:rFonts w:ascii="Times New Roman" w:eastAsia="宋体" w:hAnsi="Times New Roman" w:cs="Times New Roman"/>
          <w:kern w:val="0"/>
          <w:sz w:val="24"/>
          <w14:ligatures w14:val="none"/>
        </w:rPr>
        <w:t xml:space="preserve">, USA) were included for further study. </w:t>
      </w:r>
    </w:p>
    <w:p w14:paraId="74222E68" w14:textId="77777777" w:rsidR="00B04ACE" w:rsidRPr="00595200" w:rsidRDefault="00B04ACE" w:rsidP="00595200">
      <w:pPr>
        <w:widowControl/>
        <w:spacing w:after="0" w:line="360" w:lineRule="auto"/>
        <w:outlineLvl w:val="2"/>
        <w:rPr>
          <w:rFonts w:ascii="Times New Roman" w:eastAsia="宋体" w:hAnsi="Times New Roman" w:cs="Times New Roman"/>
          <w:b/>
          <w:bCs/>
          <w:kern w:val="0"/>
          <w:sz w:val="24"/>
          <w14:ligatures w14:val="none"/>
        </w:rPr>
      </w:pPr>
      <w:bookmarkStart w:id="1" w:name="OLE_LINK2"/>
      <w:bookmarkStart w:id="2" w:name="OLE_LINK1"/>
      <w:r w:rsidRPr="00595200">
        <w:rPr>
          <w:rFonts w:ascii="Times New Roman" w:eastAsia="宋体" w:hAnsi="Times New Roman" w:cs="Times New Roman"/>
          <w:b/>
          <w:bCs/>
          <w:kern w:val="0"/>
          <w:sz w:val="24"/>
          <w14:ligatures w14:val="none"/>
        </w:rPr>
        <w:t>Primer pools design and optimize</w:t>
      </w:r>
    </w:p>
    <w:p w14:paraId="5E5B4D41" w14:textId="7B14DBAC" w:rsidR="00B04ACE" w:rsidRPr="00595200" w:rsidRDefault="00B04ACE" w:rsidP="00B04ACE">
      <w:pPr>
        <w:widowControl/>
        <w:spacing w:after="0" w:line="360" w:lineRule="auto"/>
        <w:ind w:firstLineChars="200" w:firstLine="480"/>
        <w:jc w:val="both"/>
        <w:rPr>
          <w:rFonts w:ascii="Times New Roman" w:eastAsia="宋体" w:hAnsi="Times New Roman" w:cs="Times New Roman"/>
          <w:kern w:val="0"/>
          <w:sz w:val="24"/>
          <w14:ligatures w14:val="none"/>
        </w:rPr>
      </w:pPr>
      <w:r w:rsidRPr="00595200">
        <w:rPr>
          <w:rFonts w:ascii="Times New Roman" w:eastAsia="宋体" w:hAnsi="Times New Roman" w:cs="Times New Roman"/>
          <w:kern w:val="0"/>
          <w:sz w:val="24"/>
          <w14:ligatures w14:val="none"/>
        </w:rPr>
        <w:t>Candidate primers were designed using Primal Scheme (https://primalscheme.com/)</w:t>
      </w:r>
      <w:r w:rsidRPr="00595200">
        <w:rPr>
          <w:rFonts w:ascii="Times New Roman" w:eastAsia="宋体" w:hAnsi="Times New Roman" w:cs="Times New Roman"/>
          <w:kern w:val="0"/>
          <w:sz w:val="24"/>
          <w14:ligatures w14:val="none"/>
        </w:rPr>
        <w:fldChar w:fldCharType="begin"/>
      </w:r>
      <w:r w:rsidR="009D62AE" w:rsidRPr="00595200">
        <w:rPr>
          <w:rFonts w:ascii="Times New Roman" w:eastAsia="宋体" w:hAnsi="Times New Roman" w:cs="Times New Roman"/>
          <w:kern w:val="0"/>
          <w:sz w:val="24"/>
          <w14:ligatures w14:val="none"/>
        </w:rPr>
        <w:instrText xml:space="preserve"> ADDIN ZOTERO_ITEM CSL_CITATION {"citationID":"gjgEB5aO","properties":{"formattedCitation":"(Quick et al., 2017)","plainCitation":"(Quick et al., 2017)","noteIndex":0},"citationItems":[{"id":1221,"uris":["http://zotero.org/users/10817333/items/4LKP983W"],"itemData":{"id":1221,"type":"article-journal","call-number":"1","container-title":"Nature Protocols","DOI":"10.1038/nprot.2017.066","ISSN":"1754-2189, 1750-2799","issue":"6","journalAbbreviation":"Nat Protoc","language":"en","note":"SC: 0000802[s0]","page":"1261-1276","source":"14.8","title":"Multiplex PCR method for MinION and Illumina sequencing of Zika and other virus genomes directly from clinical samples","volume":"12","author":[{"family":"Quick","given":"Joshua"},{"family":"Grubaugh","given":"Nathan D"},{"family":"Pullan","given":"Steven T"},{"family":"Claro","given":"Ingra M"},{"family":"Smith","given":"Andrew D"},{"family":"Gangavarapu","given":"Karthik"},{"family":"Oliveira","given":"Glenn"},{"family":"Robles-Sikisaka","given":"Refugio"},{"family":"Rogers","given":"Thomas F"},{"family":"Beutler","given":"Nathan A"},{"family":"Burton","given":"Dennis R"},{"family":"Lewis-Ximenez","given":"Lia Laura"},{"family":"Jesus","given":"Jaqueline Goes","non-dropping-particle":"de"},{"family":"Giovanetti","given":"Marta"},{"family":"Hill","given":"Sarah C"},{"family":"Black","given":"Allison"},{"family":"Bedford","given":"Trevor"},{"family":"Carroll","given":"Miles W"},{"family":"Nunes","given":"Marcio"},{"family":"Alcantara","given":"Luiz Carlos"},{"family":"Sabino","given":"Ester C"},{"family":"Baylis","given":"Sally A"},{"family":"Faria","given":"Nuno R"},{"family":"Loose","given":"Matthew"},{"family":"Simpson","given":"Jared T"},{"family":"Pybus","given":"Oliver G"},{"family":"Andersen","given":"Kristian G"},{"family":"Loman","given":"Nicholas J"}],"issued":{"date-parts":[["2017",6]]}}}],"schema":"https://github.com/citation-style-language/schema/raw/master/csl-citation.json"} </w:instrText>
      </w:r>
      <w:r w:rsidRPr="00595200">
        <w:rPr>
          <w:rFonts w:ascii="Times New Roman" w:eastAsia="宋体" w:hAnsi="Times New Roman" w:cs="Times New Roman"/>
          <w:kern w:val="0"/>
          <w:sz w:val="24"/>
          <w14:ligatures w14:val="none"/>
        </w:rPr>
        <w:fldChar w:fldCharType="separate"/>
      </w:r>
      <w:r w:rsidR="00C67318" w:rsidRPr="00595200">
        <w:rPr>
          <w:rFonts w:ascii="Times New Roman" w:hAnsi="Times New Roman" w:cs="Times New Roman"/>
          <w:kern w:val="0"/>
          <w:sz w:val="24"/>
        </w:rPr>
        <w:t>(Quick et al., 2017)</w:t>
      </w:r>
      <w:r w:rsidRPr="00595200">
        <w:rPr>
          <w:rFonts w:ascii="Times New Roman" w:eastAsia="宋体" w:hAnsi="Times New Roman" w:cs="Times New Roman"/>
          <w:kern w:val="0"/>
          <w:sz w:val="24"/>
          <w14:ligatures w14:val="none"/>
        </w:rPr>
        <w:fldChar w:fldCharType="end"/>
      </w:r>
      <w:r w:rsidRPr="00595200">
        <w:rPr>
          <w:rFonts w:ascii="Times New Roman" w:eastAsia="宋体" w:hAnsi="Times New Roman" w:cs="Times New Roman"/>
          <w:kern w:val="0"/>
          <w:sz w:val="24"/>
          <w14:ligatures w14:val="none"/>
        </w:rPr>
        <w:t xml:space="preserve">, targeting 400 </w:t>
      </w:r>
      <w:proofErr w:type="spellStart"/>
      <w:r w:rsidRPr="00595200">
        <w:rPr>
          <w:rFonts w:ascii="Times New Roman" w:eastAsia="宋体" w:hAnsi="Times New Roman" w:cs="Times New Roman"/>
          <w:kern w:val="0"/>
          <w:sz w:val="24"/>
          <w14:ligatures w14:val="none"/>
        </w:rPr>
        <w:t>bp</w:t>
      </w:r>
      <w:proofErr w:type="spellEnd"/>
      <w:r w:rsidRPr="00595200">
        <w:rPr>
          <w:rFonts w:ascii="Times New Roman" w:eastAsia="宋体" w:hAnsi="Times New Roman" w:cs="Times New Roman"/>
          <w:kern w:val="0"/>
          <w:sz w:val="24"/>
          <w14:ligatures w14:val="none"/>
        </w:rPr>
        <w:t xml:space="preserve"> </w:t>
      </w:r>
      <w:proofErr w:type="spellStart"/>
      <w:r w:rsidRPr="00595200">
        <w:rPr>
          <w:rFonts w:ascii="Times New Roman" w:eastAsia="宋体" w:hAnsi="Times New Roman" w:cs="Times New Roman"/>
          <w:kern w:val="0"/>
          <w:sz w:val="24"/>
          <w14:ligatures w14:val="none"/>
        </w:rPr>
        <w:t>amplicons</w:t>
      </w:r>
      <w:proofErr w:type="spellEnd"/>
      <w:r w:rsidRPr="00595200">
        <w:rPr>
          <w:rFonts w:ascii="Times New Roman" w:eastAsia="宋体" w:hAnsi="Times New Roman" w:cs="Times New Roman"/>
          <w:kern w:val="0"/>
          <w:sz w:val="24"/>
          <w14:ligatures w14:val="none"/>
        </w:rPr>
        <w:t xml:space="preserve"> with 75 </w:t>
      </w:r>
      <w:proofErr w:type="spellStart"/>
      <w:r w:rsidRPr="00595200">
        <w:rPr>
          <w:rFonts w:ascii="Times New Roman" w:eastAsia="宋体" w:hAnsi="Times New Roman" w:cs="Times New Roman"/>
          <w:kern w:val="0"/>
          <w:sz w:val="24"/>
          <w14:ligatures w14:val="none"/>
        </w:rPr>
        <w:t>bp</w:t>
      </w:r>
      <w:proofErr w:type="spellEnd"/>
      <w:r w:rsidRPr="00595200">
        <w:rPr>
          <w:rFonts w:ascii="Times New Roman" w:eastAsia="宋体" w:hAnsi="Times New Roman" w:cs="Times New Roman"/>
          <w:kern w:val="0"/>
          <w:sz w:val="24"/>
          <w14:ligatures w14:val="none"/>
        </w:rPr>
        <w:t xml:space="preserve"> overlaps. Complete HPIV-3 genomes from </w:t>
      </w:r>
      <w:proofErr w:type="spellStart"/>
      <w:r w:rsidRPr="00595200">
        <w:rPr>
          <w:rFonts w:ascii="Times New Roman" w:eastAsia="宋体" w:hAnsi="Times New Roman" w:cs="Times New Roman"/>
          <w:kern w:val="0"/>
          <w:sz w:val="24"/>
          <w14:ligatures w14:val="none"/>
        </w:rPr>
        <w:t>GenBank</w:t>
      </w:r>
      <w:proofErr w:type="spellEnd"/>
      <w:r w:rsidRPr="00595200">
        <w:rPr>
          <w:rFonts w:ascii="Times New Roman" w:eastAsia="宋体" w:hAnsi="Times New Roman" w:cs="Times New Roman"/>
          <w:kern w:val="0"/>
          <w:sz w:val="24"/>
          <w14:ligatures w14:val="none"/>
        </w:rPr>
        <w:t xml:space="preserve"> (https://www.ncbi.nlm.nih.gov/) were used as input. The distribution of designed primers was visualized and optimized using </w:t>
      </w:r>
      <w:proofErr w:type="spellStart"/>
      <w:r w:rsidRPr="00595200">
        <w:rPr>
          <w:rFonts w:ascii="Times New Roman" w:eastAsia="宋体" w:hAnsi="Times New Roman" w:cs="Times New Roman"/>
          <w:kern w:val="0"/>
          <w:sz w:val="24"/>
          <w14:ligatures w14:val="none"/>
        </w:rPr>
        <w:t>SnapGene</w:t>
      </w:r>
      <w:proofErr w:type="spellEnd"/>
      <w:r w:rsidRPr="00595200">
        <w:rPr>
          <w:rFonts w:ascii="Times New Roman" w:eastAsia="宋体" w:hAnsi="Times New Roman" w:cs="Times New Roman"/>
          <w:kern w:val="0"/>
          <w:sz w:val="24"/>
          <w14:ligatures w14:val="none"/>
        </w:rPr>
        <w:t xml:space="preserve"> (https://www.snapgene.com/), Primer Premier software</w:t>
      </w:r>
      <w:r w:rsidR="003838B8">
        <w:rPr>
          <w:rFonts w:ascii="Times New Roman" w:eastAsia="宋体" w:hAnsi="Times New Roman" w:cs="Times New Roman"/>
          <w:kern w:val="0"/>
          <w:sz w:val="24"/>
          <w14:ligatures w14:val="none"/>
        </w:rPr>
        <w:t xml:space="preserve"> </w:t>
      </w:r>
      <w:r w:rsidRPr="00595200">
        <w:rPr>
          <w:rFonts w:ascii="Times New Roman" w:eastAsia="宋体" w:hAnsi="Times New Roman" w:cs="Times New Roman"/>
          <w:kern w:val="0"/>
          <w:sz w:val="24"/>
          <w14:ligatures w14:val="none"/>
        </w:rPr>
        <w:fldChar w:fldCharType="begin"/>
      </w:r>
      <w:r w:rsidR="009D62AE" w:rsidRPr="00595200">
        <w:rPr>
          <w:rFonts w:ascii="Times New Roman" w:eastAsia="宋体" w:hAnsi="Times New Roman" w:cs="Times New Roman"/>
          <w:kern w:val="0"/>
          <w:sz w:val="24"/>
          <w14:ligatures w14:val="none"/>
        </w:rPr>
        <w:instrText xml:space="preserve"> ADDIN ZOTERO_ITEM CSL_CITATION {"citationID":"QtA3zBje","properties":{"formattedCitation":"(Singh et al., 1998)","plainCitation":"(Singh et al., 1998)","noteIndex":0},"citationItems":[{"id":1314,"uris":["http://zotero.org/users/10817333/items/U4FY2PUL"],"itemData":{"id":1314,"type":"article-journal","call-number":"4","container-title":"BioTechniques","DOI":"10.2144/98242pf02","ISSN":"0736-6205","issue":"2","journalAbbreviation":"Biotechniques","language":"en","note":"SC: None[s0]","page":"318-319","PMID":"9494736","source":"2.7","title":"Primer premier: program for design of degenerate primers from a protein sequence","title-short":"Primer premier","volume":"24","author":[{"family":"Singh","given":"V. K."},{"family":"Mangalam","given":"A. K."},{"family":"Dwivedi","given":"S."},{"family":"Naik","given":"S."}],"issued":{"date-parts":[["1998",2]]}}}],"schema":"https://github.com/citation-style-language/schema/raw/master/csl-citation.json"} </w:instrText>
      </w:r>
      <w:r w:rsidRPr="00595200">
        <w:rPr>
          <w:rFonts w:ascii="Times New Roman" w:eastAsia="宋体" w:hAnsi="Times New Roman" w:cs="Times New Roman"/>
          <w:kern w:val="0"/>
          <w:sz w:val="24"/>
          <w14:ligatures w14:val="none"/>
        </w:rPr>
        <w:fldChar w:fldCharType="separate"/>
      </w:r>
      <w:r w:rsidR="00C67318" w:rsidRPr="00595200">
        <w:rPr>
          <w:rFonts w:ascii="Times New Roman" w:hAnsi="Times New Roman" w:cs="Times New Roman"/>
          <w:kern w:val="0"/>
          <w:sz w:val="24"/>
        </w:rPr>
        <w:t>(Singh et al., 1998)</w:t>
      </w:r>
      <w:r w:rsidRPr="00595200">
        <w:rPr>
          <w:rFonts w:ascii="Times New Roman" w:eastAsia="宋体" w:hAnsi="Times New Roman" w:cs="Times New Roman"/>
          <w:kern w:val="0"/>
          <w:sz w:val="24"/>
          <w14:ligatures w14:val="none"/>
        </w:rPr>
        <w:fldChar w:fldCharType="end"/>
      </w:r>
      <w:r w:rsidRPr="00595200">
        <w:rPr>
          <w:rFonts w:ascii="Times New Roman" w:eastAsia="宋体" w:hAnsi="Times New Roman" w:cs="Times New Roman"/>
          <w:kern w:val="0"/>
          <w:sz w:val="24"/>
          <w14:ligatures w14:val="none"/>
        </w:rPr>
        <w:t xml:space="preserve"> and </w:t>
      </w:r>
      <w:proofErr w:type="spellStart"/>
      <w:r w:rsidRPr="00595200">
        <w:rPr>
          <w:rFonts w:ascii="Times New Roman" w:eastAsia="宋体" w:hAnsi="Times New Roman" w:cs="Times New Roman"/>
          <w:kern w:val="0"/>
          <w:sz w:val="24"/>
          <w14:ligatures w14:val="none"/>
        </w:rPr>
        <w:t>Oligo</w:t>
      </w:r>
      <w:proofErr w:type="spellEnd"/>
      <w:r w:rsidRPr="00595200">
        <w:rPr>
          <w:rFonts w:ascii="Times New Roman" w:eastAsia="宋体" w:hAnsi="Times New Roman" w:cs="Times New Roman"/>
          <w:kern w:val="0"/>
          <w:sz w:val="24"/>
          <w14:ligatures w14:val="none"/>
        </w:rPr>
        <w:t xml:space="preserve"> 7 software</w:t>
      </w:r>
      <w:r w:rsidR="003838B8">
        <w:rPr>
          <w:rFonts w:ascii="Times New Roman" w:eastAsia="宋体" w:hAnsi="Times New Roman" w:cs="Times New Roman"/>
          <w:kern w:val="0"/>
          <w:sz w:val="24"/>
          <w14:ligatures w14:val="none"/>
        </w:rPr>
        <w:t xml:space="preserve"> </w:t>
      </w:r>
      <w:r w:rsidRPr="00595200">
        <w:rPr>
          <w:rFonts w:ascii="Times New Roman" w:eastAsia="宋体" w:hAnsi="Times New Roman" w:cs="Times New Roman"/>
          <w:kern w:val="0"/>
          <w:sz w:val="24"/>
          <w14:ligatures w14:val="none"/>
        </w:rPr>
        <w:fldChar w:fldCharType="begin"/>
      </w:r>
      <w:r w:rsidR="009D62AE" w:rsidRPr="00595200">
        <w:rPr>
          <w:rFonts w:ascii="Times New Roman" w:eastAsia="宋体" w:hAnsi="Times New Roman" w:cs="Times New Roman"/>
          <w:kern w:val="0"/>
          <w:sz w:val="24"/>
          <w14:ligatures w14:val="none"/>
        </w:rPr>
        <w:instrText xml:space="preserve"> ADDIN ZOTERO_ITEM CSL_CITATION {"citationID":"KQpOtchT","properties":{"formattedCitation":"(Rychlik, 2007)","plainCitation":"(Rychlik, 2007)","noteIndex":0},"citationItems":[{"id":1315,"uris":["http://zotero.org/users/10817333/items/5QWHCCJJ"],"itemData":{"id":1315,"type":"article-journal","abstract":"OLIGO performs a range of functions for researches in PCR and related technologies such as PCR and sequencing primer selection, hybridization probe design, inverse and real-time PCR, analysis of false priming using a unique priming efficiency (PE) algorithm, design of consensus and multiplex, nested primers and degenerate primers, reverse translation, and restriction enzyme analysis and prediction; based on a protein sequence, oligonucleotide database allows fully automatic multiplexing, primer secondary structure analysis, and more. OLIGO allows for sequence file batch processing that is essential for automation. This chapter describes the major functions of OLIGO version 7 software.","container-title":"Methods in Molecular Biology (Clifton, N.J.)","DOI":"10.1007/978-1-59745-528-2_2","ISSN":"1064-3745","journalAbbreviation":"Methods Mol Biol","language":"en","note":"SC: None[s0]","page":"35-60","PMID":"17951789","source":"PubMed","title":"OLIGO 7 primer analysis software","volume":"402","author":[{"family":"Rychlik","given":"Wojciech"}],"issued":{"date-parts":[["2007"]]}}}],"schema":"https://github.com/citation-style-language/schema/raw/master/csl-citation.json"} </w:instrText>
      </w:r>
      <w:r w:rsidRPr="00595200">
        <w:rPr>
          <w:rFonts w:ascii="Times New Roman" w:eastAsia="宋体" w:hAnsi="Times New Roman" w:cs="Times New Roman"/>
          <w:kern w:val="0"/>
          <w:sz w:val="24"/>
          <w14:ligatures w14:val="none"/>
        </w:rPr>
        <w:fldChar w:fldCharType="separate"/>
      </w:r>
      <w:r w:rsidR="00C67318" w:rsidRPr="00595200">
        <w:rPr>
          <w:rFonts w:ascii="Times New Roman" w:hAnsi="Times New Roman" w:cs="Times New Roman"/>
          <w:kern w:val="0"/>
          <w:sz w:val="24"/>
        </w:rPr>
        <w:t>(Rychlik, 2007)</w:t>
      </w:r>
      <w:r w:rsidRPr="00595200">
        <w:rPr>
          <w:rFonts w:ascii="Times New Roman" w:eastAsia="宋体" w:hAnsi="Times New Roman" w:cs="Times New Roman"/>
          <w:kern w:val="0"/>
          <w:sz w:val="24"/>
          <w14:ligatures w14:val="none"/>
        </w:rPr>
        <w:fldChar w:fldCharType="end"/>
      </w:r>
      <w:r w:rsidRPr="00595200">
        <w:rPr>
          <w:rFonts w:ascii="Times New Roman" w:eastAsia="宋体" w:hAnsi="Times New Roman" w:cs="Times New Roman"/>
          <w:kern w:val="0"/>
          <w:sz w:val="24"/>
          <w14:ligatures w14:val="none"/>
        </w:rPr>
        <w:t>. Primer specificity was confirmed by NCBI Primer-BLAST (</w:t>
      </w:r>
      <w:hyperlink r:id="rId10" w:history="1">
        <w:r w:rsidRPr="00595200">
          <w:rPr>
            <w:rFonts w:ascii="Times New Roman" w:eastAsia="宋体" w:hAnsi="Times New Roman" w:cs="Times New Roman"/>
            <w:color w:val="0563C1"/>
            <w:kern w:val="0"/>
            <w:sz w:val="24"/>
            <w:u w:val="single"/>
            <w14:ligatures w14:val="none"/>
          </w:rPr>
          <w:t>https://blast.ncbi.nlm.nih.gov/Blast.cgi/</w:t>
        </w:r>
      </w:hyperlink>
      <w:r w:rsidRPr="00595200">
        <w:rPr>
          <w:rFonts w:ascii="Times New Roman" w:eastAsia="宋体" w:hAnsi="Times New Roman" w:cs="Times New Roman"/>
          <w:kern w:val="0"/>
          <w:sz w:val="24"/>
          <w14:ligatures w14:val="none"/>
        </w:rPr>
        <w:t xml:space="preserve">). A total of 116 primers were synthesized by BOJIE Biomedical Technology Co., Ltd. (Shanghai) and reconstituted in </w:t>
      </w:r>
      <w:proofErr w:type="spellStart"/>
      <w:r w:rsidRPr="00595200">
        <w:rPr>
          <w:rFonts w:ascii="Times New Roman" w:eastAsia="宋体" w:hAnsi="Times New Roman" w:cs="Times New Roman"/>
          <w:kern w:val="0"/>
          <w:sz w:val="24"/>
          <w14:ligatures w14:val="none"/>
        </w:rPr>
        <w:t>RNase</w:t>
      </w:r>
      <w:proofErr w:type="spellEnd"/>
      <w:r w:rsidRPr="00595200">
        <w:rPr>
          <w:rFonts w:ascii="Times New Roman" w:eastAsia="宋体" w:hAnsi="Times New Roman" w:cs="Times New Roman"/>
          <w:kern w:val="0"/>
          <w:sz w:val="24"/>
          <w14:ligatures w14:val="none"/>
        </w:rPr>
        <w:t>-free DEPC-treated water to a final concentration of 10 µM. To ensure consistent overlapping coverage of adjacent genomic regions, primers were divided into two alternating pools (Pool 1 and Pool 2) and alternately arranged. Details are listed in</w:t>
      </w:r>
      <w:r w:rsidR="00595200">
        <w:rPr>
          <w:rFonts w:ascii="Times New Roman" w:eastAsia="宋体" w:hAnsi="Times New Roman" w:cs="Times New Roman"/>
          <w:kern w:val="0"/>
          <w:sz w:val="24"/>
          <w14:ligatures w14:val="none"/>
        </w:rPr>
        <w:t xml:space="preserve"> </w:t>
      </w:r>
      <w:r w:rsidR="00595200" w:rsidRPr="00595200">
        <w:rPr>
          <w:rFonts w:ascii="Times New Roman" w:eastAsia="宋体" w:hAnsi="Times New Roman" w:cs="Times New Roman"/>
          <w:b/>
          <w:color w:val="0070C0"/>
          <w:kern w:val="0"/>
          <w:sz w:val="24"/>
          <w14:ligatures w14:val="none"/>
        </w:rPr>
        <w:t>Supplementary</w:t>
      </w:r>
      <w:r w:rsidRPr="00595200">
        <w:rPr>
          <w:rFonts w:ascii="Times New Roman" w:eastAsia="宋体" w:hAnsi="Times New Roman" w:cs="Times New Roman"/>
          <w:b/>
          <w:color w:val="0070C0"/>
          <w:kern w:val="0"/>
          <w:sz w:val="24"/>
          <w14:ligatures w14:val="none"/>
        </w:rPr>
        <w:t xml:space="preserve"> Table S1</w:t>
      </w:r>
      <w:r w:rsidRPr="00595200">
        <w:rPr>
          <w:rFonts w:ascii="Times New Roman" w:eastAsia="宋体" w:hAnsi="Times New Roman" w:cs="Times New Roman"/>
          <w:kern w:val="0"/>
          <w:sz w:val="24"/>
          <w14:ligatures w14:val="none"/>
        </w:rPr>
        <w:t>.</w:t>
      </w:r>
    </w:p>
    <w:bookmarkEnd w:id="1"/>
    <w:bookmarkEnd w:id="2"/>
    <w:p w14:paraId="6FAFB205" w14:textId="77777777" w:rsidR="00B04ACE" w:rsidRPr="00595200" w:rsidRDefault="00B04ACE" w:rsidP="00595200">
      <w:pPr>
        <w:widowControl/>
        <w:spacing w:after="0" w:line="360" w:lineRule="auto"/>
        <w:outlineLvl w:val="2"/>
        <w:rPr>
          <w:rFonts w:ascii="Times New Roman" w:eastAsia="宋体" w:hAnsi="Times New Roman" w:cs="Times New Roman"/>
          <w:b/>
          <w:bCs/>
          <w:kern w:val="0"/>
          <w:sz w:val="24"/>
          <w14:ligatures w14:val="none"/>
        </w:rPr>
      </w:pPr>
      <w:r w:rsidRPr="00595200">
        <w:rPr>
          <w:rFonts w:ascii="Times New Roman" w:eastAsia="宋体" w:hAnsi="Times New Roman" w:cs="Times New Roman"/>
          <w:b/>
          <w:bCs/>
          <w:kern w:val="0"/>
          <w:sz w:val="24"/>
          <w14:ligatures w14:val="none"/>
        </w:rPr>
        <w:t xml:space="preserve">RNA extraction, </w:t>
      </w:r>
      <w:proofErr w:type="spellStart"/>
      <w:r w:rsidRPr="00595200">
        <w:rPr>
          <w:rFonts w:ascii="Times New Roman" w:eastAsia="宋体" w:hAnsi="Times New Roman" w:cs="Times New Roman"/>
          <w:b/>
          <w:bCs/>
          <w:kern w:val="0"/>
          <w:sz w:val="24"/>
          <w14:ligatures w14:val="none"/>
        </w:rPr>
        <w:t>cDNA</w:t>
      </w:r>
      <w:proofErr w:type="spellEnd"/>
      <w:r w:rsidRPr="00595200">
        <w:rPr>
          <w:rFonts w:ascii="Times New Roman" w:eastAsia="宋体" w:hAnsi="Times New Roman" w:cs="Times New Roman"/>
          <w:b/>
          <w:bCs/>
          <w:kern w:val="0"/>
          <w:sz w:val="24"/>
          <w14:ligatures w14:val="none"/>
        </w:rPr>
        <w:t xml:space="preserve"> synthesis, and amplifying</w:t>
      </w:r>
    </w:p>
    <w:p w14:paraId="424D49E0" w14:textId="2AB087FF" w:rsidR="00B04ACE" w:rsidRPr="00595200" w:rsidRDefault="00B04ACE" w:rsidP="00B04ACE">
      <w:pPr>
        <w:widowControl/>
        <w:spacing w:after="0" w:line="360" w:lineRule="auto"/>
        <w:ind w:firstLineChars="200" w:firstLine="480"/>
        <w:jc w:val="both"/>
        <w:outlineLvl w:val="2"/>
        <w:rPr>
          <w:rFonts w:ascii="Times New Roman" w:eastAsia="宋体" w:hAnsi="Times New Roman" w:cs="Times New Roman"/>
          <w:kern w:val="0"/>
          <w:sz w:val="24"/>
          <w14:ligatures w14:val="none"/>
        </w:rPr>
      </w:pPr>
      <w:r w:rsidRPr="00595200">
        <w:rPr>
          <w:rFonts w:ascii="Times New Roman" w:eastAsia="宋体" w:hAnsi="Times New Roman" w:cs="Times New Roman"/>
          <w:kern w:val="0"/>
          <w:sz w:val="24"/>
          <w14:ligatures w14:val="none"/>
        </w:rPr>
        <w:t xml:space="preserve">Viral RNA was extracted with the </w:t>
      </w:r>
      <w:proofErr w:type="spellStart"/>
      <w:r w:rsidRPr="00595200">
        <w:rPr>
          <w:rFonts w:ascii="Times New Roman" w:eastAsia="宋体" w:hAnsi="Times New Roman" w:cs="Times New Roman"/>
          <w:kern w:val="0"/>
          <w:sz w:val="24"/>
          <w14:ligatures w14:val="none"/>
        </w:rPr>
        <w:t>MagNA</w:t>
      </w:r>
      <w:proofErr w:type="spellEnd"/>
      <w:r w:rsidRPr="00595200">
        <w:rPr>
          <w:rFonts w:ascii="Times New Roman" w:eastAsia="宋体" w:hAnsi="Times New Roman" w:cs="Times New Roman"/>
          <w:kern w:val="0"/>
          <w:sz w:val="24"/>
          <w14:ligatures w14:val="none"/>
        </w:rPr>
        <w:t xml:space="preserve"> Pure 96 DNA and Viral NA Small Volume Kit (Roche, Mannheim, Germany) on the </w:t>
      </w:r>
      <w:proofErr w:type="spellStart"/>
      <w:r w:rsidRPr="00595200">
        <w:rPr>
          <w:rFonts w:ascii="Times New Roman" w:eastAsia="宋体" w:hAnsi="Times New Roman" w:cs="Times New Roman"/>
          <w:kern w:val="0"/>
          <w:sz w:val="24"/>
          <w14:ligatures w14:val="none"/>
        </w:rPr>
        <w:t>MagNA</w:t>
      </w:r>
      <w:proofErr w:type="spellEnd"/>
      <w:r w:rsidRPr="00595200">
        <w:rPr>
          <w:rFonts w:ascii="Times New Roman" w:eastAsia="宋体" w:hAnsi="Times New Roman" w:cs="Times New Roman"/>
          <w:kern w:val="0"/>
          <w:sz w:val="24"/>
          <w14:ligatures w14:val="none"/>
        </w:rPr>
        <w:t xml:space="preserve"> Pure 96 System (Roche, Switzerland). First-strand </w:t>
      </w:r>
      <w:proofErr w:type="spellStart"/>
      <w:r w:rsidRPr="00595200">
        <w:rPr>
          <w:rFonts w:ascii="Times New Roman" w:eastAsia="宋体" w:hAnsi="Times New Roman" w:cs="Times New Roman"/>
          <w:kern w:val="0"/>
          <w:sz w:val="24"/>
          <w14:ligatures w14:val="none"/>
        </w:rPr>
        <w:t>cDNA</w:t>
      </w:r>
      <w:proofErr w:type="spellEnd"/>
      <w:r w:rsidRPr="00595200">
        <w:rPr>
          <w:rFonts w:ascii="Times New Roman" w:eastAsia="宋体" w:hAnsi="Times New Roman" w:cs="Times New Roman"/>
          <w:kern w:val="0"/>
          <w:sz w:val="24"/>
          <w14:ligatures w14:val="none"/>
        </w:rPr>
        <w:t xml:space="preserve"> was synthesized using reverse transcriptase and random </w:t>
      </w:r>
      <w:proofErr w:type="spellStart"/>
      <w:r w:rsidRPr="00595200">
        <w:rPr>
          <w:rFonts w:ascii="Times New Roman" w:eastAsia="宋体" w:hAnsi="Times New Roman" w:cs="Times New Roman"/>
          <w:kern w:val="0"/>
          <w:sz w:val="24"/>
          <w14:ligatures w14:val="none"/>
        </w:rPr>
        <w:t>hexamer</w:t>
      </w:r>
      <w:proofErr w:type="spellEnd"/>
      <w:r w:rsidRPr="00595200">
        <w:rPr>
          <w:rFonts w:ascii="Times New Roman" w:eastAsia="宋体" w:hAnsi="Times New Roman" w:cs="Times New Roman"/>
          <w:kern w:val="0"/>
          <w:sz w:val="24"/>
          <w14:ligatures w14:val="none"/>
        </w:rPr>
        <w:t xml:space="preserve"> primers. Double-stranded (ds) </w:t>
      </w:r>
      <w:proofErr w:type="spellStart"/>
      <w:r w:rsidRPr="00595200">
        <w:rPr>
          <w:rFonts w:ascii="Times New Roman" w:eastAsia="宋体" w:hAnsi="Times New Roman" w:cs="Times New Roman"/>
          <w:kern w:val="0"/>
          <w:sz w:val="24"/>
          <w14:ligatures w14:val="none"/>
        </w:rPr>
        <w:t>cDNA</w:t>
      </w:r>
      <w:proofErr w:type="spellEnd"/>
      <w:r w:rsidRPr="00595200">
        <w:rPr>
          <w:rFonts w:ascii="Times New Roman" w:eastAsia="宋体" w:hAnsi="Times New Roman" w:cs="Times New Roman"/>
          <w:kern w:val="0"/>
          <w:sz w:val="24"/>
          <w14:ligatures w14:val="none"/>
        </w:rPr>
        <w:t xml:space="preserve"> was amplified in two reactions with either primer pool, containing 5 µL </w:t>
      </w:r>
      <w:proofErr w:type="spellStart"/>
      <w:r w:rsidRPr="00595200">
        <w:rPr>
          <w:rFonts w:ascii="Times New Roman" w:eastAsia="宋体" w:hAnsi="Times New Roman" w:cs="Times New Roman"/>
          <w:kern w:val="0"/>
          <w:sz w:val="24"/>
          <w14:ligatures w14:val="none"/>
        </w:rPr>
        <w:t>cDNA</w:t>
      </w:r>
      <w:proofErr w:type="spellEnd"/>
      <w:r w:rsidRPr="00595200">
        <w:rPr>
          <w:rFonts w:ascii="Times New Roman" w:eastAsia="宋体" w:hAnsi="Times New Roman" w:cs="Times New Roman"/>
          <w:kern w:val="0"/>
          <w:sz w:val="24"/>
          <w14:ligatures w14:val="none"/>
        </w:rPr>
        <w:t xml:space="preserve"> in a 20 µL reaction mix with 0.5 µM primers. The PCR conditions were 98</w:t>
      </w:r>
      <w:r w:rsidR="003838B8">
        <w:rPr>
          <w:rFonts w:ascii="Times New Roman" w:eastAsia="宋体" w:hAnsi="Times New Roman" w:cs="Times New Roman"/>
          <w:kern w:val="0"/>
          <w:sz w:val="24"/>
          <w14:ligatures w14:val="none"/>
        </w:rPr>
        <w:t xml:space="preserve"> </w:t>
      </w:r>
      <w:r w:rsidRPr="00595200">
        <w:rPr>
          <w:rFonts w:ascii="Times New Roman" w:eastAsia="宋体" w:hAnsi="Times New Roman" w:cs="Times New Roman"/>
          <w:kern w:val="0"/>
          <w:sz w:val="24"/>
          <w14:ligatures w14:val="none"/>
        </w:rPr>
        <w:t>°C for 3 min, followed by 35 cycles of 98</w:t>
      </w:r>
      <w:r w:rsidR="003838B8">
        <w:rPr>
          <w:rFonts w:ascii="Times New Roman" w:eastAsia="宋体" w:hAnsi="Times New Roman" w:cs="Times New Roman"/>
          <w:kern w:val="0"/>
          <w:sz w:val="24"/>
          <w14:ligatures w14:val="none"/>
        </w:rPr>
        <w:t xml:space="preserve"> </w:t>
      </w:r>
      <w:r w:rsidRPr="00595200">
        <w:rPr>
          <w:rFonts w:ascii="Times New Roman" w:eastAsia="宋体" w:hAnsi="Times New Roman" w:cs="Times New Roman"/>
          <w:kern w:val="0"/>
          <w:sz w:val="24"/>
          <w14:ligatures w14:val="none"/>
        </w:rPr>
        <w:t>°C for 15 sec and 60</w:t>
      </w:r>
      <w:r w:rsidR="003838B8">
        <w:rPr>
          <w:rFonts w:ascii="Times New Roman" w:eastAsia="宋体" w:hAnsi="Times New Roman" w:cs="Times New Roman"/>
          <w:kern w:val="0"/>
          <w:sz w:val="24"/>
          <w14:ligatures w14:val="none"/>
        </w:rPr>
        <w:t xml:space="preserve"> </w:t>
      </w:r>
      <w:r w:rsidRPr="00595200">
        <w:rPr>
          <w:rFonts w:ascii="Times New Roman" w:eastAsia="宋体" w:hAnsi="Times New Roman" w:cs="Times New Roman"/>
          <w:kern w:val="0"/>
          <w:sz w:val="24"/>
          <w14:ligatures w14:val="none"/>
        </w:rPr>
        <w:t xml:space="preserve">°C for 5 min. Products from each pool were combined and quantified using </w:t>
      </w:r>
      <w:proofErr w:type="spellStart"/>
      <w:r w:rsidRPr="00595200">
        <w:rPr>
          <w:rFonts w:ascii="Times New Roman" w:eastAsia="宋体" w:hAnsi="Times New Roman" w:cs="Times New Roman"/>
          <w:kern w:val="0"/>
          <w:sz w:val="24"/>
          <w14:ligatures w14:val="none"/>
        </w:rPr>
        <w:t>Qubit</w:t>
      </w:r>
      <w:proofErr w:type="spellEnd"/>
      <w:r w:rsidRPr="00595200">
        <w:rPr>
          <w:rFonts w:ascii="Times New Roman" w:eastAsia="宋体" w:hAnsi="Times New Roman" w:cs="Times New Roman"/>
          <w:kern w:val="0"/>
          <w:sz w:val="24"/>
          <w14:ligatures w14:val="none"/>
        </w:rPr>
        <w:t xml:space="preserve"> </w:t>
      </w:r>
      <w:proofErr w:type="spellStart"/>
      <w:r w:rsidRPr="00595200">
        <w:rPr>
          <w:rFonts w:ascii="Times New Roman" w:eastAsia="宋体" w:hAnsi="Times New Roman" w:cs="Times New Roman"/>
          <w:kern w:val="0"/>
          <w:sz w:val="24"/>
          <w14:ligatures w14:val="none"/>
        </w:rPr>
        <w:t>dsDNA</w:t>
      </w:r>
      <w:proofErr w:type="spellEnd"/>
      <w:r w:rsidRPr="00595200">
        <w:rPr>
          <w:rFonts w:ascii="Times New Roman" w:eastAsia="宋体" w:hAnsi="Times New Roman" w:cs="Times New Roman"/>
          <w:kern w:val="0"/>
          <w:sz w:val="24"/>
          <w14:ligatures w14:val="none"/>
        </w:rPr>
        <w:t xml:space="preserve"> HS Assay Kit (</w:t>
      </w:r>
      <w:proofErr w:type="spellStart"/>
      <w:r w:rsidRPr="00595200">
        <w:rPr>
          <w:rFonts w:ascii="Times New Roman" w:eastAsia="宋体" w:hAnsi="Times New Roman" w:cs="Times New Roman"/>
          <w:kern w:val="0"/>
          <w:sz w:val="24"/>
          <w14:ligatures w14:val="none"/>
        </w:rPr>
        <w:t>ThermoFisher</w:t>
      </w:r>
      <w:proofErr w:type="spellEnd"/>
      <w:r w:rsidRPr="00595200">
        <w:rPr>
          <w:rFonts w:ascii="Times New Roman" w:eastAsia="宋体" w:hAnsi="Times New Roman" w:cs="Times New Roman"/>
          <w:kern w:val="0"/>
          <w:sz w:val="24"/>
          <w14:ligatures w14:val="none"/>
        </w:rPr>
        <w:t xml:space="preserve"> Scientific). </w:t>
      </w:r>
    </w:p>
    <w:p w14:paraId="2A17EAF9" w14:textId="77777777" w:rsidR="00B04ACE" w:rsidRPr="00595200" w:rsidRDefault="00B04ACE" w:rsidP="00595200">
      <w:pPr>
        <w:widowControl/>
        <w:spacing w:after="0" w:line="360" w:lineRule="auto"/>
        <w:outlineLvl w:val="2"/>
        <w:rPr>
          <w:rFonts w:ascii="Times New Roman" w:eastAsia="宋体" w:hAnsi="Times New Roman" w:cs="Times New Roman"/>
          <w:b/>
          <w:bCs/>
          <w:kern w:val="0"/>
          <w:sz w:val="24"/>
          <w14:ligatures w14:val="none"/>
        </w:rPr>
      </w:pPr>
      <w:r w:rsidRPr="00595200">
        <w:rPr>
          <w:rFonts w:ascii="Times New Roman" w:eastAsia="宋体" w:hAnsi="Times New Roman" w:cs="Times New Roman"/>
          <w:b/>
          <w:bCs/>
          <w:kern w:val="0"/>
          <w:sz w:val="24"/>
          <w14:ligatures w14:val="none"/>
        </w:rPr>
        <w:t>Library preparation and sequencing</w:t>
      </w:r>
    </w:p>
    <w:p w14:paraId="729E08B4" w14:textId="77777777" w:rsidR="00B04ACE" w:rsidRPr="00595200" w:rsidRDefault="00B04ACE" w:rsidP="00B04ACE">
      <w:pPr>
        <w:widowControl/>
        <w:spacing w:after="0" w:line="360" w:lineRule="auto"/>
        <w:ind w:firstLineChars="200" w:firstLine="480"/>
        <w:jc w:val="both"/>
        <w:outlineLvl w:val="2"/>
        <w:rPr>
          <w:rFonts w:ascii="Times New Roman" w:eastAsia="宋体" w:hAnsi="Times New Roman" w:cs="Times New Roman"/>
          <w:kern w:val="0"/>
          <w:sz w:val="24"/>
          <w14:ligatures w14:val="none"/>
        </w:rPr>
      </w:pPr>
      <w:r w:rsidRPr="00595200">
        <w:rPr>
          <w:rFonts w:ascii="Times New Roman" w:eastAsia="宋体" w:hAnsi="Times New Roman" w:cs="Times New Roman"/>
          <w:kern w:val="0"/>
          <w:sz w:val="24"/>
          <w14:ligatures w14:val="none"/>
        </w:rPr>
        <w:lastRenderedPageBreak/>
        <w:t xml:space="preserve">PCR products were quantified using the </w:t>
      </w:r>
      <w:proofErr w:type="spellStart"/>
      <w:r w:rsidRPr="00595200">
        <w:rPr>
          <w:rFonts w:ascii="Times New Roman" w:eastAsia="宋体" w:hAnsi="Times New Roman" w:cs="Times New Roman"/>
          <w:kern w:val="0"/>
          <w:sz w:val="24"/>
          <w14:ligatures w14:val="none"/>
        </w:rPr>
        <w:t>Qubit</w:t>
      </w:r>
      <w:proofErr w:type="spellEnd"/>
      <w:r w:rsidRPr="00595200">
        <w:rPr>
          <w:rFonts w:ascii="Times New Roman" w:eastAsia="宋体" w:hAnsi="Times New Roman" w:cs="Times New Roman"/>
          <w:kern w:val="0"/>
          <w:sz w:val="24"/>
          <w14:ligatures w14:val="none"/>
        </w:rPr>
        <w:t xml:space="preserve"> </w:t>
      </w:r>
      <w:proofErr w:type="spellStart"/>
      <w:r w:rsidRPr="00595200">
        <w:rPr>
          <w:rFonts w:ascii="Times New Roman" w:eastAsia="宋体" w:hAnsi="Times New Roman" w:cs="Times New Roman"/>
          <w:kern w:val="0"/>
          <w:sz w:val="24"/>
          <w14:ligatures w14:val="none"/>
        </w:rPr>
        <w:t>dsDNA</w:t>
      </w:r>
      <w:proofErr w:type="spellEnd"/>
      <w:r w:rsidRPr="00595200">
        <w:rPr>
          <w:rFonts w:ascii="Times New Roman" w:eastAsia="宋体" w:hAnsi="Times New Roman" w:cs="Times New Roman"/>
          <w:kern w:val="0"/>
          <w:sz w:val="24"/>
          <w14:ligatures w14:val="none"/>
        </w:rPr>
        <w:t xml:space="preserve"> HS Assay Kit (</w:t>
      </w:r>
      <w:proofErr w:type="spellStart"/>
      <w:r w:rsidRPr="00595200">
        <w:rPr>
          <w:rFonts w:ascii="Times New Roman" w:eastAsia="宋体" w:hAnsi="Times New Roman" w:cs="Times New Roman"/>
          <w:kern w:val="0"/>
          <w:sz w:val="24"/>
          <w14:ligatures w14:val="none"/>
        </w:rPr>
        <w:t>ThermoFisher</w:t>
      </w:r>
      <w:proofErr w:type="spellEnd"/>
      <w:r w:rsidRPr="00595200">
        <w:rPr>
          <w:rFonts w:ascii="Times New Roman" w:eastAsia="宋体" w:hAnsi="Times New Roman" w:cs="Times New Roman"/>
          <w:kern w:val="0"/>
          <w:sz w:val="24"/>
          <w14:ligatures w14:val="none"/>
        </w:rPr>
        <w:t xml:space="preserve"> Scientific). The final libraries were normalized to 4 </w:t>
      </w:r>
      <w:proofErr w:type="spellStart"/>
      <w:r w:rsidRPr="00595200">
        <w:rPr>
          <w:rFonts w:ascii="Times New Roman" w:eastAsia="宋体" w:hAnsi="Times New Roman" w:cs="Times New Roman"/>
          <w:kern w:val="0"/>
          <w:sz w:val="24"/>
          <w14:ligatures w14:val="none"/>
        </w:rPr>
        <w:t>nM</w:t>
      </w:r>
      <w:proofErr w:type="spellEnd"/>
      <w:r w:rsidRPr="00595200">
        <w:rPr>
          <w:rFonts w:ascii="Times New Roman" w:eastAsia="宋体" w:hAnsi="Times New Roman" w:cs="Times New Roman"/>
          <w:kern w:val="0"/>
          <w:sz w:val="24"/>
          <w14:ligatures w14:val="none"/>
        </w:rPr>
        <w:t xml:space="preserve"> and sequenced in batches of 10–15 samples using a </w:t>
      </w:r>
      <w:proofErr w:type="spellStart"/>
      <w:r w:rsidRPr="00595200">
        <w:rPr>
          <w:rFonts w:ascii="Times New Roman" w:eastAsia="宋体" w:hAnsi="Times New Roman" w:cs="Times New Roman"/>
          <w:kern w:val="0"/>
          <w:sz w:val="24"/>
          <w14:ligatures w14:val="none"/>
        </w:rPr>
        <w:t>MiSeq</w:t>
      </w:r>
      <w:proofErr w:type="spellEnd"/>
      <w:r w:rsidRPr="00595200">
        <w:rPr>
          <w:rFonts w:ascii="Times New Roman" w:eastAsia="宋体" w:hAnsi="Times New Roman" w:cs="Times New Roman"/>
          <w:kern w:val="0"/>
          <w:sz w:val="24"/>
          <w14:ligatures w14:val="none"/>
        </w:rPr>
        <w:t xml:space="preserve"> flow cell with v2 (300 cycle) reagent chemistry, performing 2 × 150 </w:t>
      </w:r>
      <w:proofErr w:type="spellStart"/>
      <w:r w:rsidRPr="00595200">
        <w:rPr>
          <w:rFonts w:ascii="Times New Roman" w:eastAsia="宋体" w:hAnsi="Times New Roman" w:cs="Times New Roman"/>
          <w:kern w:val="0"/>
          <w:sz w:val="24"/>
          <w14:ligatures w14:val="none"/>
        </w:rPr>
        <w:t>bp</w:t>
      </w:r>
      <w:proofErr w:type="spellEnd"/>
      <w:r w:rsidRPr="00595200">
        <w:rPr>
          <w:rFonts w:ascii="Times New Roman" w:eastAsia="宋体" w:hAnsi="Times New Roman" w:cs="Times New Roman"/>
          <w:kern w:val="0"/>
          <w:sz w:val="24"/>
          <w14:ligatures w14:val="none"/>
        </w:rPr>
        <w:t xml:space="preserve"> paired-end sequencing on the </w:t>
      </w:r>
      <w:proofErr w:type="spellStart"/>
      <w:r w:rsidRPr="00595200">
        <w:rPr>
          <w:rFonts w:ascii="Times New Roman" w:eastAsia="宋体" w:hAnsi="Times New Roman" w:cs="Times New Roman"/>
          <w:kern w:val="0"/>
          <w:sz w:val="24"/>
          <w14:ligatures w14:val="none"/>
        </w:rPr>
        <w:t>Illumina</w:t>
      </w:r>
      <w:proofErr w:type="spellEnd"/>
      <w:r w:rsidRPr="00595200">
        <w:rPr>
          <w:rFonts w:ascii="Times New Roman" w:eastAsia="宋体" w:hAnsi="Times New Roman" w:cs="Times New Roman"/>
          <w:kern w:val="0"/>
          <w:sz w:val="24"/>
          <w14:ligatures w14:val="none"/>
        </w:rPr>
        <w:t xml:space="preserve"> </w:t>
      </w:r>
      <w:proofErr w:type="spellStart"/>
      <w:r w:rsidRPr="00595200">
        <w:rPr>
          <w:rFonts w:ascii="Times New Roman" w:eastAsia="宋体" w:hAnsi="Times New Roman" w:cs="Times New Roman"/>
          <w:kern w:val="0"/>
          <w:sz w:val="24"/>
          <w14:ligatures w14:val="none"/>
        </w:rPr>
        <w:t>MiSeq</w:t>
      </w:r>
      <w:proofErr w:type="spellEnd"/>
      <w:r w:rsidRPr="00595200">
        <w:rPr>
          <w:rFonts w:ascii="Times New Roman" w:eastAsia="宋体" w:hAnsi="Times New Roman" w:cs="Times New Roman"/>
          <w:kern w:val="0"/>
          <w:sz w:val="24"/>
          <w14:ligatures w14:val="none"/>
        </w:rPr>
        <w:t xml:space="preserve"> platform.</w:t>
      </w:r>
    </w:p>
    <w:p w14:paraId="33C0CEB6" w14:textId="77777777" w:rsidR="00B04ACE" w:rsidRPr="00595200" w:rsidRDefault="00B04ACE" w:rsidP="00595200">
      <w:pPr>
        <w:widowControl/>
        <w:spacing w:after="0" w:line="360" w:lineRule="auto"/>
        <w:outlineLvl w:val="2"/>
        <w:rPr>
          <w:rFonts w:ascii="Times New Roman" w:eastAsia="宋体" w:hAnsi="Times New Roman" w:cs="Times New Roman"/>
          <w:b/>
          <w:bCs/>
          <w:kern w:val="0"/>
          <w:sz w:val="24"/>
          <w14:ligatures w14:val="none"/>
        </w:rPr>
      </w:pPr>
      <w:r w:rsidRPr="00595200">
        <w:rPr>
          <w:rFonts w:ascii="Times New Roman" w:eastAsia="宋体" w:hAnsi="Times New Roman" w:cs="Times New Roman"/>
          <w:b/>
          <w:bCs/>
          <w:kern w:val="0"/>
          <w:sz w:val="24"/>
          <w14:ligatures w14:val="none"/>
        </w:rPr>
        <w:t>Quality control</w:t>
      </w:r>
    </w:p>
    <w:p w14:paraId="06C6F68F" w14:textId="1AC13AED" w:rsidR="00B04ACE" w:rsidRPr="00595200" w:rsidRDefault="00B04ACE" w:rsidP="00B04ACE">
      <w:pPr>
        <w:widowControl/>
        <w:spacing w:after="0" w:line="360" w:lineRule="auto"/>
        <w:ind w:firstLineChars="200" w:firstLine="480"/>
        <w:jc w:val="both"/>
        <w:outlineLvl w:val="2"/>
        <w:rPr>
          <w:rFonts w:ascii="Times New Roman" w:eastAsia="宋体" w:hAnsi="Times New Roman" w:cs="Times New Roman"/>
          <w:kern w:val="0"/>
          <w:sz w:val="24"/>
          <w14:ligatures w14:val="none"/>
        </w:rPr>
      </w:pPr>
      <w:r w:rsidRPr="00595200">
        <w:rPr>
          <w:rFonts w:ascii="Times New Roman" w:eastAsia="宋体" w:hAnsi="Times New Roman" w:cs="Times New Roman"/>
          <w:kern w:val="0"/>
          <w:sz w:val="24"/>
          <w14:ligatures w14:val="none"/>
        </w:rPr>
        <w:t xml:space="preserve">Candidate primers were verified using </w:t>
      </w:r>
      <w:proofErr w:type="spellStart"/>
      <w:r w:rsidRPr="00595200">
        <w:rPr>
          <w:rFonts w:ascii="Times New Roman" w:eastAsia="宋体" w:hAnsi="Times New Roman" w:cs="Times New Roman"/>
          <w:kern w:val="0"/>
          <w:sz w:val="24"/>
          <w14:ligatures w14:val="none"/>
        </w:rPr>
        <w:t>Qubit</w:t>
      </w:r>
      <w:proofErr w:type="spellEnd"/>
      <w:r w:rsidRPr="00595200">
        <w:rPr>
          <w:rFonts w:ascii="Times New Roman" w:eastAsia="宋体" w:hAnsi="Times New Roman" w:cs="Times New Roman"/>
          <w:kern w:val="0"/>
          <w:sz w:val="24"/>
          <w14:ligatures w14:val="none"/>
        </w:rPr>
        <w:t xml:space="preserve"> and Qsep400. Each typical run output for the v2 kit is on the order of 12–15 million paired reads per run (about 4.5–5.1 Gb total), ensuring each sample had a quality score (Q-score) above Q30. The Q-score predicts the probability of an error in base calling, where a Q30 score represents an error probability of 0.001 (1 error in 1,000 base calls).</w:t>
      </w:r>
    </w:p>
    <w:p w14:paraId="19ED88A5" w14:textId="77777777" w:rsidR="00B04ACE" w:rsidRPr="00595200" w:rsidRDefault="00B04ACE" w:rsidP="00595200">
      <w:pPr>
        <w:widowControl/>
        <w:spacing w:after="0" w:line="360" w:lineRule="auto"/>
        <w:outlineLvl w:val="2"/>
        <w:rPr>
          <w:rFonts w:ascii="Times New Roman" w:eastAsia="宋体" w:hAnsi="Times New Roman" w:cs="Times New Roman"/>
          <w:b/>
          <w:bCs/>
          <w:kern w:val="0"/>
          <w:sz w:val="24"/>
          <w14:ligatures w14:val="none"/>
        </w:rPr>
      </w:pPr>
      <w:r w:rsidRPr="00595200">
        <w:rPr>
          <w:rFonts w:ascii="Times New Roman" w:eastAsia="宋体" w:hAnsi="Times New Roman" w:cs="Times New Roman"/>
          <w:b/>
          <w:bCs/>
          <w:kern w:val="0"/>
          <w:sz w:val="24"/>
          <w14:ligatures w14:val="none"/>
        </w:rPr>
        <w:t>Data preprocessing and quality control</w:t>
      </w:r>
    </w:p>
    <w:p w14:paraId="1C04769D" w14:textId="77777777" w:rsidR="000A7A3F" w:rsidRDefault="00B04ACE" w:rsidP="00B04ACE">
      <w:pPr>
        <w:widowControl/>
        <w:spacing w:after="0" w:line="360" w:lineRule="auto"/>
        <w:ind w:firstLineChars="200" w:firstLine="480"/>
        <w:jc w:val="both"/>
        <w:outlineLvl w:val="2"/>
        <w:rPr>
          <w:rFonts w:ascii="Times New Roman" w:eastAsia="宋体" w:hAnsi="Times New Roman" w:cs="Times New Roman"/>
          <w:kern w:val="0"/>
          <w:sz w:val="24"/>
          <w14:ligatures w14:val="none"/>
        </w:rPr>
      </w:pPr>
      <w:proofErr w:type="spellStart"/>
      <w:r w:rsidRPr="00595200">
        <w:rPr>
          <w:rFonts w:ascii="Times New Roman" w:eastAsia="宋体" w:hAnsi="Times New Roman" w:cs="Times New Roman"/>
          <w:kern w:val="0"/>
          <w:sz w:val="24"/>
          <w14:ligatures w14:val="none"/>
        </w:rPr>
        <w:t>Contigs</w:t>
      </w:r>
      <w:proofErr w:type="spellEnd"/>
      <w:r w:rsidRPr="00595200">
        <w:rPr>
          <w:rFonts w:ascii="Times New Roman" w:eastAsia="宋体" w:hAnsi="Times New Roman" w:cs="Times New Roman"/>
          <w:kern w:val="0"/>
          <w:sz w:val="24"/>
          <w14:ligatures w14:val="none"/>
        </w:rPr>
        <w:t xml:space="preserve"> and consensus sequences were assembled using QIAGEN CLC Genomics Workbench 24.0.1 (</w:t>
      </w:r>
      <w:hyperlink r:id="rId11" w:history="1">
        <w:r w:rsidRPr="00595200">
          <w:rPr>
            <w:rFonts w:ascii="Times New Roman" w:eastAsia="宋体" w:hAnsi="Times New Roman" w:cs="Times New Roman"/>
            <w:color w:val="0563C1"/>
            <w:kern w:val="0"/>
            <w:sz w:val="24"/>
            <w:u w:val="single"/>
            <w14:ligatures w14:val="none"/>
          </w:rPr>
          <w:t>https://digitalinsights.qiagen.com/</w:t>
        </w:r>
      </w:hyperlink>
      <w:r w:rsidRPr="00595200">
        <w:rPr>
          <w:rFonts w:ascii="Times New Roman" w:eastAsia="宋体" w:hAnsi="Times New Roman" w:cs="Times New Roman"/>
          <w:kern w:val="0"/>
          <w:sz w:val="24"/>
          <w14:ligatures w14:val="none"/>
        </w:rPr>
        <w:t xml:space="preserve">), </w:t>
      </w:r>
      <w:r w:rsidR="00F15408" w:rsidRPr="00595200">
        <w:rPr>
          <w:rFonts w:ascii="Times New Roman" w:eastAsia="宋体" w:hAnsi="Times New Roman" w:cs="Times New Roman"/>
          <w:kern w:val="0"/>
          <w:sz w:val="24"/>
          <w14:ligatures w14:val="none"/>
        </w:rPr>
        <w:t xml:space="preserve">using the HPIV-3 prototype strain Human </w:t>
      </w:r>
      <w:proofErr w:type="spellStart"/>
      <w:r w:rsidR="00F15408" w:rsidRPr="00595200">
        <w:rPr>
          <w:rFonts w:ascii="Times New Roman" w:eastAsia="宋体" w:hAnsi="Times New Roman" w:cs="Times New Roman"/>
          <w:kern w:val="0"/>
          <w:sz w:val="24"/>
          <w14:ligatures w14:val="none"/>
        </w:rPr>
        <w:t>respirovirus</w:t>
      </w:r>
      <w:proofErr w:type="spellEnd"/>
      <w:r w:rsidR="00F15408" w:rsidRPr="00595200">
        <w:rPr>
          <w:rFonts w:ascii="Times New Roman" w:eastAsia="宋体" w:hAnsi="Times New Roman" w:cs="Times New Roman"/>
          <w:kern w:val="0"/>
          <w:sz w:val="24"/>
          <w14:ligatures w14:val="none"/>
        </w:rPr>
        <w:t xml:space="preserve"> 3 C243 (ATCC VR-93, </w:t>
      </w:r>
      <w:proofErr w:type="spellStart"/>
      <w:r w:rsidR="00F15408" w:rsidRPr="00595200">
        <w:rPr>
          <w:rFonts w:ascii="Times New Roman" w:eastAsia="宋体" w:hAnsi="Times New Roman" w:cs="Times New Roman"/>
          <w:kern w:val="0"/>
          <w:sz w:val="24"/>
          <w14:ligatures w14:val="none"/>
        </w:rPr>
        <w:t>GenBank</w:t>
      </w:r>
      <w:proofErr w:type="spellEnd"/>
      <w:r w:rsidR="00F15408" w:rsidRPr="00595200">
        <w:rPr>
          <w:rFonts w:ascii="Times New Roman" w:eastAsia="宋体" w:hAnsi="Times New Roman" w:cs="Times New Roman"/>
          <w:kern w:val="0"/>
          <w:sz w:val="24"/>
          <w14:ligatures w14:val="none"/>
        </w:rPr>
        <w:t xml:space="preserve"> ID: LC817393.1) as the reference due to its high-quality full-length genome and widespread use in comparative genomic analyses</w:t>
      </w:r>
      <w:r w:rsidRPr="00595200">
        <w:rPr>
          <w:rFonts w:ascii="Times New Roman" w:eastAsia="宋体" w:hAnsi="Times New Roman" w:cs="Times New Roman"/>
          <w:kern w:val="0"/>
          <w:sz w:val="24"/>
          <w14:ligatures w14:val="none"/>
        </w:rPr>
        <w:t>. To ensure high-quality data, sequences covering over 98% of the reference genome with a minimum read depth of 10 per position were selected for further analysis</w:t>
      </w:r>
      <w:r w:rsidR="0016409D">
        <w:rPr>
          <w:rFonts w:ascii="Times New Roman" w:eastAsia="宋体" w:hAnsi="Times New Roman" w:cs="Times New Roman"/>
          <w:kern w:val="0"/>
          <w:sz w:val="24"/>
          <w14:ligatures w14:val="none"/>
        </w:rPr>
        <w:t xml:space="preserve"> </w:t>
      </w:r>
      <w:r w:rsidRPr="00595200">
        <w:rPr>
          <w:rFonts w:ascii="Times New Roman" w:eastAsia="宋体" w:hAnsi="Times New Roman" w:cs="Times New Roman"/>
          <w:kern w:val="0"/>
          <w:sz w:val="24"/>
          <w14:ligatures w14:val="none"/>
        </w:rPr>
        <w:fldChar w:fldCharType="begin"/>
      </w:r>
      <w:r w:rsidR="009D62AE" w:rsidRPr="00595200">
        <w:rPr>
          <w:rFonts w:ascii="Times New Roman" w:eastAsia="宋体" w:hAnsi="Times New Roman" w:cs="Times New Roman"/>
          <w:kern w:val="0"/>
          <w:sz w:val="24"/>
          <w14:ligatures w14:val="none"/>
        </w:rPr>
        <w:instrText xml:space="preserve"> ADDIN ZOTERO_ITEM CSL_CITATION {"citationID":"a1qtiq7fdcv","properties":{"formattedCitation":"(K\\uc0\\u246{}ndgen et al., 2024)","plainCitation":"(Köndgen et al., 2024)","noteIndex":0},"citationItems":[{"id":1787,"uris":["http://zotero.org/users/10817333/items/WS64I5VP"],"itemData":{"id":1787,"type":"article-journal","call-number":"2","container-title":"Journal of Clinical Microbiology","DOI":"10.1128/jcm.01111-23","issue":"3","page":"e01111-23","publisher":"American Society for Microbiology","source":"9.4","title":"A robust, scalable, and cost-efficient approach to whole genome sequencing of RSV directly from clinical samples","volume":"62","author":[{"family":"Köndgen","given":"Sophie"},{"family":"Oh","given":"Djin-Ye"},{"family":"Thürmer","given":"Andrea"},{"family":"Sedaghatjoo","given":"Somayyeh"},{"family":"Patrono","given":"Livia V."},{"family":"Calvignac-Spencer","given":"Sébastien"},{"family":"Biere","given":"Barbara"},{"family":"Wolff","given":"Thorsten"},{"family":"Dürrwald","given":"Ralf"},{"family":"Fuchs","given":"Stephan"},{"family":"Reiche","given":"Janine"}],"issued":{"date-parts":[["2024",2,26]]}}}],"schema":"https://github.com/citation-style-language/schema/raw/master/csl-citation.json"} </w:instrText>
      </w:r>
      <w:r w:rsidRPr="00595200">
        <w:rPr>
          <w:rFonts w:ascii="Times New Roman" w:eastAsia="宋体" w:hAnsi="Times New Roman" w:cs="Times New Roman"/>
          <w:kern w:val="0"/>
          <w:sz w:val="24"/>
          <w14:ligatures w14:val="none"/>
        </w:rPr>
        <w:fldChar w:fldCharType="separate"/>
      </w:r>
      <w:r w:rsidR="00C67318" w:rsidRPr="00595200">
        <w:rPr>
          <w:rFonts w:ascii="Times New Roman" w:hAnsi="Times New Roman" w:cs="Times New Roman"/>
          <w:kern w:val="0"/>
          <w:sz w:val="24"/>
        </w:rPr>
        <w:t>(Köndgen et al., 2024)</w:t>
      </w:r>
      <w:r w:rsidRPr="00595200">
        <w:rPr>
          <w:rFonts w:ascii="Times New Roman" w:eastAsia="宋体" w:hAnsi="Times New Roman" w:cs="Times New Roman"/>
          <w:kern w:val="0"/>
          <w:sz w:val="24"/>
          <w14:ligatures w14:val="none"/>
        </w:rPr>
        <w:fldChar w:fldCharType="end"/>
      </w:r>
      <w:r w:rsidRPr="00595200">
        <w:rPr>
          <w:rFonts w:ascii="Times New Roman" w:eastAsia="宋体" w:hAnsi="Times New Roman" w:cs="Times New Roman"/>
          <w:kern w:val="0"/>
          <w:sz w:val="24"/>
          <w14:ligatures w14:val="none"/>
        </w:rPr>
        <w:t xml:space="preserve">. </w:t>
      </w:r>
      <w:bookmarkStart w:id="3" w:name="OLE_LINK3"/>
    </w:p>
    <w:p w14:paraId="489FDA5D" w14:textId="72472BB1" w:rsidR="00B04ACE" w:rsidRPr="00595200" w:rsidRDefault="00B04ACE" w:rsidP="00B04ACE">
      <w:pPr>
        <w:widowControl/>
        <w:spacing w:after="0" w:line="360" w:lineRule="auto"/>
        <w:ind w:firstLineChars="200" w:firstLine="480"/>
        <w:jc w:val="both"/>
        <w:outlineLvl w:val="2"/>
        <w:rPr>
          <w:rFonts w:ascii="Times New Roman" w:eastAsia="宋体" w:hAnsi="Times New Roman" w:cs="Times New Roman"/>
          <w:kern w:val="0"/>
          <w:sz w:val="24"/>
          <w14:ligatures w14:val="none"/>
        </w:rPr>
      </w:pPr>
      <w:r w:rsidRPr="00595200">
        <w:rPr>
          <w:rFonts w:ascii="Times New Roman" w:eastAsia="宋体" w:hAnsi="Times New Roman" w:cs="Times New Roman"/>
          <w:kern w:val="0"/>
          <w:sz w:val="24"/>
          <w14:ligatures w14:val="none"/>
        </w:rPr>
        <w:t xml:space="preserve">Reference selection: A total of 691 nucleotide sequences publicly available as of 31 December 2024 were retrieved from </w:t>
      </w:r>
      <w:proofErr w:type="spellStart"/>
      <w:r w:rsidRPr="00595200">
        <w:rPr>
          <w:rFonts w:ascii="Times New Roman" w:eastAsia="宋体" w:hAnsi="Times New Roman" w:cs="Times New Roman"/>
          <w:kern w:val="0"/>
          <w:sz w:val="24"/>
          <w14:ligatures w14:val="none"/>
        </w:rPr>
        <w:t>GenBank</w:t>
      </w:r>
      <w:proofErr w:type="spellEnd"/>
      <w:r w:rsidR="00364EDE" w:rsidRPr="00595200">
        <w:rPr>
          <w:rFonts w:ascii="Times New Roman" w:eastAsia="宋体" w:hAnsi="Times New Roman" w:cs="Times New Roman"/>
          <w:kern w:val="0"/>
          <w:sz w:val="24"/>
          <w14:ligatures w14:val="none"/>
        </w:rPr>
        <w:t xml:space="preserve"> using the search terms</w:t>
      </w:r>
      <w:r w:rsidRPr="00595200">
        <w:rPr>
          <w:rFonts w:ascii="Times New Roman" w:eastAsia="宋体" w:hAnsi="Times New Roman" w:cs="Times New Roman"/>
          <w:kern w:val="0"/>
          <w:sz w:val="24"/>
          <w14:ligatures w14:val="none"/>
        </w:rPr>
        <w:t xml:space="preserve"> "human </w:t>
      </w:r>
      <w:proofErr w:type="spellStart"/>
      <w:r w:rsidRPr="00595200">
        <w:rPr>
          <w:rFonts w:ascii="Times New Roman" w:eastAsia="宋体" w:hAnsi="Times New Roman" w:cs="Times New Roman"/>
          <w:kern w:val="0"/>
          <w:sz w:val="24"/>
          <w14:ligatures w14:val="none"/>
        </w:rPr>
        <w:t>parainfluenza</w:t>
      </w:r>
      <w:proofErr w:type="spellEnd"/>
      <w:r w:rsidRPr="00595200">
        <w:rPr>
          <w:rFonts w:ascii="Times New Roman" w:eastAsia="宋体" w:hAnsi="Times New Roman" w:cs="Times New Roman"/>
          <w:kern w:val="0"/>
          <w:sz w:val="24"/>
          <w14:ligatures w14:val="none"/>
        </w:rPr>
        <w:t xml:space="preserve"> virus 3" and "Human </w:t>
      </w:r>
      <w:proofErr w:type="spellStart"/>
      <w:r w:rsidRPr="00595200">
        <w:rPr>
          <w:rFonts w:ascii="Times New Roman" w:eastAsia="宋体" w:hAnsi="Times New Roman" w:cs="Times New Roman"/>
          <w:kern w:val="0"/>
          <w:sz w:val="24"/>
          <w14:ligatures w14:val="none"/>
        </w:rPr>
        <w:t>respirovirus</w:t>
      </w:r>
      <w:proofErr w:type="spellEnd"/>
      <w:r w:rsidRPr="00595200">
        <w:rPr>
          <w:rFonts w:ascii="Times New Roman" w:eastAsia="宋体" w:hAnsi="Times New Roman" w:cs="Times New Roman"/>
          <w:kern w:val="0"/>
          <w:sz w:val="24"/>
          <w14:ligatures w14:val="none"/>
        </w:rPr>
        <w:t xml:space="preserve"> 3"[</w:t>
      </w:r>
      <w:proofErr w:type="spellStart"/>
      <w:r w:rsidRPr="00595200">
        <w:rPr>
          <w:rFonts w:ascii="Times New Roman" w:eastAsia="宋体" w:hAnsi="Times New Roman" w:cs="Times New Roman"/>
          <w:kern w:val="0"/>
          <w:sz w:val="24"/>
          <w14:ligatures w14:val="none"/>
        </w:rPr>
        <w:t>porgn</w:t>
      </w:r>
      <w:proofErr w:type="spellEnd"/>
      <w:r w:rsidRPr="00595200">
        <w:rPr>
          <w:rFonts w:ascii="Times New Roman" w:eastAsia="宋体" w:hAnsi="Times New Roman" w:cs="Times New Roman"/>
          <w:kern w:val="0"/>
          <w:sz w:val="24"/>
          <w14:ligatures w14:val="none"/>
        </w:rPr>
        <w:t xml:space="preserve">: txid11216] and "complete genome". </w:t>
      </w:r>
      <w:r w:rsidR="00364EDE" w:rsidRPr="00595200">
        <w:rPr>
          <w:rFonts w:ascii="Times New Roman" w:eastAsia="宋体" w:hAnsi="Times New Roman" w:cs="Times New Roman"/>
          <w:kern w:val="0"/>
          <w:sz w:val="24"/>
          <w14:ligatures w14:val="none"/>
        </w:rPr>
        <w:t>Sequences that were i</w:t>
      </w:r>
      <w:r w:rsidRPr="00595200">
        <w:rPr>
          <w:rFonts w:ascii="Times New Roman" w:eastAsia="宋体" w:hAnsi="Times New Roman" w:cs="Times New Roman"/>
          <w:kern w:val="0"/>
          <w:sz w:val="24"/>
          <w14:ligatures w14:val="none"/>
        </w:rPr>
        <w:t>ncomplete</w:t>
      </w:r>
      <w:r w:rsidR="00364EDE" w:rsidRPr="00595200">
        <w:rPr>
          <w:rFonts w:ascii="Times New Roman" w:eastAsia="宋体" w:hAnsi="Times New Roman" w:cs="Times New Roman"/>
          <w:kern w:val="0"/>
          <w:sz w:val="24"/>
          <w14:ligatures w14:val="none"/>
        </w:rPr>
        <w:t>,</w:t>
      </w:r>
      <w:r w:rsidRPr="00595200">
        <w:rPr>
          <w:rFonts w:ascii="Times New Roman" w:eastAsia="宋体" w:hAnsi="Times New Roman" w:cs="Times New Roman"/>
          <w:kern w:val="0"/>
          <w:sz w:val="24"/>
          <w14:ligatures w14:val="none"/>
        </w:rPr>
        <w:t xml:space="preserve"> </w:t>
      </w:r>
      <w:r w:rsidR="00364EDE" w:rsidRPr="00595200">
        <w:rPr>
          <w:rFonts w:ascii="Times New Roman" w:eastAsia="宋体" w:hAnsi="Times New Roman" w:cs="Times New Roman"/>
          <w:kern w:val="0"/>
          <w:sz w:val="24"/>
          <w14:ligatures w14:val="none"/>
        </w:rPr>
        <w:t>annotated as partial CDS, or contained ambiguous nucleotides</w:t>
      </w:r>
      <w:r w:rsidRPr="00595200">
        <w:rPr>
          <w:rFonts w:ascii="Times New Roman" w:eastAsia="宋体" w:hAnsi="Times New Roman" w:cs="Times New Roman"/>
          <w:kern w:val="0"/>
          <w:sz w:val="24"/>
          <w14:ligatures w14:val="none"/>
        </w:rPr>
        <w:t xml:space="preserve"> were excluded. To ensure representativeness and reduce redundancy, identical sequence</w:t>
      </w:r>
      <w:r w:rsidR="00364EDE" w:rsidRPr="00595200">
        <w:rPr>
          <w:rFonts w:ascii="Times New Roman" w:eastAsia="宋体" w:hAnsi="Times New Roman" w:cs="Times New Roman"/>
          <w:kern w:val="0"/>
          <w:sz w:val="24"/>
          <w14:ligatures w14:val="none"/>
        </w:rPr>
        <w:t>s</w:t>
      </w:r>
      <w:r w:rsidRPr="00595200">
        <w:rPr>
          <w:rFonts w:ascii="Times New Roman" w:eastAsia="宋体" w:hAnsi="Times New Roman" w:cs="Times New Roman"/>
          <w:kern w:val="0"/>
          <w:sz w:val="24"/>
          <w14:ligatures w14:val="none"/>
        </w:rPr>
        <w:t xml:space="preserve"> </w:t>
      </w:r>
      <w:r w:rsidR="00364EDE" w:rsidRPr="00595200">
        <w:rPr>
          <w:rFonts w:ascii="Times New Roman" w:eastAsia="宋体" w:hAnsi="Times New Roman" w:cs="Times New Roman"/>
          <w:kern w:val="0"/>
          <w:sz w:val="24"/>
          <w14:ligatures w14:val="none"/>
        </w:rPr>
        <w:t>from the same country and year were removed. After quality control and filtering, a total of</w:t>
      </w:r>
      <w:r w:rsidR="00C94780" w:rsidRPr="00595200">
        <w:rPr>
          <w:rFonts w:ascii="Times New Roman" w:eastAsia="宋体" w:hAnsi="Times New Roman" w:cs="Times New Roman"/>
          <w:kern w:val="0"/>
          <w:sz w:val="24"/>
          <w14:ligatures w14:val="none"/>
        </w:rPr>
        <w:t xml:space="preserve"> 101 representative whole-genome sequences were retained for downstream analysis</w:t>
      </w:r>
      <w:r w:rsidR="00364EDE" w:rsidRPr="00595200">
        <w:rPr>
          <w:rFonts w:ascii="Times New Roman" w:eastAsia="宋体" w:hAnsi="Times New Roman" w:cs="Times New Roman"/>
          <w:kern w:val="0"/>
          <w:sz w:val="24"/>
          <w14:ligatures w14:val="none"/>
        </w:rPr>
        <w:t>. These sequences were collected globally and spanned the period from 1957 to 2023</w:t>
      </w:r>
      <w:r w:rsidRPr="00595200">
        <w:rPr>
          <w:rFonts w:ascii="Times New Roman" w:eastAsia="宋体" w:hAnsi="Times New Roman" w:cs="Times New Roman"/>
          <w:kern w:val="0"/>
          <w:sz w:val="24"/>
          <w14:ligatures w14:val="none"/>
        </w:rPr>
        <w:t xml:space="preserve"> (shown in </w:t>
      </w:r>
      <w:r w:rsidR="00595200" w:rsidRPr="00595200">
        <w:rPr>
          <w:rFonts w:ascii="Times New Roman" w:eastAsia="宋体" w:hAnsi="Times New Roman" w:cs="Times New Roman"/>
          <w:b/>
          <w:color w:val="0070C0"/>
          <w:kern w:val="0"/>
          <w:sz w:val="24"/>
          <w14:ligatures w14:val="none"/>
        </w:rPr>
        <w:t>Supplementary</w:t>
      </w:r>
      <w:r w:rsidR="00595200" w:rsidRPr="00595200">
        <w:rPr>
          <w:rFonts w:ascii="Times New Roman" w:eastAsia="宋体" w:hAnsi="Times New Roman" w:cs="Times New Roman"/>
          <w:kern w:val="0"/>
          <w:sz w:val="24"/>
          <w14:ligatures w14:val="none"/>
        </w:rPr>
        <w:t xml:space="preserve"> </w:t>
      </w:r>
      <w:r w:rsidR="00595200" w:rsidRPr="00595200">
        <w:rPr>
          <w:rFonts w:ascii="Times New Roman" w:eastAsia="宋体" w:hAnsi="Times New Roman" w:cs="Times New Roman"/>
          <w:b/>
          <w:color w:val="0070C0"/>
          <w:kern w:val="0"/>
          <w:sz w:val="24"/>
          <w14:ligatures w14:val="none"/>
        </w:rPr>
        <w:t>T</w:t>
      </w:r>
      <w:r w:rsidRPr="00595200">
        <w:rPr>
          <w:rFonts w:ascii="Times New Roman" w:eastAsia="宋体" w:hAnsi="Times New Roman" w:cs="Times New Roman"/>
          <w:b/>
          <w:color w:val="0070C0"/>
          <w:kern w:val="0"/>
          <w:sz w:val="24"/>
          <w14:ligatures w14:val="none"/>
        </w:rPr>
        <w:t>able S2</w:t>
      </w:r>
      <w:r w:rsidRPr="00595200">
        <w:rPr>
          <w:rFonts w:ascii="Times New Roman" w:eastAsia="宋体" w:hAnsi="Times New Roman" w:cs="Times New Roman"/>
          <w:kern w:val="0"/>
          <w:sz w:val="24"/>
          <w14:ligatures w14:val="none"/>
        </w:rPr>
        <w:t>).</w:t>
      </w:r>
      <w:bookmarkEnd w:id="3"/>
    </w:p>
    <w:p w14:paraId="3788F302" w14:textId="77777777" w:rsidR="00B04ACE" w:rsidRPr="00595200" w:rsidRDefault="00B04ACE" w:rsidP="00595200">
      <w:pPr>
        <w:widowControl/>
        <w:spacing w:after="0" w:line="360" w:lineRule="auto"/>
        <w:outlineLvl w:val="2"/>
        <w:rPr>
          <w:rFonts w:ascii="Times New Roman" w:eastAsia="宋体" w:hAnsi="Times New Roman" w:cs="Times New Roman"/>
          <w:b/>
          <w:bCs/>
          <w:kern w:val="0"/>
          <w:sz w:val="24"/>
          <w14:ligatures w14:val="none"/>
        </w:rPr>
      </w:pPr>
      <w:r w:rsidRPr="00595200">
        <w:rPr>
          <w:rFonts w:ascii="Times New Roman" w:eastAsia="宋体" w:hAnsi="Times New Roman" w:cs="Times New Roman"/>
          <w:b/>
          <w:bCs/>
          <w:kern w:val="0"/>
          <w:sz w:val="24"/>
          <w14:ligatures w14:val="none"/>
        </w:rPr>
        <w:t>Phylogenetic analysis</w:t>
      </w:r>
    </w:p>
    <w:p w14:paraId="1BDF69AC" w14:textId="156E1781" w:rsidR="00B04ACE" w:rsidRPr="00595200" w:rsidRDefault="00B04ACE" w:rsidP="00B04ACE">
      <w:pPr>
        <w:widowControl/>
        <w:spacing w:after="0" w:line="360" w:lineRule="auto"/>
        <w:ind w:firstLineChars="200" w:firstLine="480"/>
        <w:jc w:val="both"/>
        <w:outlineLvl w:val="2"/>
        <w:rPr>
          <w:rFonts w:ascii="Times New Roman" w:eastAsia="宋体" w:hAnsi="Times New Roman" w:cs="Times New Roman"/>
          <w:kern w:val="0"/>
          <w:sz w:val="24"/>
          <w14:ligatures w14:val="none"/>
        </w:rPr>
      </w:pPr>
      <w:r w:rsidRPr="00595200">
        <w:rPr>
          <w:rFonts w:ascii="Times New Roman" w:eastAsia="宋体" w:hAnsi="Times New Roman" w:cs="Times New Roman"/>
          <w:kern w:val="0"/>
          <w:sz w:val="24"/>
          <w14:ligatures w14:val="none"/>
        </w:rPr>
        <w:t>Maximum likelihood (ML) phylogenetic tree was constructed using MEGA v11 software</w:t>
      </w:r>
      <w:r w:rsidR="000A7A3F">
        <w:rPr>
          <w:rFonts w:ascii="Times New Roman" w:eastAsia="宋体" w:hAnsi="Times New Roman" w:cs="Times New Roman"/>
          <w:kern w:val="0"/>
          <w:sz w:val="24"/>
          <w14:ligatures w14:val="none"/>
        </w:rPr>
        <w:t xml:space="preserve"> </w:t>
      </w:r>
      <w:r w:rsidRPr="00595200">
        <w:rPr>
          <w:rFonts w:ascii="Times New Roman" w:eastAsia="宋体" w:hAnsi="Times New Roman" w:cs="Times New Roman"/>
          <w:kern w:val="0"/>
          <w:sz w:val="24"/>
          <w14:ligatures w14:val="none"/>
        </w:rPr>
        <w:fldChar w:fldCharType="begin"/>
      </w:r>
      <w:r w:rsidR="009D62AE" w:rsidRPr="00595200">
        <w:rPr>
          <w:rFonts w:ascii="Times New Roman" w:eastAsia="宋体" w:hAnsi="Times New Roman" w:cs="Times New Roman"/>
          <w:kern w:val="0"/>
          <w:sz w:val="24"/>
          <w14:ligatures w14:val="none"/>
        </w:rPr>
        <w:instrText xml:space="preserve"> ADDIN ZOTERO_ITEM CSL_CITATION {"citationID":"DBkEELL1","properties":{"formattedCitation":"(Tamura et al., 2021)","plainCitation":"(Tamura et al., 2021)","noteIndex":0},"citationItems":[{"id":1699,"uris":["http://zotero.org/users/10817333/items/ZVSEVQPF"],"itemData":{"id":1699,"type":"article-journal","abstract":"Abstract\n            The Molecular Evolutionary Genetics Analysis (MEGA) software has matured to contain a large collection of methods and tools of computational molecular evolution. Here, we describe new additions that make MEGA a more comprehensive tool for building timetrees of species, pathogens, and gene families using rapid relaxed-clock methods. Methods for estimating divergence times and confidence intervals are implemented to use probability densities for calibration constraints for node-dating and sequence sampling dates for tip-dating analyses. They are supported by new options for tagging sequences with spatiotemporal sampling information, an expanded interactive Node Calibrations Editor, and an extended Tree Explorer to display timetrees. Also added is a Bayesian method for estimating neutral evolutionary probabilities of alleles in a species using multispecies sequence alignments and a machine learning method to test for the autocorrelation of evolutionary rates in phylogenies. The computer memory requirements for the maximum likelihood analysis are reduced significantly through reprogramming, and the graphical user interface has been made more responsive and interactive for very big data sets. These enhancements will improve the user experience, quality of results, and the pace of biological discovery. Natively compiled graphical user interface and command-line versions of MEGA11 are available for Microsoft Windows, Linux, and macOS from www.megasoftware.net.","call-number":"1","container-title":"Molecular Biology and Evolution","DOI":"10.1093/molbev/msab120","ISSN":"1537-1719","issue":"7","language":"en","license":"http://creativecommons.org/licenses/by/4.0/","note":"SC: 0011809","page":"3022-3027","source":"10.7","title":"Mega11: molecular evolutionary genetics analysis version 11","title-short":"Mega11","volume":"38","author":[{"family":"Tamura","given":"Koichiro"},{"family":"Stecher","given":"Glen"},{"family":"Kumar","given":"Sudhir"}],"editor":[{"family":"Battistuzzi","given":"Fabia Ursula"}],"issued":{"date-parts":[["2021",6,25]]}},"locator":"11"}],"schema":"https://github.com/citation-style-language/schema/raw/master/csl-citation.json"} </w:instrText>
      </w:r>
      <w:r w:rsidRPr="00595200">
        <w:rPr>
          <w:rFonts w:ascii="Times New Roman" w:eastAsia="宋体" w:hAnsi="Times New Roman" w:cs="Times New Roman"/>
          <w:kern w:val="0"/>
          <w:sz w:val="24"/>
          <w14:ligatures w14:val="none"/>
        </w:rPr>
        <w:fldChar w:fldCharType="separate"/>
      </w:r>
      <w:r w:rsidR="00C67318" w:rsidRPr="00595200">
        <w:rPr>
          <w:rFonts w:ascii="Times New Roman" w:hAnsi="Times New Roman" w:cs="Times New Roman"/>
          <w:kern w:val="0"/>
          <w:sz w:val="24"/>
        </w:rPr>
        <w:t>(Tamura et al., 2021)</w:t>
      </w:r>
      <w:r w:rsidRPr="00595200">
        <w:rPr>
          <w:rFonts w:ascii="Times New Roman" w:eastAsia="宋体" w:hAnsi="Times New Roman" w:cs="Times New Roman"/>
          <w:kern w:val="0"/>
          <w:sz w:val="24"/>
          <w14:ligatures w14:val="none"/>
        </w:rPr>
        <w:fldChar w:fldCharType="end"/>
      </w:r>
      <w:r w:rsidRPr="00595200">
        <w:rPr>
          <w:rFonts w:ascii="Times New Roman" w:eastAsia="宋体" w:hAnsi="Times New Roman" w:cs="Times New Roman"/>
          <w:kern w:val="0"/>
          <w:sz w:val="24"/>
          <w14:ligatures w14:val="none"/>
        </w:rPr>
        <w:t>, based on the GTR+G+I model. The reliability of the tree topology was assessed using 1000 bootstrap replicates, and groupings with bootstrap support values &gt;</w:t>
      </w:r>
      <w:r w:rsidR="000A7A3F">
        <w:rPr>
          <w:rFonts w:ascii="Times New Roman" w:eastAsia="宋体" w:hAnsi="Times New Roman" w:cs="Times New Roman"/>
          <w:kern w:val="0"/>
          <w:sz w:val="24"/>
          <w14:ligatures w14:val="none"/>
        </w:rPr>
        <w:t xml:space="preserve"> </w:t>
      </w:r>
      <w:r w:rsidRPr="00595200">
        <w:rPr>
          <w:rFonts w:ascii="Times New Roman" w:eastAsia="宋体" w:hAnsi="Times New Roman" w:cs="Times New Roman"/>
          <w:kern w:val="0"/>
          <w:sz w:val="24"/>
          <w14:ligatures w14:val="none"/>
        </w:rPr>
        <w:t>60% were considered statistically significant</w:t>
      </w:r>
      <w:r w:rsidR="00595200">
        <w:rPr>
          <w:rFonts w:ascii="Times New Roman" w:eastAsia="宋体" w:hAnsi="Times New Roman" w:cs="Times New Roman"/>
          <w:kern w:val="0"/>
          <w:sz w:val="24"/>
          <w14:ligatures w14:val="none"/>
        </w:rPr>
        <w:t xml:space="preserve"> </w:t>
      </w:r>
      <w:r w:rsidRPr="00595200">
        <w:rPr>
          <w:rFonts w:ascii="Times New Roman" w:eastAsia="宋体" w:hAnsi="Times New Roman" w:cs="Times New Roman"/>
          <w:kern w:val="0"/>
          <w:sz w:val="24"/>
          <w14:ligatures w14:val="none"/>
        </w:rPr>
        <w:fldChar w:fldCharType="begin"/>
      </w:r>
      <w:r w:rsidR="009D62AE" w:rsidRPr="00595200">
        <w:rPr>
          <w:rFonts w:ascii="Times New Roman" w:eastAsia="宋体" w:hAnsi="Times New Roman" w:cs="Times New Roman"/>
          <w:kern w:val="0"/>
          <w:sz w:val="24"/>
          <w14:ligatures w14:val="none"/>
        </w:rPr>
        <w:instrText xml:space="preserve"> ADDIN ZOTERO_ITEM CSL_CITATION {"citationID":"t3fbf1Q5","properties":{"formattedCitation":"(Lemoine, Gascuel, 2024)","plainCitation":"(Lemoine, Gascuel, 2024)","noteIndex":0},"citationItems":[{"id":1700,"uris":["http://zotero.org/users/10817333/items/PJK5YXBF"],"itemData":{"id":1700,"type":"article-journal","abstract":"Felsenstein's bootstrap is the most commonly used method to measure branch support in phylogenetics. Current sequencing technologies can result in massive sampling of taxa (e.g. SARS-CoV-2). In this case, the sequences are very similar, the trees are short, and the branches correspond to a small number of mutations (possibly 0). Nevertheless, these trees contain a strong signal, with unresolved parts but a low rate of false branches. With such data, Felsenstein's bootstrap is not satisfactory. Due to the frequentist nature of bootstrap sampling, the expected support of a branch corresponding to a single mutation is </w:instrText>
      </w:r>
      <w:r w:rsidR="009D62AE" w:rsidRPr="00595200">
        <w:rPr>
          <w:rFonts w:ascii="Cambria Math" w:eastAsia="宋体" w:hAnsi="Cambria Math" w:cs="Cambria Math"/>
          <w:kern w:val="0"/>
          <w:sz w:val="24"/>
          <w14:ligatures w14:val="none"/>
        </w:rPr>
        <w:instrText>∼</w:instrText>
      </w:r>
      <w:r w:rsidR="009D62AE" w:rsidRPr="00595200">
        <w:rPr>
          <w:rFonts w:ascii="Times New Roman" w:eastAsia="宋体" w:hAnsi="Times New Roman" w:cs="Times New Roman"/>
          <w:kern w:val="0"/>
          <w:sz w:val="24"/>
          <w14:ligatures w14:val="none"/>
        </w:rPr>
        <w:instrText xml:space="preserve">63%, even though it is highly likely to be correct. Here, we propose a Bayesian version of the phylogenetic bootstrap in which sites are assigned uninformative prior probabilities. The branch support can then be interpreted as a posterior probability. We do not view the alignment as a small subsample of a large sample of sites, but rather as containing all available information (e.g. as with complete viral genomes, which are becoming routine). We give formulas for expected supports under the assumption of perfect phylogeny, in both the frequentist and Bayesian frameworks, where a branch corresponding to a single mutation now has an expected support of </w:instrText>
      </w:r>
      <w:r w:rsidR="009D62AE" w:rsidRPr="00595200">
        <w:rPr>
          <w:rFonts w:ascii="Cambria Math" w:eastAsia="宋体" w:hAnsi="Cambria Math" w:cs="Cambria Math"/>
          <w:kern w:val="0"/>
          <w:sz w:val="24"/>
          <w14:ligatures w14:val="none"/>
        </w:rPr>
        <w:instrText>∼</w:instrText>
      </w:r>
      <w:r w:rsidR="009D62AE" w:rsidRPr="00595200">
        <w:rPr>
          <w:rFonts w:ascii="Times New Roman" w:eastAsia="宋体" w:hAnsi="Times New Roman" w:cs="Times New Roman"/>
          <w:kern w:val="0"/>
          <w:sz w:val="24"/>
          <w14:ligatures w14:val="none"/>
        </w:rPr>
        <w:instrText xml:space="preserve">90%. Simulations show that these theoretical results are robust to realistic data. Analyses on low-homoplasy viral and nonviral datasets show that Bayesian bootstrap support is easier to interpret, with high supports for branches very likely to be correct. As homoplasy increases, the two supports become closer and strongly correlated.","call-number":"1","container-title":"Molecular Biology and Evolution","DOI":"10.1093/molbev/msae238","ISSN":"1537-1719","issue":"11","journalAbbreviation":"Mol. Biol. Evol.","page":"msae238","source":"10.7","title":"The bayesian phylogenetic bootstrap and its application to short trees and branches","volume":"41","author":[{"family":"Lemoine","given":"Frédéric"},{"family":"Gascuel","given":"Olivier"}],"issued":{"date-parts":[["2024",11,1]]}}}],"schema":"https://github.com/citation-style-language/schema/raw/master/csl-citation.json"} </w:instrText>
      </w:r>
      <w:r w:rsidRPr="00595200">
        <w:rPr>
          <w:rFonts w:ascii="Times New Roman" w:eastAsia="宋体" w:hAnsi="Times New Roman" w:cs="Times New Roman"/>
          <w:kern w:val="0"/>
          <w:sz w:val="24"/>
          <w14:ligatures w14:val="none"/>
        </w:rPr>
        <w:fldChar w:fldCharType="separate"/>
      </w:r>
      <w:r w:rsidR="00C67318" w:rsidRPr="00595200">
        <w:rPr>
          <w:rFonts w:ascii="Times New Roman" w:hAnsi="Times New Roman" w:cs="Times New Roman"/>
          <w:kern w:val="0"/>
          <w:sz w:val="24"/>
        </w:rPr>
        <w:t>(Lemoine, Gascuel, 2024)</w:t>
      </w:r>
      <w:r w:rsidRPr="00595200">
        <w:rPr>
          <w:rFonts w:ascii="Times New Roman" w:eastAsia="宋体" w:hAnsi="Times New Roman" w:cs="Times New Roman"/>
          <w:kern w:val="0"/>
          <w:sz w:val="24"/>
          <w14:ligatures w14:val="none"/>
        </w:rPr>
        <w:fldChar w:fldCharType="end"/>
      </w:r>
      <w:r w:rsidRPr="00595200">
        <w:rPr>
          <w:rFonts w:ascii="Times New Roman" w:eastAsia="宋体" w:hAnsi="Times New Roman" w:cs="Times New Roman"/>
          <w:kern w:val="0"/>
          <w:sz w:val="24"/>
          <w14:ligatures w14:val="none"/>
        </w:rPr>
        <w:t xml:space="preserve">. The final visualization was performed using </w:t>
      </w:r>
      <w:proofErr w:type="spellStart"/>
      <w:r w:rsidRPr="00595200">
        <w:rPr>
          <w:rFonts w:ascii="Times New Roman" w:eastAsia="宋体" w:hAnsi="Times New Roman" w:cs="Times New Roman"/>
          <w:kern w:val="0"/>
          <w:sz w:val="24"/>
          <w14:ligatures w14:val="none"/>
        </w:rPr>
        <w:t>iTOL</w:t>
      </w:r>
      <w:proofErr w:type="spellEnd"/>
      <w:r w:rsidRPr="00595200">
        <w:rPr>
          <w:rFonts w:ascii="Times New Roman" w:eastAsia="宋体" w:hAnsi="Times New Roman" w:cs="Times New Roman"/>
          <w:kern w:val="0"/>
          <w:sz w:val="24"/>
          <w14:ligatures w14:val="none"/>
        </w:rPr>
        <w:t xml:space="preserve"> (</w:t>
      </w:r>
      <w:hyperlink r:id="rId12" w:history="1">
        <w:r w:rsidRPr="00595200">
          <w:rPr>
            <w:rFonts w:ascii="Times New Roman" w:eastAsia="宋体" w:hAnsi="Times New Roman" w:cs="Times New Roman"/>
            <w:color w:val="0563C1"/>
            <w:kern w:val="0"/>
            <w:sz w:val="24"/>
            <w:u w:val="single"/>
            <w14:ligatures w14:val="none"/>
          </w:rPr>
          <w:t>https://itol.embl.de/</w:t>
        </w:r>
      </w:hyperlink>
      <w:r w:rsidRPr="00595200">
        <w:rPr>
          <w:rFonts w:ascii="Times New Roman" w:eastAsia="宋体" w:hAnsi="Times New Roman" w:cs="Times New Roman"/>
          <w:kern w:val="0"/>
          <w:sz w:val="24"/>
          <w14:ligatures w14:val="none"/>
        </w:rPr>
        <w:t>)</w:t>
      </w:r>
      <w:r w:rsidR="00595200">
        <w:rPr>
          <w:rFonts w:ascii="Times New Roman" w:eastAsia="宋体" w:hAnsi="Times New Roman" w:cs="Times New Roman"/>
          <w:kern w:val="0"/>
          <w:sz w:val="24"/>
          <w14:ligatures w14:val="none"/>
        </w:rPr>
        <w:t xml:space="preserve"> </w:t>
      </w:r>
      <w:r w:rsidRPr="00595200">
        <w:rPr>
          <w:rFonts w:ascii="Times New Roman" w:eastAsia="宋体" w:hAnsi="Times New Roman" w:cs="Times New Roman"/>
          <w:kern w:val="0"/>
          <w:sz w:val="24"/>
          <w14:ligatures w14:val="none"/>
        </w:rPr>
        <w:fldChar w:fldCharType="begin"/>
      </w:r>
      <w:r w:rsidR="009D62AE" w:rsidRPr="00595200">
        <w:rPr>
          <w:rFonts w:ascii="Times New Roman" w:eastAsia="宋体" w:hAnsi="Times New Roman" w:cs="Times New Roman"/>
          <w:kern w:val="0"/>
          <w:sz w:val="24"/>
          <w14:ligatures w14:val="none"/>
        </w:rPr>
        <w:instrText xml:space="preserve"> ADDIN ZOTERO_ITEM CSL_CITATION {"citationID":"Ne3JJZr1","properties":{"formattedCitation":"(Letunic, Bork, 2024)","plainCitation":"(Letunic, Bork, 2024)","noteIndex":0},"citationItems":[{"id":1793,"uris":["http://zotero.org/users/10817333/items/CGP4C27X"],"itemData":{"id":1793,"type":"article-journal","abstract":"The Interactive Tree Of Life (https://itol.embl.de) is an online tool for the management, display, annotation and manipulation of phylogenetic and other trees. It is freely available and open to everyone. iTOL version 6 introduces a modernized and completely rewritten user interface, together with numerous new features. A new dataset type has been introduced (colored/labeled ranges), greatly upgrading the functionality of the previous simple colored range annotation function. Additional annotation options have been implemented for several existing dataset types. Dataset template files now support simple assignment of annotations to multiple tree nodes through substring matching, including full regular expression support. Node metadata handling has been greatly extended with novel display and exporting options, and it can now be edited interactively or bulk updated through annotation files. Tree labels can be displayed using multiple simultaneous font styles, with precise positioning, sizing and styling of each individual label part. Various bulk label editing functions have been implemented, simplifying large scale changes of all tree node labels. iTOL's automatic taxonomy assignment functions now support trees based on the Genome Taxonomy Database (GTDB), in addition to the NCBI taxonomy. The functionality of the optional user account pages has been expanded, simplifying the management, navigation and sharing of projects and trees. iTOL currently handles more than one and a half million trees from &gt;130 000 individual user accounts.","call-number":"2","container-title":"Nucleic Acids Research","DOI":"10.1093/nar/gkae268","ISSN":"1362-4962","issue":"W1","journalAbbreviation":"Nucleic Acids Res","language":"en","page":"W78-W82","PMID":"38613393","PMCID":"PMC11223838","source":"14.9","title":"Interactive Tree of Life (iTOL) v6: recent updates to the phylogenetic tree display and annotation tool","title-short":"Interactive Tree of Life (iTOL) v6","volume":"52","author":[{"family":"Letunic","given":"Ivica"},{"family":"Bork","given":"Peer"}],"issued":{"date-parts":[["2024",7,5]]}}}],"schema":"https://github.com/citation-style-language/schema/raw/master/csl-citation.json"} </w:instrText>
      </w:r>
      <w:r w:rsidRPr="00595200">
        <w:rPr>
          <w:rFonts w:ascii="Times New Roman" w:eastAsia="宋体" w:hAnsi="Times New Roman" w:cs="Times New Roman"/>
          <w:kern w:val="0"/>
          <w:sz w:val="24"/>
          <w14:ligatures w14:val="none"/>
        </w:rPr>
        <w:fldChar w:fldCharType="separate"/>
      </w:r>
      <w:r w:rsidR="00C67318" w:rsidRPr="00595200">
        <w:rPr>
          <w:rFonts w:ascii="Times New Roman" w:hAnsi="Times New Roman" w:cs="Times New Roman"/>
          <w:kern w:val="0"/>
          <w:sz w:val="24"/>
        </w:rPr>
        <w:t>(Letunic, Bork, 2024)</w:t>
      </w:r>
      <w:r w:rsidRPr="00595200">
        <w:rPr>
          <w:rFonts w:ascii="Times New Roman" w:eastAsia="宋体" w:hAnsi="Times New Roman" w:cs="Times New Roman"/>
          <w:kern w:val="0"/>
          <w:sz w:val="24"/>
          <w14:ligatures w14:val="none"/>
        </w:rPr>
        <w:fldChar w:fldCharType="end"/>
      </w:r>
      <w:r w:rsidRPr="00595200">
        <w:rPr>
          <w:rFonts w:ascii="Times New Roman" w:eastAsia="宋体" w:hAnsi="Times New Roman" w:cs="Times New Roman"/>
          <w:kern w:val="0"/>
          <w:sz w:val="24"/>
          <w14:ligatures w14:val="none"/>
        </w:rPr>
        <w:t>.</w:t>
      </w:r>
    </w:p>
    <w:p w14:paraId="64E5AC12" w14:textId="77777777" w:rsidR="00B04ACE" w:rsidRPr="00595200" w:rsidRDefault="00B04ACE" w:rsidP="00595200">
      <w:pPr>
        <w:widowControl/>
        <w:spacing w:after="0" w:line="360" w:lineRule="auto"/>
        <w:outlineLvl w:val="2"/>
        <w:rPr>
          <w:rFonts w:ascii="Times New Roman" w:eastAsia="宋体" w:hAnsi="Times New Roman" w:cs="Times New Roman"/>
          <w:b/>
          <w:bCs/>
          <w:kern w:val="0"/>
          <w:sz w:val="24"/>
          <w14:ligatures w14:val="none"/>
        </w:rPr>
      </w:pPr>
      <w:r w:rsidRPr="00595200">
        <w:rPr>
          <w:rFonts w:ascii="Times New Roman" w:eastAsia="宋体" w:hAnsi="Times New Roman" w:cs="Times New Roman"/>
          <w:b/>
          <w:bCs/>
          <w:kern w:val="0"/>
          <w:sz w:val="24"/>
          <w14:ligatures w14:val="none"/>
        </w:rPr>
        <w:lastRenderedPageBreak/>
        <w:t>Evolutionary Analysis</w:t>
      </w:r>
    </w:p>
    <w:p w14:paraId="5A071E68" w14:textId="58676476" w:rsidR="00B04ACE" w:rsidRPr="00595200" w:rsidRDefault="00B04ACE" w:rsidP="00B04ACE">
      <w:pPr>
        <w:widowControl/>
        <w:spacing w:after="0" w:line="360" w:lineRule="auto"/>
        <w:ind w:firstLineChars="200" w:firstLine="480"/>
        <w:jc w:val="both"/>
        <w:outlineLvl w:val="2"/>
        <w:rPr>
          <w:rFonts w:ascii="Times New Roman" w:eastAsia="宋体" w:hAnsi="Times New Roman" w:cs="Times New Roman"/>
          <w:kern w:val="0"/>
          <w:sz w:val="24"/>
          <w14:ligatures w14:val="none"/>
        </w:rPr>
      </w:pPr>
      <w:r w:rsidRPr="00595200">
        <w:rPr>
          <w:rFonts w:ascii="Times New Roman" w:eastAsia="宋体" w:hAnsi="Times New Roman" w:cs="Times New Roman"/>
          <w:kern w:val="0"/>
          <w:sz w:val="24"/>
          <w14:ligatures w14:val="none"/>
        </w:rPr>
        <w:t xml:space="preserve">Evolutionary analysis was conducted using the BEAST software package (http://beast.community/). Dataset was configured in </w:t>
      </w:r>
      <w:proofErr w:type="spellStart"/>
      <w:r w:rsidRPr="00595200">
        <w:rPr>
          <w:rFonts w:ascii="Times New Roman" w:eastAsia="宋体" w:hAnsi="Times New Roman" w:cs="Times New Roman"/>
          <w:kern w:val="0"/>
          <w:sz w:val="24"/>
          <w14:ligatures w14:val="none"/>
        </w:rPr>
        <w:t>BEAUti</w:t>
      </w:r>
      <w:proofErr w:type="spellEnd"/>
      <w:r w:rsidRPr="00595200">
        <w:rPr>
          <w:rFonts w:ascii="Times New Roman" w:eastAsia="宋体" w:hAnsi="Times New Roman" w:cs="Times New Roman"/>
          <w:kern w:val="0"/>
          <w:sz w:val="24"/>
          <w14:ligatures w14:val="none"/>
        </w:rPr>
        <w:t xml:space="preserve"> v1.10.4 with collection dates incorpor</w:t>
      </w:r>
      <w:r w:rsidRPr="00595200">
        <w:rPr>
          <w:rFonts w:ascii="Times New Roman" w:eastAsia="宋体" w:hAnsi="Times New Roman" w:cs="Times New Roman"/>
          <w:color w:val="000000"/>
          <w:kern w:val="0"/>
          <w:sz w:val="24"/>
          <w14:ligatures w14:val="none"/>
        </w:rPr>
        <w:t>ated. A relaxed lognormal clock model</w:t>
      </w:r>
      <w:r w:rsidR="000A7A3F">
        <w:rPr>
          <w:rFonts w:ascii="Times New Roman" w:eastAsia="宋体" w:hAnsi="Times New Roman" w:cs="Times New Roman"/>
          <w:color w:val="000000"/>
          <w:kern w:val="0"/>
          <w:sz w:val="24"/>
          <w14:ligatures w14:val="none"/>
        </w:rPr>
        <w:t xml:space="preserve"> </w:t>
      </w:r>
      <w:r w:rsidRPr="00595200">
        <w:rPr>
          <w:rFonts w:ascii="Times New Roman" w:eastAsia="宋体" w:hAnsi="Times New Roman" w:cs="Times New Roman"/>
          <w:color w:val="000000"/>
          <w:kern w:val="0"/>
          <w:sz w:val="24"/>
          <w14:ligatures w14:val="none"/>
        </w:rPr>
        <w:fldChar w:fldCharType="begin"/>
      </w:r>
      <w:r w:rsidR="009D62AE" w:rsidRPr="00595200">
        <w:rPr>
          <w:rFonts w:ascii="Times New Roman" w:eastAsia="宋体" w:hAnsi="Times New Roman" w:cs="Times New Roman"/>
          <w:color w:val="000000"/>
          <w:kern w:val="0"/>
          <w:sz w:val="24"/>
          <w14:ligatures w14:val="none"/>
        </w:rPr>
        <w:instrText xml:space="preserve"> ADDIN ZOTERO_ITEM CSL_CITATION {"citationID":"a19m2imqigd","properties":{"formattedCitation":"(Drummond et al., 2006)","plainCitation":"(Drummond et al., 2006)","noteIndex":0},"citationItems":[{"id":1726,"uris":["http://zotero.org/users/10817333/items/XX74XXQN"],"itemData":{"id":1726,"type":"article-journal","abstract":"In phylogenetics, the unrooted model of phylogeny and the strict molecular clock model are two extremes of a continuum. Despite their dominance in phylogenetic inference, it is evident that both are biologically unrealistic and that the real evolutionary process lies between these two extremes. Fortunately, intermediate models employing relaxed molecular clocks have been described. These models open the gate to a new field of \"relaxed phylogenetics.\" Here we introduce a new approach to performing relaxed phylogenetic analysis. We describe how it can be used to estimate phylogenies and divergence times in the face of uncertainty in evolutionary rates and calibration times. Our approach also provides a means for measuring the clocklikeness of datasets and comparing this measure between different genes and phylogenies. We find no significant rate autocorrelation among branches in three large datasets, suggesting that autocorrelated models are not necessarily suitable for these data. In addition, we place these datasets on the continuum of clocklikeness between a strict molecular clock and the alternative unrooted extreme. Finally, we present analyses of 102 bacterial, 106 yeast, 61 plant, 99 metazoan, and 500 primate alignments. From these we conclude that our method is phylogenetically more accurate and precise than the traditional unrooted model while adding the ability to infer a timescale to evolution.","call-number":"1","container-title":"PLoS biology","DOI":"10.1371/journal.pbio.0040088","ISSN":"1545-7885","issue":"5","journalAbbreviation":"PLoS Biol.","language":"en","note":"SC: None[s0]","page":"e88","PMID":"16683862","PMCID":"PMC1395354","source":"9.8","title":"Relaxed phylogenetics and dating with confidence","volume":"4","author":[{"family":"Drummond","given":"Alexei J."},{"family":"Ho","given":"Simon Y. W."},{"family":"Phillips","given":"Matthew J."},{"family":"Rambaut","given":"Andrew"}],"issued":{"date-parts":[["2006",5]]}}}],"schema":"https://github.com/citation-style-language/schema/raw/master/csl-citation.json"} </w:instrText>
      </w:r>
      <w:r w:rsidRPr="00595200">
        <w:rPr>
          <w:rFonts w:ascii="Times New Roman" w:eastAsia="宋体" w:hAnsi="Times New Roman" w:cs="Times New Roman"/>
          <w:color w:val="000000"/>
          <w:kern w:val="0"/>
          <w:sz w:val="24"/>
          <w14:ligatures w14:val="none"/>
        </w:rPr>
        <w:fldChar w:fldCharType="separate"/>
      </w:r>
      <w:r w:rsidR="00C67318" w:rsidRPr="00595200">
        <w:rPr>
          <w:rFonts w:ascii="Times New Roman" w:hAnsi="Times New Roman" w:cs="Times New Roman"/>
          <w:color w:val="000000"/>
          <w:kern w:val="0"/>
          <w:sz w:val="24"/>
        </w:rPr>
        <w:t>(Drummond et al., 2006)</w:t>
      </w:r>
      <w:r w:rsidRPr="00595200">
        <w:rPr>
          <w:rFonts w:ascii="Times New Roman" w:eastAsia="宋体" w:hAnsi="Times New Roman" w:cs="Times New Roman"/>
          <w:color w:val="000000"/>
          <w:kern w:val="0"/>
          <w:sz w:val="24"/>
          <w14:ligatures w14:val="none"/>
        </w:rPr>
        <w:fldChar w:fldCharType="end"/>
      </w:r>
      <w:r w:rsidRPr="00595200">
        <w:rPr>
          <w:rFonts w:ascii="Times New Roman" w:eastAsia="宋体" w:hAnsi="Times New Roman" w:cs="Times New Roman"/>
          <w:color w:val="000000"/>
          <w:kern w:val="0"/>
          <w:sz w:val="24"/>
          <w14:ligatures w14:val="none"/>
        </w:rPr>
        <w:t xml:space="preserve"> an</w:t>
      </w:r>
      <w:r w:rsidRPr="00595200">
        <w:rPr>
          <w:rFonts w:ascii="Times New Roman" w:eastAsia="宋体" w:hAnsi="Times New Roman" w:cs="Times New Roman"/>
          <w:kern w:val="0"/>
          <w:sz w:val="24"/>
          <w14:ligatures w14:val="none"/>
        </w:rPr>
        <w:t>d the Bayesian Skyline coalescent model was used as the tree prior</w:t>
      </w:r>
      <w:r w:rsidR="000A7A3F">
        <w:rPr>
          <w:rFonts w:ascii="Times New Roman" w:eastAsia="宋体" w:hAnsi="Times New Roman" w:cs="Times New Roman"/>
          <w:kern w:val="0"/>
          <w:sz w:val="24"/>
          <w14:ligatures w14:val="none"/>
        </w:rPr>
        <w:t xml:space="preserve"> </w:t>
      </w:r>
      <w:r w:rsidRPr="00595200">
        <w:rPr>
          <w:rFonts w:ascii="Times New Roman" w:eastAsia="宋体" w:hAnsi="Times New Roman" w:cs="Times New Roman"/>
          <w:kern w:val="0"/>
          <w:sz w:val="24"/>
          <w14:ligatures w14:val="none"/>
        </w:rPr>
        <w:fldChar w:fldCharType="begin"/>
      </w:r>
      <w:r w:rsidR="009D62AE" w:rsidRPr="00595200">
        <w:rPr>
          <w:rFonts w:ascii="Times New Roman" w:eastAsia="宋体" w:hAnsi="Times New Roman" w:cs="Times New Roman"/>
          <w:kern w:val="0"/>
          <w:sz w:val="24"/>
          <w14:ligatures w14:val="none"/>
        </w:rPr>
        <w:instrText xml:space="preserve"> ADDIN ZOTERO_ITEM CSL_CITATION {"citationID":"bQnVdd8G","properties":{"formattedCitation":"(Drummond et al., 2005)","plainCitation":"(Drummond et al., 2005)","noteIndex":0},"citationItems":[{"id":1613,"uris":["http://zotero.org/users/10817333/items/QW7NYZNG"],"itemData":{"id":1613,"type":"article-journal","abstract":"We introduce the Bayesian skyline plot, a new method for estimating past population dynamics through time from a sample of molecular sequences without dependence on a prespecified parametric model of demographic history. We describe a Markov chain Monte Carlo sampling procedure that efficiently samples a variant of the generalized skyline plot, given sequence data, and combines these plots to generate a posterior distribution of effective population size through time. We apply the Bayesian skyline plot to simulated data sets and show that it correctly reconstructs demographic history under canonical scenarios. Finally, we compare the Bayesian skyline plot model to previous coalescent approaches by analyzing two real data sets (hepatitis C virus in Egypt and mitochondrial DNA of Beringian bison) that have been previously investigated using alternative coalescent methods. In the bison analysis, we detect a severe but previously unrecognized bottleneck, estimated to have occurred 10,000 radiocarbon years ago, which coincides with both the earliest undisputed record of large numbers of humans in Alaska and the megafaunal extinctions in North America at the beginning of the Holocene.","call-number":"1","container-title":"Molecular Biology and Evolution","DOI":"10.1093/molbev/msi103","ISSN":"0737-4038","issue":"5","journalAbbreviation":"Mol. Biol. Evol.","language":"en","page":"1185-1192","PMID":"15703244","source":"10.7","title":"Bayesian coalescent inference of past population dynamics from molecular sequences","volume":"22","author":[{"family":"Drummond","given":"A. J."},{"family":"Rambaut","given":"A."},{"family":"Shapiro","given":"B."},{"family":"Pybus","given":"O. G."}],"issued":{"date-parts":[["2005",5]]}}}],"schema":"https://github.com/citation-style-language/schema/raw/master/csl-citation.json"} </w:instrText>
      </w:r>
      <w:r w:rsidRPr="00595200">
        <w:rPr>
          <w:rFonts w:ascii="Times New Roman" w:eastAsia="宋体" w:hAnsi="Times New Roman" w:cs="Times New Roman"/>
          <w:kern w:val="0"/>
          <w:sz w:val="24"/>
          <w14:ligatures w14:val="none"/>
        </w:rPr>
        <w:fldChar w:fldCharType="separate"/>
      </w:r>
      <w:r w:rsidR="00C67318" w:rsidRPr="00595200">
        <w:rPr>
          <w:rFonts w:ascii="Times New Roman" w:hAnsi="Times New Roman" w:cs="Times New Roman"/>
          <w:kern w:val="0"/>
          <w:sz w:val="24"/>
        </w:rPr>
        <w:t>(Drummond et al., 2005)</w:t>
      </w:r>
      <w:r w:rsidRPr="00595200">
        <w:rPr>
          <w:rFonts w:ascii="Times New Roman" w:eastAsia="宋体" w:hAnsi="Times New Roman" w:cs="Times New Roman"/>
          <w:kern w:val="0"/>
          <w:sz w:val="24"/>
          <w14:ligatures w14:val="none"/>
        </w:rPr>
        <w:fldChar w:fldCharType="end"/>
      </w:r>
      <w:r w:rsidRPr="00595200">
        <w:rPr>
          <w:rFonts w:ascii="Times New Roman" w:eastAsia="宋体" w:hAnsi="Times New Roman" w:cs="Times New Roman"/>
          <w:kern w:val="0"/>
          <w:sz w:val="24"/>
          <w14:ligatures w14:val="none"/>
        </w:rPr>
        <w:t>. The Markov Chain Monte Carlo (MCMC) method</w:t>
      </w:r>
      <w:r w:rsidR="000A7A3F">
        <w:rPr>
          <w:rFonts w:ascii="Times New Roman" w:eastAsia="宋体" w:hAnsi="Times New Roman" w:cs="Times New Roman"/>
          <w:kern w:val="0"/>
          <w:sz w:val="24"/>
          <w14:ligatures w14:val="none"/>
        </w:rPr>
        <w:t xml:space="preserve"> </w:t>
      </w:r>
      <w:r w:rsidRPr="00595200">
        <w:rPr>
          <w:rFonts w:ascii="Times New Roman" w:eastAsia="宋体" w:hAnsi="Times New Roman" w:cs="Times New Roman"/>
          <w:kern w:val="0"/>
          <w:sz w:val="24"/>
          <w14:ligatures w14:val="none"/>
        </w:rPr>
        <w:fldChar w:fldCharType="begin"/>
      </w:r>
      <w:r w:rsidR="009D62AE" w:rsidRPr="00595200">
        <w:rPr>
          <w:rFonts w:ascii="Times New Roman" w:eastAsia="宋体" w:hAnsi="Times New Roman" w:cs="Times New Roman"/>
          <w:kern w:val="0"/>
          <w:sz w:val="24"/>
          <w14:ligatures w14:val="none"/>
        </w:rPr>
        <w:instrText xml:space="preserve"> ADDIN ZOTERO_ITEM CSL_CITATION {"citationID":"tr9l0FcI","properties":{"formattedCitation":"(Ferreira, Suchard, 2008)","plainCitation":"(Ferreira, Suchard, 2008)","noteIndex":0},"citationItems":[{"id":1636,"uris":["http://zotero.org/users/10817333/items/UZ4JVPRB"],"itemData":{"id":1636,"type":"article-journal","abstract":"The authors consider Bayesian analysis for continuous-time Markov chain models based on a conditional reference prior. For such models, inference of the elapsed time between chain observations depends heavily on the rate of decay of the prior as the elapsed time increases. Moreover, improper priors on the elapsed time may lead to improper posterior distributions. In addition, an infinitesimal rate matrix also characterizes this class of models. Experts often have good prior knowledge about the parameters of this matrix. The authors show that the use of a proper prior for the rate matrix parameters together with the conditional reference prior for the elapsed time yields a proper posterior distribution. The authors also demonstrate that, when compared to analyses based on priors previously proposed in the literature, a Bayesian analysis on the elapsed time based on the conditional reference prior possesses better frequentist properties. The type of prior thus represents a better default prior choice for estimation software.","container-title":"Canadian Journal of Statistics","DOI":"10.1002/cjs.5550360302","ISSN":"1708-945X","issue":"3","journalAbbreviation":"Can. J. Stat.","language":"en","license":"Copyright © 2008 Statistical Society of Canada","note":"_eprint: https://onlinelibrary.wiley.com/doi/pdf/10.1002/cjs.5550360302","page":"355-368","source":"Wiley Online Library","title":"Bayesian analysis of elapsed times in continuous-time Markov chains","volume":"36","author":[{"family":"Ferreira","given":"Marco A. R."},{"family":"Suchard","given":"Marc A."}],"issued":{"date-parts":[["2008"]]}}}],"schema":"https://github.com/citation-style-language/schema/raw/master/csl-citation.json"} </w:instrText>
      </w:r>
      <w:r w:rsidRPr="00595200">
        <w:rPr>
          <w:rFonts w:ascii="Times New Roman" w:eastAsia="宋体" w:hAnsi="Times New Roman" w:cs="Times New Roman"/>
          <w:kern w:val="0"/>
          <w:sz w:val="24"/>
          <w14:ligatures w14:val="none"/>
        </w:rPr>
        <w:fldChar w:fldCharType="separate"/>
      </w:r>
      <w:r w:rsidR="00C67318" w:rsidRPr="00595200">
        <w:rPr>
          <w:rFonts w:ascii="Times New Roman" w:hAnsi="Times New Roman" w:cs="Times New Roman"/>
          <w:kern w:val="0"/>
          <w:sz w:val="24"/>
        </w:rPr>
        <w:t>(Ferreira, Suchard, 2008)</w:t>
      </w:r>
      <w:r w:rsidRPr="00595200">
        <w:rPr>
          <w:rFonts w:ascii="Times New Roman" w:eastAsia="宋体" w:hAnsi="Times New Roman" w:cs="Times New Roman"/>
          <w:kern w:val="0"/>
          <w:sz w:val="24"/>
          <w14:ligatures w14:val="none"/>
        </w:rPr>
        <w:fldChar w:fldCharType="end"/>
      </w:r>
      <w:r w:rsidRPr="00595200">
        <w:rPr>
          <w:rFonts w:ascii="Times New Roman" w:eastAsia="宋体" w:hAnsi="Times New Roman" w:cs="Times New Roman"/>
          <w:kern w:val="0"/>
          <w:sz w:val="24"/>
          <w14:ligatures w14:val="none"/>
        </w:rPr>
        <w:t xml:space="preserve"> was employed, with a chain length of 100 million steps and sampling every 10,000 steps. </w:t>
      </w:r>
      <w:bookmarkStart w:id="4" w:name="OLE_LINK4"/>
      <w:bookmarkStart w:id="5" w:name="OLE_LINK5"/>
      <w:r w:rsidRPr="00595200">
        <w:rPr>
          <w:rFonts w:ascii="Times New Roman" w:eastAsia="宋体" w:hAnsi="Times New Roman" w:cs="Times New Roman"/>
          <w:kern w:val="0"/>
          <w:sz w:val="24"/>
          <w14:ligatures w14:val="none"/>
        </w:rPr>
        <w:t>The first 10% were discarded as burn-in. BEAGLE v3</w:t>
      </w:r>
      <w:r w:rsidR="008046B6" w:rsidRPr="008046B6">
        <w:rPr>
          <w:rFonts w:ascii="Times New Roman" w:eastAsia="宋体" w:hAnsi="Times New Roman" w:cs="Times New Roman"/>
          <w:kern w:val="0"/>
          <w:sz w:val="24"/>
          <w14:ligatures w14:val="none"/>
        </w:rPr>
        <w:t xml:space="preserve"> </w:t>
      </w:r>
      <w:r w:rsidR="008046B6" w:rsidRPr="00595200">
        <w:rPr>
          <w:rFonts w:ascii="Times New Roman" w:eastAsia="宋体" w:hAnsi="Times New Roman" w:cs="Times New Roman"/>
          <w:kern w:val="0"/>
          <w:sz w:val="24"/>
          <w14:ligatures w14:val="none"/>
        </w:rPr>
        <w:t>was used to accelerate computation</w:t>
      </w:r>
      <w:r w:rsidR="000A7A3F">
        <w:rPr>
          <w:rFonts w:ascii="Times New Roman" w:eastAsia="宋体" w:hAnsi="Times New Roman" w:cs="Times New Roman"/>
          <w:kern w:val="0"/>
          <w:sz w:val="24"/>
          <w14:ligatures w14:val="none"/>
        </w:rPr>
        <w:t xml:space="preserve"> </w:t>
      </w:r>
      <w:r w:rsidRPr="00595200">
        <w:rPr>
          <w:rFonts w:ascii="Times New Roman" w:eastAsia="宋体" w:hAnsi="Times New Roman" w:cs="Times New Roman"/>
          <w:kern w:val="0"/>
          <w:sz w:val="24"/>
          <w14:ligatures w14:val="none"/>
        </w:rPr>
        <w:fldChar w:fldCharType="begin"/>
      </w:r>
      <w:r w:rsidR="009D62AE" w:rsidRPr="00595200">
        <w:rPr>
          <w:rFonts w:ascii="Times New Roman" w:eastAsia="宋体" w:hAnsi="Times New Roman" w:cs="Times New Roman"/>
          <w:kern w:val="0"/>
          <w:sz w:val="24"/>
          <w14:ligatures w14:val="none"/>
        </w:rPr>
        <w:instrText xml:space="preserve"> ADDIN ZOTERO_ITEM CSL_CITATION {"citationID":"R9SL811N","properties":{"formattedCitation":"(Ayres et al., 2019)","plainCitation":"(Ayres et al., 2019)","noteIndex":0},"citationItems":[{"id":1611,"uris":["http://zotero.org/users/10817333/items/A28IXNNQ"],"itemData":{"id":1611,"type":"article-journal","abstract":"BEAGLE is a high-performance likelihood-calculation library for phylogenetic inference. The BEAGLE library defines a simple, but flexible, application programming interface (API), and includes a collection of efficient implementations for calculation under a variety of evolutionary models on different hardware devices. The library has been integrated into recent versions of popular phylogenetics software packages including BEAST and MrBayes and has been widely used across a diverse range of evolutionary studies. Here, we present BEAGLE 3 with new parallel implementations, increased performance for challenging data sets, improved scalability, and better usability. We have added new OpenCL and central processing unit-threaded implementations to the library, allowing the effective utilization of a wider range of modern hardware. Further, we have extended the API and library to support concurrent computation of independent partial likelihood arrays, for increased performance of nucleotide-model analyses with greater flexibility of data partitioning. For better scalability and usability, we have improved how phylogenetic software packages use BEAGLE in multi-GPU (graphics processing unit) and cluster environments, and introduced an automated method to select the fastest device given the data set, evolutionary model, and hardware. For application developers who wish to integrate the library, we also have developed an online tutorial. To evaluate the effect of the improvements, we ran a variety of benchmarks on state-of-the-art hardware. For a partitioned exemplar analysis, we observe run-time performance improvements as high as 5.9-fold over our previous GPU implementation. BEAGLE 3 is free, open-source software licensed under the Lesser GPL and available at https://beagle-dev.github.io.","call-number":"1","container-title":"Systematic Biology","DOI":"10.1093/sysbio/syz020","ISSN":"1076-836X","issue":"6","journalAbbreviation":"Syst. Biol.","language":"en","page":"1052-1061","PMID":"31034053","PMCID":"PMC6802572","source":"6.5","title":"BEAGLE 3: Improved Performance, Scaling, and Usability for a High-Performance Computing Library for Statistical Phylogenetics","title-short":"BEAGLE 3","volume":"68","author":[{"family":"Ayres","given":"Daniel L."},{"family":"Cummings","given":"Michael P."},{"family":"Baele","given":"Guy"},{"family":"Darling","given":"Aaron E."},{"family":"Lewis","given":"Paul O."},{"family":"Swofford","given":"David L."},{"family":"Huelsenbeck","given":"John P."},{"family":"Lemey","given":"Philippe"},{"family":"Rambaut","given":"Andrew"},{"family":"Suchard","given":"Marc A."}],"issued":{"date-parts":[["2019",11,1]]}}}],"schema":"https://github.com/citation-style-language/schema/raw/master/csl-citation.json"} </w:instrText>
      </w:r>
      <w:r w:rsidRPr="00595200">
        <w:rPr>
          <w:rFonts w:ascii="Times New Roman" w:eastAsia="宋体" w:hAnsi="Times New Roman" w:cs="Times New Roman"/>
          <w:kern w:val="0"/>
          <w:sz w:val="24"/>
          <w14:ligatures w14:val="none"/>
        </w:rPr>
        <w:fldChar w:fldCharType="separate"/>
      </w:r>
      <w:r w:rsidR="00C67318" w:rsidRPr="00595200">
        <w:rPr>
          <w:rFonts w:ascii="Times New Roman" w:hAnsi="Times New Roman" w:cs="Times New Roman"/>
          <w:kern w:val="0"/>
          <w:sz w:val="24"/>
        </w:rPr>
        <w:t>(Ayres et al., 2019)</w:t>
      </w:r>
      <w:r w:rsidRPr="00595200">
        <w:rPr>
          <w:rFonts w:ascii="Times New Roman" w:eastAsia="宋体" w:hAnsi="Times New Roman" w:cs="Times New Roman"/>
          <w:kern w:val="0"/>
          <w:sz w:val="24"/>
          <w14:ligatures w14:val="none"/>
        </w:rPr>
        <w:fldChar w:fldCharType="end"/>
      </w:r>
      <w:r w:rsidRPr="00595200">
        <w:rPr>
          <w:rFonts w:ascii="Times New Roman" w:eastAsia="宋体" w:hAnsi="Times New Roman" w:cs="Times New Roman"/>
          <w:kern w:val="0"/>
          <w:sz w:val="24"/>
          <w14:ligatures w14:val="none"/>
        </w:rPr>
        <w:t>.</w:t>
      </w:r>
      <w:bookmarkEnd w:id="4"/>
      <w:bookmarkEnd w:id="5"/>
      <w:r w:rsidRPr="00595200">
        <w:rPr>
          <w:rFonts w:ascii="Times New Roman" w:eastAsia="宋体" w:hAnsi="Times New Roman" w:cs="Times New Roman"/>
          <w:kern w:val="0"/>
          <w:sz w:val="24"/>
          <w14:ligatures w14:val="none"/>
        </w:rPr>
        <w:t xml:space="preserve"> The final configuration was executed in BEAST</w:t>
      </w:r>
      <w:r w:rsidRPr="00595200">
        <w:rPr>
          <w:rFonts w:ascii="Times New Roman" w:eastAsia="宋体" w:hAnsi="Times New Roman" w:cs="Times New Roman"/>
          <w:color w:val="000000"/>
          <w:kern w:val="0"/>
          <w:sz w:val="24"/>
          <w14:ligatures w14:val="none"/>
        </w:rPr>
        <w:t xml:space="preserve"> v10.5.0</w:t>
      </w:r>
      <w:r w:rsidR="000A7A3F">
        <w:rPr>
          <w:rFonts w:ascii="Times New Roman" w:eastAsia="宋体" w:hAnsi="Times New Roman" w:cs="Times New Roman"/>
          <w:color w:val="000000"/>
          <w:kern w:val="0"/>
          <w:sz w:val="24"/>
          <w14:ligatures w14:val="none"/>
        </w:rPr>
        <w:t xml:space="preserve"> </w:t>
      </w:r>
      <w:r w:rsidRPr="00595200">
        <w:rPr>
          <w:rFonts w:ascii="Times New Roman" w:eastAsia="宋体" w:hAnsi="Times New Roman" w:cs="Times New Roman"/>
          <w:kern w:val="0"/>
          <w:sz w:val="24"/>
          <w14:ligatures w14:val="none"/>
        </w:rPr>
        <w:fldChar w:fldCharType="begin"/>
      </w:r>
      <w:r w:rsidR="009D62AE" w:rsidRPr="00595200">
        <w:rPr>
          <w:rFonts w:ascii="Times New Roman" w:eastAsia="宋体" w:hAnsi="Times New Roman" w:cs="Times New Roman"/>
          <w:kern w:val="0"/>
          <w:sz w:val="24"/>
          <w14:ligatures w14:val="none"/>
        </w:rPr>
        <w:instrText xml:space="preserve"> ADDIN ZOTERO_ITEM CSL_CITATION {"citationID":"ljjwgLEY","properties":{"formattedCitation":"(Suchard et al., 2018)","plainCitation":"(Suchard et al., 2018)","noteIndex":0},"citationItems":[{"id":1638,"uris":["http://zotero.org/users/10817333/items/XYJGTFVM"],"itemData":{"id":1638,"type":"article-journal","call-number":"3","container-title":"Virus Evolution","DOI":"10.1093/ve/vey016","ISSN":"2057-1577","issue":"1","journalAbbreviation":"Virus Evol.","language":"en","license":"http://creativecommons.org/licenses/by/4.0/","page":"vey016","source":"5.3","title":"Bayesian phylogenetic and phylodynamic data integration using BEAST 1.10","volume":"4","author":[{"family":"Suchard","given":"Marc A"},{"family":"Lemey","given":"Philippe"},{"family":"Baele","given":"Guy"},{"family":"Ayres","given":"Daniel L"},{"family":"Drummond","given":"Alexei J"},{"family":"Rambaut","given":"Andrew"}],"issued":{"date-parts":[["2018",1,1]]}}}],"schema":"https://github.com/citation-style-language/schema/raw/master/csl-citation.json"} </w:instrText>
      </w:r>
      <w:r w:rsidRPr="00595200">
        <w:rPr>
          <w:rFonts w:ascii="Times New Roman" w:eastAsia="宋体" w:hAnsi="Times New Roman" w:cs="Times New Roman"/>
          <w:kern w:val="0"/>
          <w:sz w:val="24"/>
          <w14:ligatures w14:val="none"/>
        </w:rPr>
        <w:fldChar w:fldCharType="separate"/>
      </w:r>
      <w:r w:rsidR="00C67318" w:rsidRPr="00595200">
        <w:rPr>
          <w:rFonts w:ascii="Times New Roman" w:hAnsi="Times New Roman" w:cs="Times New Roman"/>
          <w:kern w:val="0"/>
          <w:sz w:val="24"/>
        </w:rPr>
        <w:t>(Suchard et al., 2018)</w:t>
      </w:r>
      <w:r w:rsidRPr="00595200">
        <w:rPr>
          <w:rFonts w:ascii="Times New Roman" w:eastAsia="宋体" w:hAnsi="Times New Roman" w:cs="Times New Roman"/>
          <w:kern w:val="0"/>
          <w:sz w:val="24"/>
          <w14:ligatures w14:val="none"/>
        </w:rPr>
        <w:fldChar w:fldCharType="end"/>
      </w:r>
      <w:r w:rsidRPr="00595200">
        <w:rPr>
          <w:rFonts w:ascii="Times New Roman" w:eastAsia="宋体" w:hAnsi="Times New Roman" w:cs="Times New Roman"/>
          <w:kern w:val="0"/>
          <w:sz w:val="24"/>
          <w14:ligatures w14:val="none"/>
        </w:rPr>
        <w:t>. Convergence was checked in Tracer v1.7.2</w:t>
      </w:r>
      <w:r w:rsidR="008046B6">
        <w:rPr>
          <w:rFonts w:ascii="Times New Roman" w:eastAsia="宋体" w:hAnsi="Times New Roman" w:cs="Times New Roman"/>
          <w:kern w:val="0"/>
          <w:sz w:val="24"/>
          <w14:ligatures w14:val="none"/>
        </w:rPr>
        <w:t xml:space="preserve"> </w:t>
      </w:r>
      <w:r w:rsidRPr="00595200">
        <w:rPr>
          <w:rFonts w:ascii="Times New Roman" w:eastAsia="宋体" w:hAnsi="Times New Roman" w:cs="Times New Roman"/>
          <w:kern w:val="0"/>
          <w:sz w:val="24"/>
          <w14:ligatures w14:val="none"/>
        </w:rPr>
        <w:fldChar w:fldCharType="begin"/>
      </w:r>
      <w:r w:rsidR="009D62AE" w:rsidRPr="00595200">
        <w:rPr>
          <w:rFonts w:ascii="Times New Roman" w:eastAsia="宋体" w:hAnsi="Times New Roman" w:cs="Times New Roman"/>
          <w:kern w:val="0"/>
          <w:sz w:val="24"/>
          <w14:ligatures w14:val="none"/>
        </w:rPr>
        <w:instrText xml:space="preserve"> ADDIN ZOTERO_ITEM CSL_CITATION {"citationID":"PZbOCGjE","properties":{"formattedCitation":"(Rambaut et al., 2018)","plainCitation":"(Rambaut et al., 2018)","noteIndex":0},"citationItems":[{"id":1635,"uris":["http://zotero.org/users/10817333/items/KQYVXZIX"],"itemData":{"id":1635,"type":"article-journal","call-number":"1","container-title":"Systematic Biology","DOI":"10.1093/sysbio/syy032","ISSN":"1063-5157, 1076-836X","issue":"5","journalAbbreviation":"Syst. Biol.","language":"en","license":"http://creativecommons.org/licenses/by/4.0/","page":"901-904","source":"6.5","title":"Posterior Summarization in Bayesian Phylogenetics Using Tracer 1.7","volume":"67","author":[{"family":"Rambaut","given":"Andrew"},{"family":"Drummond","given":"Alexei J"},{"family":"Xie","given":"Dong"},{"family":"Baele","given":"Guy"},{"family":"Suchard","given":"Marc A"}],"editor":[{"family":"Susko","given":"Edward"}],"issued":{"date-parts":[["2018",9,1]]}}}],"schema":"https://github.com/citation-style-language/schema/raw/master/csl-citation.json"} </w:instrText>
      </w:r>
      <w:r w:rsidRPr="00595200">
        <w:rPr>
          <w:rFonts w:ascii="Times New Roman" w:eastAsia="宋体" w:hAnsi="Times New Roman" w:cs="Times New Roman"/>
          <w:kern w:val="0"/>
          <w:sz w:val="24"/>
          <w14:ligatures w14:val="none"/>
        </w:rPr>
        <w:fldChar w:fldCharType="separate"/>
      </w:r>
      <w:r w:rsidR="00C67318" w:rsidRPr="00595200">
        <w:rPr>
          <w:rFonts w:ascii="Times New Roman" w:hAnsi="Times New Roman" w:cs="Times New Roman"/>
          <w:kern w:val="0"/>
          <w:sz w:val="24"/>
        </w:rPr>
        <w:t>(Rambaut et al., 2018)</w:t>
      </w:r>
      <w:r w:rsidRPr="00595200">
        <w:rPr>
          <w:rFonts w:ascii="Times New Roman" w:eastAsia="宋体" w:hAnsi="Times New Roman" w:cs="Times New Roman"/>
          <w:kern w:val="0"/>
          <w:sz w:val="24"/>
          <w14:ligatures w14:val="none"/>
        </w:rPr>
        <w:fldChar w:fldCharType="end"/>
      </w:r>
      <w:r w:rsidRPr="00595200">
        <w:rPr>
          <w:rFonts w:ascii="Times New Roman" w:eastAsia="宋体" w:hAnsi="Times New Roman" w:cs="Times New Roman"/>
          <w:kern w:val="0"/>
          <w:sz w:val="24"/>
          <w14:ligatures w14:val="none"/>
        </w:rPr>
        <w:t xml:space="preserve">, with effective sample size (ESS) &gt; 200. The </w:t>
      </w:r>
      <w:proofErr w:type="spellStart"/>
      <w:r w:rsidRPr="00595200">
        <w:rPr>
          <w:rFonts w:ascii="Times New Roman" w:eastAsia="宋体" w:hAnsi="Times New Roman" w:cs="Times New Roman"/>
          <w:kern w:val="0"/>
          <w:sz w:val="24"/>
          <w14:ligatures w14:val="none"/>
        </w:rPr>
        <w:t>output.trees</w:t>
      </w:r>
      <w:proofErr w:type="spellEnd"/>
      <w:r w:rsidRPr="00595200">
        <w:rPr>
          <w:rFonts w:ascii="Times New Roman" w:eastAsia="宋体" w:hAnsi="Times New Roman" w:cs="Times New Roman"/>
          <w:kern w:val="0"/>
          <w:sz w:val="24"/>
          <w14:ligatures w14:val="none"/>
        </w:rPr>
        <w:t xml:space="preserve"> file was then used to reconstruct Bayesian Skyline Plots (BSP) to visualize changes in the effective population size over time.</w:t>
      </w:r>
    </w:p>
    <w:p w14:paraId="5E265CE3" w14:textId="77777777" w:rsidR="00B04ACE" w:rsidRPr="00595200" w:rsidRDefault="00B04ACE" w:rsidP="00595200">
      <w:pPr>
        <w:widowControl/>
        <w:spacing w:after="0" w:line="360" w:lineRule="auto"/>
        <w:outlineLvl w:val="2"/>
        <w:rPr>
          <w:rFonts w:ascii="Times New Roman" w:eastAsia="宋体" w:hAnsi="Times New Roman" w:cs="Times New Roman"/>
          <w:b/>
          <w:bCs/>
          <w:kern w:val="0"/>
          <w:sz w:val="24"/>
          <w14:ligatures w14:val="none"/>
        </w:rPr>
      </w:pPr>
      <w:r w:rsidRPr="00595200">
        <w:rPr>
          <w:rFonts w:ascii="Times New Roman" w:eastAsia="宋体" w:hAnsi="Times New Roman" w:cs="Times New Roman"/>
          <w:b/>
          <w:bCs/>
          <w:kern w:val="0"/>
          <w:sz w:val="24"/>
          <w14:ligatures w14:val="none"/>
        </w:rPr>
        <w:t>Recombination analysis</w:t>
      </w:r>
    </w:p>
    <w:p w14:paraId="00C659E5" w14:textId="7F1702AB" w:rsidR="00B04ACE" w:rsidRPr="00595200" w:rsidRDefault="00B04ACE" w:rsidP="00B04ACE">
      <w:pPr>
        <w:widowControl/>
        <w:spacing w:after="0" w:line="360" w:lineRule="auto"/>
        <w:ind w:firstLineChars="200" w:firstLine="480"/>
        <w:jc w:val="both"/>
        <w:outlineLvl w:val="2"/>
        <w:rPr>
          <w:rFonts w:ascii="Times New Roman" w:eastAsia="宋体" w:hAnsi="Times New Roman" w:cs="Times New Roman"/>
          <w:kern w:val="0"/>
          <w:sz w:val="24"/>
          <w14:ligatures w14:val="none"/>
        </w:rPr>
      </w:pPr>
      <w:r w:rsidRPr="00595200">
        <w:rPr>
          <w:rFonts w:ascii="Times New Roman" w:eastAsia="宋体" w:hAnsi="Times New Roman" w:cs="Times New Roman"/>
          <w:kern w:val="0"/>
          <w:sz w:val="24"/>
          <w14:ligatures w14:val="none"/>
        </w:rPr>
        <w:t>Whole-genome recombination events were identified using the RDP4 software package </w:t>
      </w:r>
      <w:r w:rsidRPr="00595200">
        <w:rPr>
          <w:rFonts w:ascii="Times New Roman" w:eastAsia="宋体" w:hAnsi="Times New Roman" w:cs="Times New Roman"/>
          <w:kern w:val="0"/>
          <w:sz w:val="24"/>
          <w14:ligatures w14:val="none"/>
        </w:rPr>
        <w:fldChar w:fldCharType="begin"/>
      </w:r>
      <w:r w:rsidR="009D62AE" w:rsidRPr="00595200">
        <w:rPr>
          <w:rFonts w:ascii="Times New Roman" w:eastAsia="宋体" w:hAnsi="Times New Roman" w:cs="Times New Roman"/>
          <w:kern w:val="0"/>
          <w:sz w:val="24"/>
          <w14:ligatures w14:val="none"/>
        </w:rPr>
        <w:instrText xml:space="preserve"> ADDIN ZOTERO_ITEM CSL_CITATION {"citationID":"afl1ubdfqi","properties":{"formattedCitation":"(Martin et al., 2015)","plainCitation":"(Martin et al., 2015)","noteIndex":0},"citationItems":[{"id":1684,"uris":["http://zotero.org/users/10817333/items/J5FCW6SH"],"itemData":{"id":1684,"type":"article-journal","abstract":"Abstract\n            RDP4 is the latest version of recombination detection program (RDP), a Windows computer program that implements an extensive array of methods for detecting and visualising recombination in, and stripping evidence of recombination from, virus genome sequence alignments. RDP4 is capable of analysing twice as many sequences (up to 2,500) that are up to three times longer (up to 10 Mb) than those that could be analysed by older versions of the program. RDP4 is therefore also applicable to the analysis of bacterial full-genome sequence datasets. Other novelties in RDP4 include (1) the capacity to differentiate between recombination and genome segment reassortment, (2) the estimation of recombination breakpoint confidence intervals, (3) a variety of ‘recombination aware’ phylogenetic tree construction and comparison tools, (4) new matrix-based visualisation tools for examining both individual recombination events and the overall phylogenetic impacts of multiple recombination events and (5) new tests to detect the influences of gene arrangements, encoded protein structure, nucleic acid secondary structure, nucleotide composition, and nucleotide diversity on recombination breakpoint patterns. The key feature of RDP4 that differentiates it from other recombination detection tools is its flexibility. It can be run either in fully automated mode from the command line interface or with a graphically rich user interface that enables detailed exploration of both individual recombination events and overall recombination patterns.","call-number":"3","container-title":"Virus Evolution","DOI":"10.1093/ve/vev003","ISSN":"2057-1577","issue":"1","journalAbbreviation":"Virus Evol.","language":"en","license":"http://creativecommons.org/licenses/by/4.0/","page":"vev003","source":"5.3","title":"RDP4: Detection and analysis of recombination patterns in virus genomes","title-short":"RDP4","volume":"1","author":[{"family":"Martin","given":"Darren P."},{"family":"Murrell","given":"Ben"},{"family":"Golden","given":"Michael"},{"family":"Khoosal","given":"Arjun"},{"family":"Muhire","given":"Brejnev"}],"issued":{"date-parts":[["2015",3,1]]}}}],"schema":"https://github.com/citation-style-language/schema/raw/master/csl-citation.json"} </w:instrText>
      </w:r>
      <w:r w:rsidRPr="00595200">
        <w:rPr>
          <w:rFonts w:ascii="Times New Roman" w:eastAsia="宋体" w:hAnsi="Times New Roman" w:cs="Times New Roman"/>
          <w:kern w:val="0"/>
          <w:sz w:val="24"/>
          <w14:ligatures w14:val="none"/>
        </w:rPr>
        <w:fldChar w:fldCharType="separate"/>
      </w:r>
      <w:r w:rsidR="00C67318" w:rsidRPr="00595200">
        <w:rPr>
          <w:rFonts w:ascii="Times New Roman" w:eastAsia="宋体" w:hAnsi="Times New Roman" w:cs="Times New Roman"/>
          <w:kern w:val="0"/>
          <w:sz w:val="24"/>
        </w:rPr>
        <w:t>(Martin et al., 2015)</w:t>
      </w:r>
      <w:r w:rsidRPr="00595200">
        <w:rPr>
          <w:rFonts w:ascii="Times New Roman" w:eastAsia="宋体" w:hAnsi="Times New Roman" w:cs="Times New Roman"/>
          <w:kern w:val="0"/>
          <w:sz w:val="24"/>
          <w14:ligatures w14:val="none"/>
        </w:rPr>
        <w:fldChar w:fldCharType="end"/>
      </w:r>
      <w:r w:rsidRPr="00595200">
        <w:rPr>
          <w:rFonts w:ascii="Times New Roman" w:eastAsia="宋体" w:hAnsi="Times New Roman" w:cs="Times New Roman"/>
          <w:kern w:val="0"/>
          <w:sz w:val="24"/>
          <w14:ligatures w14:val="none"/>
        </w:rPr>
        <w:t xml:space="preserve">, employing multiple detection methods including RDP, GENECONV, </w:t>
      </w:r>
      <w:proofErr w:type="spellStart"/>
      <w:r w:rsidRPr="00595200">
        <w:rPr>
          <w:rFonts w:ascii="Times New Roman" w:eastAsia="宋体" w:hAnsi="Times New Roman" w:cs="Times New Roman"/>
          <w:kern w:val="0"/>
          <w:sz w:val="24"/>
          <w14:ligatures w14:val="none"/>
        </w:rPr>
        <w:t>BootScan</w:t>
      </w:r>
      <w:proofErr w:type="spellEnd"/>
      <w:r w:rsidRPr="00595200">
        <w:rPr>
          <w:rFonts w:ascii="Times New Roman" w:eastAsia="宋体" w:hAnsi="Times New Roman" w:cs="Times New Roman"/>
          <w:kern w:val="0"/>
          <w:sz w:val="24"/>
          <w14:ligatures w14:val="none"/>
        </w:rPr>
        <w:t xml:space="preserve">, </w:t>
      </w:r>
      <w:proofErr w:type="spellStart"/>
      <w:r w:rsidRPr="00595200">
        <w:rPr>
          <w:rFonts w:ascii="Times New Roman" w:eastAsia="宋体" w:hAnsi="Times New Roman" w:cs="Times New Roman"/>
          <w:kern w:val="0"/>
          <w:sz w:val="24"/>
          <w14:ligatures w14:val="none"/>
        </w:rPr>
        <w:t>MaxChi</w:t>
      </w:r>
      <w:proofErr w:type="spellEnd"/>
      <w:r w:rsidRPr="00595200">
        <w:rPr>
          <w:rFonts w:ascii="Times New Roman" w:eastAsia="宋体" w:hAnsi="Times New Roman" w:cs="Times New Roman"/>
          <w:kern w:val="0"/>
          <w:sz w:val="24"/>
          <w14:ligatures w14:val="none"/>
        </w:rPr>
        <w:t xml:space="preserve">, Chimaera, </w:t>
      </w:r>
      <w:proofErr w:type="spellStart"/>
      <w:r w:rsidRPr="00595200">
        <w:rPr>
          <w:rFonts w:ascii="Times New Roman" w:eastAsia="宋体" w:hAnsi="Times New Roman" w:cs="Times New Roman"/>
          <w:kern w:val="0"/>
          <w:sz w:val="24"/>
          <w14:ligatures w14:val="none"/>
        </w:rPr>
        <w:t>SiScan</w:t>
      </w:r>
      <w:proofErr w:type="spellEnd"/>
      <w:r w:rsidRPr="00595200">
        <w:rPr>
          <w:rFonts w:ascii="Times New Roman" w:eastAsia="宋体" w:hAnsi="Times New Roman" w:cs="Times New Roman"/>
          <w:kern w:val="0"/>
          <w:sz w:val="24"/>
          <w14:ligatures w14:val="none"/>
        </w:rPr>
        <w:t xml:space="preserve">, and 3Seq. Events supported by ≥ 3 methods were considered credible. Subsequent confirmation of putative recombinant sequences was performed with </w:t>
      </w:r>
      <w:proofErr w:type="spellStart"/>
      <w:r w:rsidRPr="00595200">
        <w:rPr>
          <w:rFonts w:ascii="Times New Roman" w:eastAsia="宋体" w:hAnsi="Times New Roman" w:cs="Times New Roman"/>
          <w:kern w:val="0"/>
          <w:sz w:val="24"/>
          <w14:ligatures w14:val="none"/>
        </w:rPr>
        <w:t>SimPlot</w:t>
      </w:r>
      <w:proofErr w:type="spellEnd"/>
      <w:r w:rsidRPr="00595200">
        <w:rPr>
          <w:rFonts w:ascii="Times New Roman" w:eastAsia="宋体" w:hAnsi="Times New Roman" w:cs="Times New Roman"/>
          <w:kern w:val="0"/>
          <w:sz w:val="24"/>
          <w14:ligatures w14:val="none"/>
        </w:rPr>
        <w:t>++</w:t>
      </w:r>
      <w:r w:rsidR="008046B6">
        <w:rPr>
          <w:rFonts w:ascii="Times New Roman" w:eastAsia="宋体" w:hAnsi="Times New Roman" w:cs="Times New Roman"/>
          <w:kern w:val="0"/>
          <w:sz w:val="24"/>
          <w14:ligatures w14:val="none"/>
        </w:rPr>
        <w:t xml:space="preserve"> </w:t>
      </w:r>
      <w:r w:rsidRPr="00595200">
        <w:rPr>
          <w:rFonts w:ascii="Times New Roman" w:eastAsia="宋体" w:hAnsi="Times New Roman" w:cs="Times New Roman"/>
          <w:kern w:val="0"/>
          <w:sz w:val="24"/>
          <w14:ligatures w14:val="none"/>
        </w:rPr>
        <w:fldChar w:fldCharType="begin"/>
      </w:r>
      <w:r w:rsidR="009D62AE" w:rsidRPr="00595200">
        <w:rPr>
          <w:rFonts w:ascii="Times New Roman" w:eastAsia="宋体" w:hAnsi="Times New Roman" w:cs="Times New Roman"/>
          <w:kern w:val="0"/>
          <w:sz w:val="24"/>
          <w14:ligatures w14:val="none"/>
        </w:rPr>
        <w:instrText xml:space="preserve"> ADDIN ZOTERO_ITEM CSL_CITATION {"citationID":"a14rnkj38l6","properties":{"formattedCitation":"(Samson et al., 2022)","plainCitation":"(Samson et al., 2022)","noteIndex":0},"citationItems":[{"id":1683,"uris":["http://zotero.org/users/10817333/items/7YPX8CY8"],"itemData":{"id":1683,"type":"article-journal","abstract":"Abstract\n            \n              Motivation\n              Accurate detection of sequence similarity and homologous recombination are essential parts of many evolutionary analyses.\n            \n            \n              Results\n              We have developed SimPlot++, an open-source multiplatform application implemented in Python, which can be used to produce publication quality sequence similarity plots using 63 nucleotide and 20 amino acid distance models, to detect intergenic and intragenic recombination events using Φ, Max-χ2, NSS or proportion tests, and to generate and analyze interactive sequence similarity networks. SimPlot++ supports multicore data processing and provides useful distance calculability diagnostics.\n            \n            \n              Availability and implementation\n              SimPlot++ is freely available on GitHub at: https://github.com/Stephane-S/Simplot_PlusPlus, as both an executable file (for Windows) and Python scripts (for Windows/Linux/MacOS).","call-number":"3","container-title":"Bioinformatics","DOI":"10.1093/bioinformatics/btac287","ISSN":"1367-4803, 1367-4811","issue":"11","journalAbbreviation":"Bioinformatics","language":"en","license":"https://academic.oup.com/journals/pages/open_access/funder_policies/chorus/standard_publication_model","page":"3118-3120","source":"5.8","title":"SimPlot++: a Python application for representing sequence similarity and detecting recombination","title-short":"SimPlot++","volume":"38","author":[{"family":"Samson","given":"Stéphane"},{"family":"Lord","given":"Étienne"},{"family":"Makarenkov","given":"Vladimir"}],"editor":[{"family":"Martelli","given":"Pier Luigi"}],"issued":{"date-parts":[["2022",5,26]]}}}],"schema":"https://github.com/citation-style-language/schema/raw/master/csl-citation.json"} </w:instrText>
      </w:r>
      <w:r w:rsidRPr="00595200">
        <w:rPr>
          <w:rFonts w:ascii="Times New Roman" w:eastAsia="宋体" w:hAnsi="Times New Roman" w:cs="Times New Roman"/>
          <w:kern w:val="0"/>
          <w:sz w:val="24"/>
          <w14:ligatures w14:val="none"/>
        </w:rPr>
        <w:fldChar w:fldCharType="separate"/>
      </w:r>
      <w:r w:rsidR="00C67318" w:rsidRPr="00595200">
        <w:rPr>
          <w:rFonts w:ascii="Times New Roman" w:eastAsia="宋体" w:hAnsi="Times New Roman" w:cs="Times New Roman"/>
          <w:kern w:val="0"/>
          <w:sz w:val="24"/>
        </w:rPr>
        <w:t>(Samson et al., 2022)</w:t>
      </w:r>
      <w:r w:rsidRPr="00595200">
        <w:rPr>
          <w:rFonts w:ascii="Times New Roman" w:eastAsia="宋体" w:hAnsi="Times New Roman" w:cs="Times New Roman"/>
          <w:kern w:val="0"/>
          <w:sz w:val="24"/>
          <w14:ligatures w14:val="none"/>
        </w:rPr>
        <w:fldChar w:fldCharType="end"/>
      </w:r>
      <w:r w:rsidRPr="00595200">
        <w:rPr>
          <w:rFonts w:ascii="Times New Roman" w:eastAsia="宋体" w:hAnsi="Times New Roman" w:cs="Times New Roman"/>
          <w:kern w:val="0"/>
          <w:sz w:val="24"/>
          <w14:ligatures w14:val="none"/>
        </w:rPr>
        <w:t xml:space="preserve">. Similarity and </w:t>
      </w:r>
      <w:proofErr w:type="spellStart"/>
      <w:r w:rsidRPr="00595200">
        <w:rPr>
          <w:rFonts w:ascii="Times New Roman" w:eastAsia="宋体" w:hAnsi="Times New Roman" w:cs="Times New Roman"/>
          <w:kern w:val="0"/>
          <w:sz w:val="24"/>
          <w14:ligatures w14:val="none"/>
        </w:rPr>
        <w:t>bootscanning</w:t>
      </w:r>
      <w:proofErr w:type="spellEnd"/>
      <w:r w:rsidRPr="00595200">
        <w:rPr>
          <w:rFonts w:ascii="Times New Roman" w:eastAsia="宋体" w:hAnsi="Times New Roman" w:cs="Times New Roman"/>
          <w:kern w:val="0"/>
          <w:sz w:val="24"/>
          <w14:ligatures w14:val="none"/>
        </w:rPr>
        <w:t xml:space="preserve"> analyses were conducted using the Kimura 2-parameter model and the neighbor-joining method.</w:t>
      </w:r>
    </w:p>
    <w:p w14:paraId="5473491B" w14:textId="77777777" w:rsidR="00B04ACE" w:rsidRPr="00595200" w:rsidRDefault="00B04ACE" w:rsidP="00595200">
      <w:pPr>
        <w:widowControl/>
        <w:spacing w:after="0" w:line="360" w:lineRule="auto"/>
        <w:outlineLvl w:val="2"/>
        <w:rPr>
          <w:rFonts w:ascii="Times New Roman" w:eastAsia="宋体" w:hAnsi="Times New Roman" w:cs="Times New Roman"/>
          <w:b/>
          <w:bCs/>
          <w:kern w:val="0"/>
          <w:sz w:val="24"/>
          <w14:ligatures w14:val="none"/>
        </w:rPr>
      </w:pPr>
      <w:r w:rsidRPr="00595200">
        <w:rPr>
          <w:rFonts w:ascii="Times New Roman" w:eastAsia="宋体" w:hAnsi="Times New Roman" w:cs="Times New Roman"/>
          <w:b/>
          <w:bCs/>
          <w:kern w:val="0"/>
          <w:sz w:val="24"/>
          <w14:ligatures w14:val="none"/>
        </w:rPr>
        <w:t>Entropy plots</w:t>
      </w:r>
    </w:p>
    <w:p w14:paraId="65C88360" w14:textId="729E893A" w:rsidR="00B04ACE" w:rsidRPr="00595200" w:rsidRDefault="00B04ACE" w:rsidP="00B04ACE">
      <w:pPr>
        <w:widowControl/>
        <w:spacing w:after="0" w:line="360" w:lineRule="auto"/>
        <w:ind w:firstLineChars="200" w:firstLine="480"/>
        <w:jc w:val="both"/>
        <w:outlineLvl w:val="2"/>
        <w:rPr>
          <w:rFonts w:ascii="Times New Roman" w:eastAsia="宋体" w:hAnsi="Times New Roman" w:cs="Times New Roman"/>
          <w:kern w:val="0"/>
          <w:sz w:val="24"/>
          <w14:ligatures w14:val="none"/>
        </w:rPr>
      </w:pPr>
      <w:r w:rsidRPr="00595200">
        <w:rPr>
          <w:rFonts w:ascii="Times New Roman" w:eastAsia="宋体" w:hAnsi="Times New Roman" w:cs="Times New Roman"/>
          <w:kern w:val="0"/>
          <w:sz w:val="24"/>
          <w14:ligatures w14:val="none"/>
        </w:rPr>
        <w:t>Aligned HPIV-3 complete genome sequences were translated into amino acid sequences using MEGA v11 software</w:t>
      </w:r>
      <w:r w:rsidR="008046B6">
        <w:rPr>
          <w:rFonts w:ascii="Times New Roman" w:eastAsia="宋体" w:hAnsi="Times New Roman" w:cs="Times New Roman"/>
          <w:kern w:val="0"/>
          <w:sz w:val="24"/>
          <w14:ligatures w14:val="none"/>
        </w:rPr>
        <w:t xml:space="preserve"> </w:t>
      </w:r>
      <w:r w:rsidRPr="00595200">
        <w:rPr>
          <w:rFonts w:ascii="Times New Roman" w:eastAsia="宋体" w:hAnsi="Times New Roman" w:cs="Times New Roman"/>
          <w:kern w:val="0"/>
          <w:sz w:val="24"/>
          <w14:ligatures w14:val="none"/>
        </w:rPr>
        <w:fldChar w:fldCharType="begin"/>
      </w:r>
      <w:r w:rsidR="009D62AE" w:rsidRPr="00595200">
        <w:rPr>
          <w:rFonts w:ascii="Times New Roman" w:eastAsia="宋体" w:hAnsi="Times New Roman" w:cs="Times New Roman"/>
          <w:kern w:val="0"/>
          <w:sz w:val="24"/>
          <w14:ligatures w14:val="none"/>
        </w:rPr>
        <w:instrText xml:space="preserve"> ADDIN ZOTERO_ITEM CSL_CITATION {"citationID":"C37YhBsv","properties":{"formattedCitation":"(Tamura et al., 2021)","plainCitation":"(Tamura et al., 2021)","noteIndex":0},"citationItems":[{"id":1699,"uris":["http://zotero.org/users/10817333/items/ZVSEVQPF"],"itemData":{"id":1699,"type":"article-journal","abstract":"Abstract\n            The Molecular Evolutionary Genetics Analysis (MEGA) software has matured to contain a large collection of methods and tools of computational molecular evolution. Here, we describe new additions that make MEGA a more comprehensive tool for building timetrees of species, pathogens, and gene families using rapid relaxed-clock methods. Methods for estimating divergence times and confidence intervals are implemented to use probability densities for calibration constraints for node-dating and sequence sampling dates for tip-dating analyses. They are supported by new options for tagging sequences with spatiotemporal sampling information, an expanded interactive Node Calibrations Editor, and an extended Tree Explorer to display timetrees. Also added is a Bayesian method for estimating neutral evolutionary probabilities of alleles in a species using multispecies sequence alignments and a machine learning method to test for the autocorrelation of evolutionary rates in phylogenies. The computer memory requirements for the maximum likelihood analysis are reduced significantly through reprogramming, and the graphical user interface has been made more responsive and interactive for very big data sets. These enhancements will improve the user experience, quality of results, and the pace of biological discovery. Natively compiled graphical user interface and command-line versions of MEGA11 are available for Microsoft Windows, Linux, and macOS from www.megasoftware.net.","call-number":"1","container-title":"Molecular Biology and Evolution","DOI":"10.1093/molbev/msab120","ISSN":"1537-1719","issue":"7","language":"en","license":"http://creativecommons.org/licenses/by/4.0/","note":"SC: 0011809","page":"3022-3027","source":"10.7","title":"Mega11: molecular evolutionary genetics analysis version 11","title-short":"Mega11","volume":"38","author":[{"family":"Tamura","given":"Koichiro"},{"family":"Stecher","given":"Glen"},{"family":"Kumar","given":"Sudhir"}],"editor":[{"family":"Battistuzzi","given":"Fabia Ursula"}],"issued":{"date-parts":[["2021",6,25]]}},"locator":"11"}],"schema":"https://github.com/citation-style-language/schema/raw/master/csl-citation.json"} </w:instrText>
      </w:r>
      <w:r w:rsidRPr="00595200">
        <w:rPr>
          <w:rFonts w:ascii="Times New Roman" w:eastAsia="宋体" w:hAnsi="Times New Roman" w:cs="Times New Roman"/>
          <w:kern w:val="0"/>
          <w:sz w:val="24"/>
          <w14:ligatures w14:val="none"/>
        </w:rPr>
        <w:fldChar w:fldCharType="separate"/>
      </w:r>
      <w:r w:rsidR="00C67318" w:rsidRPr="00595200">
        <w:rPr>
          <w:rFonts w:ascii="Times New Roman" w:hAnsi="Times New Roman" w:cs="Times New Roman"/>
          <w:kern w:val="0"/>
          <w:sz w:val="24"/>
        </w:rPr>
        <w:t>(Tamura et al., 2021)</w:t>
      </w:r>
      <w:r w:rsidRPr="00595200">
        <w:rPr>
          <w:rFonts w:ascii="Times New Roman" w:eastAsia="宋体" w:hAnsi="Times New Roman" w:cs="Times New Roman"/>
          <w:kern w:val="0"/>
          <w:sz w:val="24"/>
          <w14:ligatures w14:val="none"/>
        </w:rPr>
        <w:fldChar w:fldCharType="end"/>
      </w:r>
      <w:r w:rsidRPr="00595200">
        <w:rPr>
          <w:rFonts w:ascii="Times New Roman" w:eastAsia="宋体" w:hAnsi="Times New Roman" w:cs="Times New Roman"/>
          <w:kern w:val="0"/>
          <w:sz w:val="24"/>
          <w14:ligatures w14:val="none"/>
        </w:rPr>
        <w:t xml:space="preserve">. Entropy values (H(x)) were calculated in </w:t>
      </w:r>
      <w:proofErr w:type="spellStart"/>
      <w:r w:rsidRPr="00595200">
        <w:rPr>
          <w:rFonts w:ascii="Times New Roman" w:eastAsia="宋体" w:hAnsi="Times New Roman" w:cs="Times New Roman"/>
          <w:kern w:val="0"/>
          <w:sz w:val="24"/>
          <w14:ligatures w14:val="none"/>
        </w:rPr>
        <w:t>BioEdit</w:t>
      </w:r>
      <w:proofErr w:type="spellEnd"/>
      <w:r w:rsidRPr="00595200">
        <w:rPr>
          <w:rFonts w:ascii="Times New Roman" w:eastAsia="宋体" w:hAnsi="Times New Roman" w:cs="Times New Roman"/>
          <w:kern w:val="0"/>
          <w:sz w:val="24"/>
          <w14:ligatures w14:val="none"/>
        </w:rPr>
        <w:t xml:space="preserve"> v7.0.9. Sites were classified as highly variable when H ≥ 1.0, moderately variable when 0.6 &lt; H ≤ 1.0, and conserved when H ≤ 0.6.</w:t>
      </w:r>
    </w:p>
    <w:p w14:paraId="5864D4C3" w14:textId="77777777" w:rsidR="00B04ACE" w:rsidRPr="00595200" w:rsidRDefault="00B04ACE" w:rsidP="00595200">
      <w:pPr>
        <w:widowControl/>
        <w:spacing w:after="0" w:line="360" w:lineRule="auto"/>
        <w:outlineLvl w:val="2"/>
        <w:rPr>
          <w:rFonts w:ascii="Times New Roman" w:eastAsia="宋体" w:hAnsi="Times New Roman" w:cs="Times New Roman"/>
          <w:b/>
          <w:bCs/>
          <w:kern w:val="0"/>
          <w:sz w:val="24"/>
          <w14:ligatures w14:val="none"/>
        </w:rPr>
      </w:pPr>
      <w:r w:rsidRPr="00595200">
        <w:rPr>
          <w:rFonts w:ascii="Times New Roman" w:eastAsia="宋体" w:hAnsi="Times New Roman" w:cs="Times New Roman"/>
          <w:b/>
          <w:bCs/>
          <w:kern w:val="0"/>
          <w:sz w:val="24"/>
          <w14:ligatures w14:val="none"/>
        </w:rPr>
        <w:t>Selective pressure analysis</w:t>
      </w:r>
    </w:p>
    <w:p w14:paraId="2F432358" w14:textId="0632612B" w:rsidR="00B04ACE" w:rsidRPr="00595200" w:rsidRDefault="00B04ACE" w:rsidP="00B04ACE">
      <w:pPr>
        <w:widowControl/>
        <w:spacing w:after="0" w:line="360" w:lineRule="auto"/>
        <w:ind w:firstLineChars="200" w:firstLine="480"/>
        <w:jc w:val="both"/>
        <w:outlineLvl w:val="2"/>
        <w:rPr>
          <w:rFonts w:ascii="Times New Roman" w:eastAsia="宋体" w:hAnsi="Times New Roman" w:cs="Times New Roman"/>
          <w:kern w:val="0"/>
          <w:sz w:val="24"/>
          <w14:ligatures w14:val="none"/>
        </w:rPr>
      </w:pPr>
      <w:r w:rsidRPr="00595200">
        <w:rPr>
          <w:rFonts w:ascii="Times New Roman" w:eastAsia="宋体" w:hAnsi="Times New Roman" w:cs="Times New Roman"/>
          <w:kern w:val="0"/>
          <w:sz w:val="24"/>
          <w14:ligatures w14:val="none"/>
        </w:rPr>
        <w:t xml:space="preserve">Selective pressure at each codon site were evaluated by four algorithms available on the </w:t>
      </w:r>
      <w:proofErr w:type="spellStart"/>
      <w:r w:rsidRPr="00595200">
        <w:rPr>
          <w:rFonts w:ascii="Times New Roman" w:eastAsia="宋体" w:hAnsi="Times New Roman" w:cs="Times New Roman"/>
          <w:kern w:val="0"/>
          <w:sz w:val="24"/>
          <w14:ligatures w14:val="none"/>
        </w:rPr>
        <w:t>Datamonkey</w:t>
      </w:r>
      <w:proofErr w:type="spellEnd"/>
      <w:r w:rsidRPr="00595200">
        <w:rPr>
          <w:rFonts w:ascii="Times New Roman" w:eastAsia="宋体" w:hAnsi="Times New Roman" w:cs="Times New Roman"/>
          <w:kern w:val="0"/>
          <w:sz w:val="24"/>
          <w14:ligatures w14:val="none"/>
        </w:rPr>
        <w:t xml:space="preserve"> (http://</w:t>
      </w:r>
      <w:hyperlink r:id="rId13" w:history="1">
        <w:r w:rsidRPr="00595200">
          <w:rPr>
            <w:rFonts w:ascii="Times New Roman" w:eastAsia="宋体" w:hAnsi="Times New Roman" w:cs="Times New Roman"/>
            <w:color w:val="0563C1"/>
            <w:kern w:val="0"/>
            <w:sz w:val="24"/>
            <w:u w:val="single"/>
            <w14:ligatures w14:val="none"/>
          </w:rPr>
          <w:t>www.datamonkey.org</w:t>
        </w:r>
      </w:hyperlink>
      <w:r w:rsidRPr="00595200">
        <w:rPr>
          <w:rFonts w:ascii="Times New Roman" w:eastAsia="宋体" w:hAnsi="Times New Roman" w:cs="Times New Roman"/>
          <w:kern w:val="0"/>
          <w:sz w:val="24"/>
          <w14:ligatures w14:val="none"/>
        </w:rPr>
        <w:t xml:space="preserve">): MEME (Mixed Effects Model of Evolution), FEL (Fixed Effects Likelihood), FUBAR (Fast, Unconstrained Bayesian </w:t>
      </w:r>
      <w:proofErr w:type="spellStart"/>
      <w:r w:rsidRPr="00595200">
        <w:rPr>
          <w:rFonts w:ascii="Times New Roman" w:eastAsia="宋体" w:hAnsi="Times New Roman" w:cs="Times New Roman"/>
          <w:kern w:val="0"/>
          <w:sz w:val="24"/>
          <w14:ligatures w14:val="none"/>
        </w:rPr>
        <w:t>AppRoximation</w:t>
      </w:r>
      <w:proofErr w:type="spellEnd"/>
      <w:r w:rsidRPr="00595200">
        <w:rPr>
          <w:rFonts w:ascii="Times New Roman" w:eastAsia="宋体" w:hAnsi="Times New Roman" w:cs="Times New Roman"/>
          <w:kern w:val="0"/>
          <w:sz w:val="24"/>
          <w14:ligatures w14:val="none"/>
        </w:rPr>
        <w:t>), and SLAC (Single Likelihood Ancestor Counting). For SLAC</w:t>
      </w:r>
      <w:r w:rsidR="00074100" w:rsidRPr="00595200">
        <w:rPr>
          <w:rFonts w:ascii="Times New Roman" w:eastAsia="宋体" w:hAnsi="Times New Roman" w:cs="Times New Roman"/>
          <w:kern w:val="0"/>
          <w:sz w:val="24"/>
          <w14:ligatures w14:val="none"/>
        </w:rPr>
        <w:t xml:space="preserve"> and FEL</w:t>
      </w:r>
      <w:r w:rsidRPr="00595200">
        <w:rPr>
          <w:rFonts w:ascii="Times New Roman" w:eastAsia="宋体" w:hAnsi="Times New Roman" w:cs="Times New Roman"/>
          <w:kern w:val="0"/>
          <w:sz w:val="24"/>
          <w14:ligatures w14:val="none"/>
        </w:rPr>
        <w:t>,</w:t>
      </w:r>
      <w:r w:rsidR="00074100" w:rsidRPr="00595200">
        <w:rPr>
          <w:rFonts w:ascii="Times New Roman" w:eastAsia="宋体" w:hAnsi="Times New Roman" w:cs="Times New Roman"/>
          <w:kern w:val="0"/>
          <w:sz w:val="24"/>
          <w14:ligatures w14:val="none"/>
        </w:rPr>
        <w:t xml:space="preserve"> selective pressure was evaluated based on the difference between </w:t>
      </w:r>
      <w:proofErr w:type="spellStart"/>
      <w:r w:rsidR="00074100" w:rsidRPr="00595200">
        <w:rPr>
          <w:rFonts w:ascii="Times New Roman" w:eastAsia="宋体" w:hAnsi="Times New Roman" w:cs="Times New Roman"/>
          <w:kern w:val="0"/>
          <w:sz w:val="24"/>
          <w14:ligatures w14:val="none"/>
        </w:rPr>
        <w:t>nonsynonymous</w:t>
      </w:r>
      <w:proofErr w:type="spellEnd"/>
      <w:r w:rsidR="00074100" w:rsidRPr="00595200">
        <w:rPr>
          <w:rFonts w:ascii="Times New Roman" w:eastAsia="宋体" w:hAnsi="Times New Roman" w:cs="Times New Roman"/>
          <w:kern w:val="0"/>
          <w:sz w:val="24"/>
          <w14:ligatures w14:val="none"/>
        </w:rPr>
        <w:t xml:space="preserve"> (</w:t>
      </w:r>
      <w:proofErr w:type="spellStart"/>
      <w:proofErr w:type="gramStart"/>
      <w:r w:rsidR="00074100" w:rsidRPr="00595200">
        <w:rPr>
          <w:rFonts w:ascii="Times New Roman" w:eastAsia="宋体" w:hAnsi="Times New Roman" w:cs="Times New Roman"/>
          <w:kern w:val="0"/>
          <w:sz w:val="24"/>
          <w14:ligatures w14:val="none"/>
        </w:rPr>
        <w:t>dN</w:t>
      </w:r>
      <w:proofErr w:type="spellEnd"/>
      <w:proofErr w:type="gramEnd"/>
      <w:r w:rsidR="00074100" w:rsidRPr="00595200">
        <w:rPr>
          <w:rFonts w:ascii="Times New Roman" w:eastAsia="宋体" w:hAnsi="Times New Roman" w:cs="Times New Roman"/>
          <w:kern w:val="0"/>
          <w:sz w:val="24"/>
          <w14:ligatures w14:val="none"/>
        </w:rPr>
        <w:t>) and synonymous (</w:t>
      </w:r>
      <w:proofErr w:type="spellStart"/>
      <w:r w:rsidR="00074100" w:rsidRPr="00595200">
        <w:rPr>
          <w:rFonts w:ascii="Times New Roman" w:eastAsia="宋体" w:hAnsi="Times New Roman" w:cs="Times New Roman"/>
          <w:kern w:val="0"/>
          <w:sz w:val="24"/>
          <w14:ligatures w14:val="none"/>
        </w:rPr>
        <w:t>dS</w:t>
      </w:r>
      <w:proofErr w:type="spellEnd"/>
      <w:r w:rsidR="00074100" w:rsidRPr="00595200">
        <w:rPr>
          <w:rFonts w:ascii="Times New Roman" w:eastAsia="宋体" w:hAnsi="Times New Roman" w:cs="Times New Roman"/>
          <w:kern w:val="0"/>
          <w:sz w:val="24"/>
          <w14:ligatures w14:val="none"/>
        </w:rPr>
        <w:t xml:space="preserve">) substitution rates. A site was considered to be under positive selection when </w:t>
      </w:r>
      <w:proofErr w:type="spellStart"/>
      <w:proofErr w:type="gramStart"/>
      <w:r w:rsidR="00074100" w:rsidRPr="00595200">
        <w:rPr>
          <w:rFonts w:ascii="Times New Roman" w:eastAsia="宋体" w:hAnsi="Times New Roman" w:cs="Times New Roman"/>
          <w:kern w:val="0"/>
          <w:sz w:val="24"/>
          <w14:ligatures w14:val="none"/>
        </w:rPr>
        <w:t>dN</w:t>
      </w:r>
      <w:proofErr w:type="spellEnd"/>
      <w:proofErr w:type="gramEnd"/>
      <w:r w:rsidR="00074100" w:rsidRPr="00595200">
        <w:rPr>
          <w:rFonts w:ascii="Times New Roman" w:eastAsia="宋体" w:hAnsi="Times New Roman" w:cs="Times New Roman"/>
          <w:kern w:val="0"/>
          <w:sz w:val="24"/>
          <w14:ligatures w14:val="none"/>
        </w:rPr>
        <w:t xml:space="preserve"> − </w:t>
      </w:r>
      <w:proofErr w:type="spellStart"/>
      <w:r w:rsidR="00074100" w:rsidRPr="00595200">
        <w:rPr>
          <w:rFonts w:ascii="Times New Roman" w:eastAsia="宋体" w:hAnsi="Times New Roman" w:cs="Times New Roman"/>
          <w:kern w:val="0"/>
          <w:sz w:val="24"/>
          <w14:ligatures w14:val="none"/>
        </w:rPr>
        <w:t>dS</w:t>
      </w:r>
      <w:proofErr w:type="spellEnd"/>
      <w:r w:rsidR="00074100" w:rsidRPr="00595200">
        <w:rPr>
          <w:rFonts w:ascii="Times New Roman" w:eastAsia="宋体" w:hAnsi="Times New Roman" w:cs="Times New Roman"/>
          <w:kern w:val="0"/>
          <w:sz w:val="24"/>
          <w14:ligatures w14:val="none"/>
        </w:rPr>
        <w:t xml:space="preserve"> &gt; 0 and </w:t>
      </w:r>
      <w:r w:rsidR="00074100" w:rsidRPr="00595200">
        <w:rPr>
          <w:rFonts w:ascii="Times New Roman" w:eastAsia="宋体" w:hAnsi="Times New Roman" w:cs="Times New Roman"/>
          <w:i/>
          <w:iCs/>
          <w:kern w:val="0"/>
          <w:sz w:val="24"/>
          <w14:ligatures w14:val="none"/>
        </w:rPr>
        <w:t>P</w:t>
      </w:r>
      <w:r w:rsidR="00074100" w:rsidRPr="00595200">
        <w:rPr>
          <w:rFonts w:ascii="Times New Roman" w:eastAsia="宋体" w:hAnsi="Times New Roman" w:cs="Times New Roman"/>
          <w:kern w:val="0"/>
          <w:sz w:val="24"/>
          <w14:ligatures w14:val="none"/>
        </w:rPr>
        <w:t xml:space="preserve"> &lt; 0.05 </w:t>
      </w:r>
      <w:r w:rsidRPr="00595200">
        <w:rPr>
          <w:rFonts w:ascii="Times New Roman" w:eastAsia="宋体" w:hAnsi="Times New Roman" w:cs="Times New Roman"/>
          <w:kern w:val="0"/>
          <w:sz w:val="24"/>
          <w14:ligatures w14:val="none"/>
        </w:rPr>
        <w:t xml:space="preserve">indicated a statistically </w:t>
      </w:r>
      <w:r w:rsidRPr="00595200">
        <w:rPr>
          <w:rFonts w:ascii="Times New Roman" w:eastAsia="宋体" w:hAnsi="Times New Roman" w:cs="Times New Roman"/>
          <w:kern w:val="0"/>
          <w:sz w:val="24"/>
          <w14:ligatures w14:val="none"/>
        </w:rPr>
        <w:lastRenderedPageBreak/>
        <w:t xml:space="preserve">significant deviation from neutrality. For MEME, a site is considered to be under positive selection if the likelihood ratio test (LRT) yields a </w:t>
      </w:r>
      <w:r w:rsidRPr="00595200">
        <w:rPr>
          <w:rFonts w:ascii="Times New Roman" w:eastAsia="宋体" w:hAnsi="Times New Roman" w:cs="Times New Roman"/>
          <w:i/>
          <w:iCs/>
          <w:kern w:val="0"/>
          <w:sz w:val="24"/>
          <w14:ligatures w14:val="none"/>
        </w:rPr>
        <w:t>P</w:t>
      </w:r>
      <w:r w:rsidRPr="00595200">
        <w:rPr>
          <w:rFonts w:ascii="Times New Roman" w:eastAsia="宋体" w:hAnsi="Times New Roman" w:cs="Times New Roman"/>
          <w:kern w:val="0"/>
          <w:sz w:val="24"/>
          <w14:ligatures w14:val="none"/>
        </w:rPr>
        <w:t>-value &lt; 0.001. For FUBAR, a posterior probability &gt; 0.95 suggested strong evidence of positive selection, with greater than 95% confidence.</w:t>
      </w:r>
    </w:p>
    <w:p w14:paraId="6F75CC82" w14:textId="244F4FAB" w:rsidR="000E3599" w:rsidRPr="00595200" w:rsidRDefault="000E3599" w:rsidP="00595200">
      <w:pPr>
        <w:widowControl/>
        <w:spacing w:after="0" w:line="360" w:lineRule="auto"/>
        <w:outlineLvl w:val="2"/>
        <w:rPr>
          <w:rFonts w:ascii="Times New Roman" w:eastAsia="宋体" w:hAnsi="Times New Roman" w:cs="Times New Roman"/>
          <w:b/>
          <w:bCs/>
          <w:kern w:val="0"/>
          <w:sz w:val="24"/>
          <w14:ligatures w14:val="none"/>
        </w:rPr>
      </w:pPr>
      <w:r w:rsidRPr="00595200">
        <w:rPr>
          <w:rFonts w:ascii="Times New Roman" w:eastAsia="宋体" w:hAnsi="Times New Roman" w:cs="Times New Roman"/>
          <w:b/>
          <w:bCs/>
          <w:kern w:val="0"/>
          <w:sz w:val="24"/>
          <w14:ligatures w14:val="none"/>
        </w:rPr>
        <w:t>Statistics analysis</w:t>
      </w:r>
    </w:p>
    <w:p w14:paraId="24CACB15" w14:textId="1CB71419" w:rsidR="000E3599" w:rsidRPr="00595200" w:rsidRDefault="00F9289F" w:rsidP="00F9289F">
      <w:pPr>
        <w:pStyle w:val="a6"/>
        <w:widowControl/>
        <w:spacing w:after="0" w:line="360" w:lineRule="auto"/>
        <w:ind w:left="0" w:firstLineChars="200" w:firstLine="480"/>
        <w:jc w:val="both"/>
        <w:rPr>
          <w:rFonts w:ascii="Times New Roman" w:eastAsia="宋体" w:hAnsi="Times New Roman" w:cs="Times New Roman"/>
          <w:kern w:val="0"/>
          <w:sz w:val="24"/>
          <w14:ligatures w14:val="none"/>
        </w:rPr>
      </w:pPr>
      <w:r w:rsidRPr="00595200">
        <w:rPr>
          <w:rFonts w:ascii="Times New Roman" w:eastAsia="宋体" w:hAnsi="Times New Roman" w:cs="Times New Roman"/>
          <w:kern w:val="0"/>
          <w:sz w:val="24"/>
          <w14:ligatures w14:val="none"/>
        </w:rPr>
        <w:t xml:space="preserve">Hospital staff recorded demographic and clinical data, including gender, age, symptoms, and diagnosis, which were input into the standard system from the Chinese CDC. Data were analyzed using R </w:t>
      </w:r>
      <w:r w:rsidR="00480EF7" w:rsidRPr="00595200">
        <w:rPr>
          <w:rFonts w:ascii="Times New Roman" w:eastAsia="宋体" w:hAnsi="Times New Roman" w:cs="Times New Roman"/>
          <w:kern w:val="0"/>
          <w:sz w:val="24"/>
          <w14:ligatures w14:val="none"/>
        </w:rPr>
        <w:t>4.4.0</w:t>
      </w:r>
      <w:r w:rsidRPr="00595200">
        <w:rPr>
          <w:rFonts w:ascii="Times New Roman" w:eastAsia="宋体" w:hAnsi="Times New Roman" w:cs="Times New Roman"/>
          <w:kern w:val="0"/>
          <w:sz w:val="24"/>
          <w14:ligatures w14:val="none"/>
        </w:rPr>
        <w:t xml:space="preserve">. Differences in rates between </w:t>
      </w:r>
      <w:r w:rsidR="00334D3C" w:rsidRPr="00595200">
        <w:rPr>
          <w:rFonts w:ascii="Times New Roman" w:eastAsia="宋体" w:hAnsi="Times New Roman" w:cs="Times New Roman"/>
          <w:kern w:val="0"/>
          <w:sz w:val="24"/>
          <w14:ligatures w14:val="none"/>
        </w:rPr>
        <w:t>sub-lineages</w:t>
      </w:r>
      <w:r w:rsidRPr="00595200">
        <w:rPr>
          <w:rFonts w:ascii="Times New Roman" w:eastAsia="宋体" w:hAnsi="Times New Roman" w:cs="Times New Roman"/>
          <w:kern w:val="0"/>
          <w:sz w:val="24"/>
          <w14:ligatures w14:val="none"/>
        </w:rPr>
        <w:t xml:space="preserve"> were tested using the chi-square test or Fisher's exact test, with </w:t>
      </w:r>
      <w:r w:rsidRPr="00595200">
        <w:rPr>
          <w:rFonts w:ascii="Times New Roman" w:eastAsia="宋体" w:hAnsi="Times New Roman" w:cs="Times New Roman"/>
          <w:i/>
          <w:iCs/>
          <w:kern w:val="0"/>
          <w:sz w:val="24"/>
          <w14:ligatures w14:val="none"/>
        </w:rPr>
        <w:t>P</w:t>
      </w:r>
      <w:r w:rsidRPr="00595200">
        <w:rPr>
          <w:rFonts w:ascii="Times New Roman" w:eastAsia="宋体" w:hAnsi="Times New Roman" w:cs="Times New Roman"/>
          <w:kern w:val="0"/>
          <w:sz w:val="24"/>
          <w14:ligatures w14:val="none"/>
        </w:rPr>
        <w:t>-values &lt;</w:t>
      </w:r>
      <w:r w:rsidR="00595200">
        <w:rPr>
          <w:rFonts w:ascii="Times New Roman" w:eastAsia="宋体" w:hAnsi="Times New Roman" w:cs="Times New Roman"/>
          <w:kern w:val="0"/>
          <w:sz w:val="24"/>
          <w14:ligatures w14:val="none"/>
        </w:rPr>
        <w:t xml:space="preserve"> </w:t>
      </w:r>
      <w:r w:rsidRPr="00595200">
        <w:rPr>
          <w:rFonts w:ascii="Times New Roman" w:eastAsia="宋体" w:hAnsi="Times New Roman" w:cs="Times New Roman"/>
          <w:kern w:val="0"/>
          <w:sz w:val="24"/>
          <w14:ligatures w14:val="none"/>
        </w:rPr>
        <w:t>0.05 deemed statistically significant.</w:t>
      </w:r>
    </w:p>
    <w:p w14:paraId="73C66254" w14:textId="77777777" w:rsidR="00595200" w:rsidRDefault="00595200" w:rsidP="00595200">
      <w:pPr>
        <w:widowControl/>
        <w:spacing w:after="0" w:line="360" w:lineRule="auto"/>
        <w:outlineLvl w:val="2"/>
        <w:rPr>
          <w:rFonts w:ascii="Times New Roman" w:eastAsia="宋体" w:hAnsi="Times New Roman" w:cs="Times New Roman"/>
          <w:b/>
          <w:bCs/>
          <w:kern w:val="0"/>
          <w:sz w:val="24"/>
          <w14:ligatures w14:val="none"/>
        </w:rPr>
      </w:pPr>
    </w:p>
    <w:p w14:paraId="3DAFAD07" w14:textId="490C145B" w:rsidR="00B04ACE" w:rsidRPr="00595200" w:rsidRDefault="004205DA" w:rsidP="00595200">
      <w:pPr>
        <w:widowControl/>
        <w:spacing w:after="0" w:line="360" w:lineRule="auto"/>
        <w:outlineLvl w:val="2"/>
        <w:rPr>
          <w:rFonts w:ascii="Times New Roman" w:eastAsia="宋体" w:hAnsi="Times New Roman" w:cs="Times New Roman"/>
          <w:b/>
          <w:bCs/>
          <w:kern w:val="0"/>
          <w:sz w:val="24"/>
          <w14:ligatures w14:val="none"/>
        </w:rPr>
      </w:pPr>
      <w:r w:rsidRPr="00595200">
        <w:rPr>
          <w:rFonts w:ascii="Times New Roman" w:eastAsia="宋体" w:hAnsi="Times New Roman" w:cs="Times New Roman"/>
          <w:b/>
          <w:bCs/>
          <w:kern w:val="0"/>
          <w:sz w:val="24"/>
          <w14:ligatures w14:val="none"/>
        </w:rPr>
        <w:t>Reference</w:t>
      </w:r>
      <w:r w:rsidR="00914C46" w:rsidRPr="00595200">
        <w:rPr>
          <w:rFonts w:ascii="Times New Roman" w:eastAsia="宋体" w:hAnsi="Times New Roman" w:cs="Times New Roman"/>
          <w:b/>
          <w:bCs/>
          <w:kern w:val="0"/>
          <w:sz w:val="24"/>
          <w14:ligatures w14:val="none"/>
        </w:rPr>
        <w:t>s</w:t>
      </w:r>
    </w:p>
    <w:p w14:paraId="4D6112FE" w14:textId="6702439D" w:rsidR="00C50158" w:rsidRPr="00595200" w:rsidRDefault="00B04ACE" w:rsidP="00C50158">
      <w:pPr>
        <w:pStyle w:val="af0"/>
        <w:adjustRightInd w:val="0"/>
        <w:snapToGrid w:val="0"/>
        <w:spacing w:after="0" w:line="360" w:lineRule="auto"/>
        <w:ind w:left="440" w:hangingChars="200" w:hanging="440"/>
        <w:jc w:val="both"/>
        <w:rPr>
          <w:rFonts w:ascii="Times New Roman" w:hAnsi="Times New Roman" w:cs="Times New Roman"/>
          <w:sz w:val="24"/>
        </w:rPr>
      </w:pPr>
      <w:r w:rsidRPr="00595200">
        <w:fldChar w:fldCharType="begin"/>
      </w:r>
      <w:r w:rsidR="00C50158" w:rsidRPr="00595200">
        <w:instrText xml:space="preserve"> ADDIN ZOTERO_BIBL {"uncited":[],"omitted":[],"custom":[]} CSL_BIBLIOGRAPHY </w:instrText>
      </w:r>
      <w:r w:rsidRPr="00595200">
        <w:fldChar w:fldCharType="separate"/>
      </w:r>
      <w:r w:rsidR="00C50158" w:rsidRPr="00595200">
        <w:rPr>
          <w:rFonts w:ascii="Times New Roman" w:hAnsi="Times New Roman" w:cs="Times New Roman"/>
          <w:sz w:val="24"/>
        </w:rPr>
        <w:t>Ayres, D.L., Cummings, M.P., Baele, G., Darling, A.E., Lewis, P.O., Swofford, D.L., Huelsenbeck, J.P., Lemey, P., Rambaut, A., Suchard, M.A.2019. BEAGLE 3: Improved Performance, Scaling, and Usability for a High-Performance Computing Library for Statistical Phylogenetics. Systematic Biology 68, 1052–1061.</w:t>
      </w:r>
    </w:p>
    <w:p w14:paraId="202283ED" w14:textId="51BCF7C1" w:rsidR="00C50158" w:rsidRPr="00595200" w:rsidRDefault="00C50158" w:rsidP="00C50158">
      <w:pPr>
        <w:pStyle w:val="af0"/>
        <w:adjustRightInd w:val="0"/>
        <w:snapToGrid w:val="0"/>
        <w:spacing w:after="0" w:line="360" w:lineRule="auto"/>
        <w:ind w:left="480" w:hangingChars="200" w:hanging="480"/>
        <w:jc w:val="both"/>
        <w:rPr>
          <w:rFonts w:ascii="Times New Roman" w:hAnsi="Times New Roman" w:cs="Times New Roman"/>
          <w:sz w:val="24"/>
        </w:rPr>
      </w:pPr>
      <w:r w:rsidRPr="00595200">
        <w:rPr>
          <w:rFonts w:ascii="Times New Roman" w:hAnsi="Times New Roman" w:cs="Times New Roman"/>
          <w:sz w:val="24"/>
        </w:rPr>
        <w:t>Drummond, A.J., Ho, S.Y.W., Phillips, M.J., Rambaut, A.,2006. Relaxed phylogenetics and dating with confidence. PLoS biology 4, e88.</w:t>
      </w:r>
    </w:p>
    <w:p w14:paraId="672BD2EB" w14:textId="7D947E31" w:rsidR="00C50158" w:rsidRPr="00595200" w:rsidRDefault="00C50158" w:rsidP="00C50158">
      <w:pPr>
        <w:pStyle w:val="af0"/>
        <w:adjustRightInd w:val="0"/>
        <w:snapToGrid w:val="0"/>
        <w:spacing w:after="0" w:line="360" w:lineRule="auto"/>
        <w:ind w:left="480" w:hangingChars="200" w:hanging="480"/>
        <w:jc w:val="both"/>
        <w:rPr>
          <w:rFonts w:ascii="Times New Roman" w:hAnsi="Times New Roman" w:cs="Times New Roman"/>
          <w:sz w:val="24"/>
        </w:rPr>
      </w:pPr>
      <w:r w:rsidRPr="00595200">
        <w:rPr>
          <w:rFonts w:ascii="Times New Roman" w:hAnsi="Times New Roman" w:cs="Times New Roman"/>
          <w:sz w:val="24"/>
        </w:rPr>
        <w:t>Drummond, A.J., Rambaut, A., Shapiro, B., Pybus, O.G.,2005. Bayesian coalescent inference of past population dynamics from molecular sequences. Molecular Biology and Evolution 22, 1185–1192.</w:t>
      </w:r>
    </w:p>
    <w:p w14:paraId="17476793" w14:textId="3EA8E2BE" w:rsidR="00C50158" w:rsidRPr="00595200" w:rsidRDefault="00C50158" w:rsidP="00C50158">
      <w:pPr>
        <w:pStyle w:val="af0"/>
        <w:adjustRightInd w:val="0"/>
        <w:snapToGrid w:val="0"/>
        <w:spacing w:after="0" w:line="360" w:lineRule="auto"/>
        <w:ind w:left="480" w:hangingChars="200" w:hanging="480"/>
        <w:jc w:val="both"/>
        <w:rPr>
          <w:rFonts w:ascii="Times New Roman" w:hAnsi="Times New Roman" w:cs="Times New Roman"/>
          <w:sz w:val="24"/>
        </w:rPr>
      </w:pPr>
      <w:r w:rsidRPr="00595200">
        <w:rPr>
          <w:rFonts w:ascii="Times New Roman" w:hAnsi="Times New Roman" w:cs="Times New Roman"/>
          <w:sz w:val="24"/>
        </w:rPr>
        <w:t>Ferreira, M.A.R., Suchard, M.A.,2008. Bayesian analysis of elapsed times in continuous-time Markov chains. Canadian Journal of Statistics 36, 355–368.</w:t>
      </w:r>
    </w:p>
    <w:p w14:paraId="295D42F4" w14:textId="7601551A" w:rsidR="00C50158" w:rsidRPr="00595200" w:rsidRDefault="00C50158" w:rsidP="00C50158">
      <w:pPr>
        <w:pStyle w:val="af0"/>
        <w:adjustRightInd w:val="0"/>
        <w:snapToGrid w:val="0"/>
        <w:spacing w:after="0" w:line="360" w:lineRule="auto"/>
        <w:ind w:left="480" w:hangingChars="200" w:hanging="480"/>
        <w:jc w:val="both"/>
        <w:rPr>
          <w:rFonts w:ascii="Times New Roman" w:hAnsi="Times New Roman" w:cs="Times New Roman"/>
          <w:sz w:val="24"/>
        </w:rPr>
      </w:pPr>
      <w:r w:rsidRPr="00595200">
        <w:rPr>
          <w:rFonts w:ascii="Times New Roman" w:hAnsi="Times New Roman" w:cs="Times New Roman"/>
          <w:sz w:val="24"/>
        </w:rPr>
        <w:t>Jin-Feng Wang, Christakos, G., Mao-Gui Hu,2009. Modeling Spatial Means of Surfaces With Stratified Nonhomogeneity. IEEE Transactions on Geoscience and Remote Sensing 47, 4167–4174.</w:t>
      </w:r>
    </w:p>
    <w:p w14:paraId="79DE483A" w14:textId="2AD4AB25" w:rsidR="00C50158" w:rsidRPr="00595200" w:rsidRDefault="00C50158" w:rsidP="00C50158">
      <w:pPr>
        <w:pStyle w:val="af0"/>
        <w:adjustRightInd w:val="0"/>
        <w:snapToGrid w:val="0"/>
        <w:spacing w:after="0" w:line="360" w:lineRule="auto"/>
        <w:ind w:left="480" w:hangingChars="200" w:hanging="480"/>
        <w:jc w:val="both"/>
        <w:rPr>
          <w:rFonts w:ascii="Times New Roman" w:hAnsi="Times New Roman" w:cs="Times New Roman"/>
          <w:sz w:val="24"/>
        </w:rPr>
      </w:pPr>
      <w:r w:rsidRPr="00595200">
        <w:rPr>
          <w:rFonts w:ascii="Times New Roman" w:hAnsi="Times New Roman" w:cs="Times New Roman"/>
          <w:sz w:val="24"/>
        </w:rPr>
        <w:t>Köndgen, S., Oh, D.-Y., Thürmer, A., Sedaghatjoo, S., Patrono, L.V., Calvignac-Spencer, S., Biere, B., Wolff, T., Dürrwald, R., Fuchs, S., et al.,2024. A robust, scalable, and cost-efficient approach to whole genome sequencing of RSV directly from clinical samples. Journal of Clinical Microbiology 62, e01111-23.</w:t>
      </w:r>
    </w:p>
    <w:p w14:paraId="5F85E51C" w14:textId="6EEA1F76" w:rsidR="00C50158" w:rsidRPr="00595200" w:rsidRDefault="00C50158" w:rsidP="00C50158">
      <w:pPr>
        <w:pStyle w:val="af0"/>
        <w:adjustRightInd w:val="0"/>
        <w:snapToGrid w:val="0"/>
        <w:spacing w:after="0" w:line="360" w:lineRule="auto"/>
        <w:ind w:left="480" w:hangingChars="200" w:hanging="480"/>
        <w:jc w:val="both"/>
        <w:rPr>
          <w:rFonts w:ascii="Times New Roman" w:hAnsi="Times New Roman" w:cs="Times New Roman"/>
          <w:sz w:val="24"/>
        </w:rPr>
      </w:pPr>
      <w:r w:rsidRPr="00595200">
        <w:rPr>
          <w:rFonts w:ascii="Times New Roman" w:hAnsi="Times New Roman" w:cs="Times New Roman"/>
          <w:sz w:val="24"/>
        </w:rPr>
        <w:t>Lemoine, F., Gascuel, O.,2024. The bayesian phylogenetic bootstrap and its application to short trees and branches. Molecular Biology and Evolution 41, msae238.</w:t>
      </w:r>
    </w:p>
    <w:p w14:paraId="2EB34FBF" w14:textId="6B98C7F7" w:rsidR="00C50158" w:rsidRPr="00595200" w:rsidRDefault="00C50158" w:rsidP="00C50158">
      <w:pPr>
        <w:pStyle w:val="af0"/>
        <w:adjustRightInd w:val="0"/>
        <w:snapToGrid w:val="0"/>
        <w:spacing w:after="0" w:line="360" w:lineRule="auto"/>
        <w:ind w:left="480" w:hangingChars="200" w:hanging="480"/>
        <w:jc w:val="both"/>
        <w:rPr>
          <w:rFonts w:ascii="Times New Roman" w:hAnsi="Times New Roman" w:cs="Times New Roman"/>
          <w:sz w:val="24"/>
        </w:rPr>
      </w:pPr>
      <w:r w:rsidRPr="00595200">
        <w:rPr>
          <w:rFonts w:ascii="Times New Roman" w:hAnsi="Times New Roman" w:cs="Times New Roman"/>
          <w:sz w:val="24"/>
        </w:rPr>
        <w:t>Letunic, I., Bork, P.,2024. Interactive Tree of Life (iTOL) v6: recent updates to the phylogenetic tree display and annotation tool. Nucleic Acids Research 52, W78–W82.</w:t>
      </w:r>
    </w:p>
    <w:p w14:paraId="30070D6E" w14:textId="5A5950D6" w:rsidR="00C50158" w:rsidRPr="00595200" w:rsidRDefault="00C50158" w:rsidP="00C50158">
      <w:pPr>
        <w:pStyle w:val="af0"/>
        <w:adjustRightInd w:val="0"/>
        <w:snapToGrid w:val="0"/>
        <w:spacing w:after="0" w:line="360" w:lineRule="auto"/>
        <w:ind w:left="480" w:hangingChars="200" w:hanging="480"/>
        <w:jc w:val="both"/>
        <w:rPr>
          <w:rFonts w:ascii="Times New Roman" w:hAnsi="Times New Roman" w:cs="Times New Roman"/>
          <w:sz w:val="24"/>
        </w:rPr>
      </w:pPr>
      <w:r w:rsidRPr="00595200">
        <w:rPr>
          <w:rFonts w:ascii="Times New Roman" w:hAnsi="Times New Roman" w:cs="Times New Roman"/>
          <w:sz w:val="24"/>
        </w:rPr>
        <w:lastRenderedPageBreak/>
        <w:t>Martin, D.P., Murrell, B., Golden, M., Khoosal, A., Muhire, B.,2015. RDP4: Detection and analysis of recombination patterns in virus genomes. Virus Evolution 1, vev003.</w:t>
      </w:r>
    </w:p>
    <w:p w14:paraId="199B13E6" w14:textId="50F4EDFF" w:rsidR="00C50158" w:rsidRPr="00595200" w:rsidRDefault="00C50158" w:rsidP="00C50158">
      <w:pPr>
        <w:pStyle w:val="af0"/>
        <w:adjustRightInd w:val="0"/>
        <w:snapToGrid w:val="0"/>
        <w:spacing w:after="0" w:line="360" w:lineRule="auto"/>
        <w:ind w:left="480" w:hangingChars="200" w:hanging="480"/>
        <w:jc w:val="both"/>
        <w:rPr>
          <w:rFonts w:ascii="Times New Roman" w:hAnsi="Times New Roman" w:cs="Times New Roman"/>
          <w:sz w:val="24"/>
        </w:rPr>
      </w:pPr>
      <w:r w:rsidRPr="00595200">
        <w:rPr>
          <w:rFonts w:ascii="Times New Roman" w:hAnsi="Times New Roman" w:cs="Times New Roman"/>
          <w:sz w:val="24"/>
        </w:rPr>
        <w:t>Quick, J., Grubaugh, N.D., Pullan, S.T., Claro, I.M., Smith, A.D., Gangavarapu, K., Oliveira, G., Robles-Sikisaka, R., Rogers, T.F., Beutler, N.A., et al.,2017. Multiplex PCR method for MinION and Illumina sequencing of Zika and other virus genomes directly from clinical samples. Nature Protocols 12, 1261–1276.</w:t>
      </w:r>
    </w:p>
    <w:p w14:paraId="6D571759" w14:textId="08E8558D" w:rsidR="00C50158" w:rsidRPr="00595200" w:rsidRDefault="00C50158" w:rsidP="00C50158">
      <w:pPr>
        <w:pStyle w:val="af0"/>
        <w:adjustRightInd w:val="0"/>
        <w:snapToGrid w:val="0"/>
        <w:spacing w:after="0" w:line="360" w:lineRule="auto"/>
        <w:ind w:left="480" w:hangingChars="200" w:hanging="480"/>
        <w:jc w:val="both"/>
        <w:rPr>
          <w:rFonts w:ascii="Times New Roman" w:hAnsi="Times New Roman" w:cs="Times New Roman"/>
          <w:sz w:val="24"/>
        </w:rPr>
      </w:pPr>
      <w:r w:rsidRPr="00595200">
        <w:rPr>
          <w:rFonts w:ascii="Times New Roman" w:hAnsi="Times New Roman" w:cs="Times New Roman"/>
          <w:sz w:val="24"/>
        </w:rPr>
        <w:t>Rambaut, A., Drummond, A.J., Xie, D., Baele, G., Suchard, M.A.,2018. Posterior Summarization in Bayesian Phylogenetics Using Tracer 1.7. Systematic Biology 67, 901–904.</w:t>
      </w:r>
    </w:p>
    <w:p w14:paraId="4127A565" w14:textId="4DAC1D07" w:rsidR="00C50158" w:rsidRPr="00595200" w:rsidRDefault="00C50158" w:rsidP="00C50158">
      <w:pPr>
        <w:pStyle w:val="af0"/>
        <w:adjustRightInd w:val="0"/>
        <w:snapToGrid w:val="0"/>
        <w:spacing w:after="0" w:line="360" w:lineRule="auto"/>
        <w:ind w:left="480" w:hangingChars="200" w:hanging="480"/>
        <w:jc w:val="both"/>
        <w:rPr>
          <w:rFonts w:ascii="Times New Roman" w:hAnsi="Times New Roman" w:cs="Times New Roman"/>
          <w:sz w:val="24"/>
        </w:rPr>
      </w:pPr>
      <w:r w:rsidRPr="00595200">
        <w:rPr>
          <w:rFonts w:ascii="Times New Roman" w:hAnsi="Times New Roman" w:cs="Times New Roman"/>
          <w:sz w:val="24"/>
        </w:rPr>
        <w:t>Rychlik, W.,2007. OLIGO 7 primer analysis software. Methods in Molecular Biology (Clifton, N.J.) 402, 35–60.</w:t>
      </w:r>
    </w:p>
    <w:p w14:paraId="2900FB78" w14:textId="25826FCA" w:rsidR="00C50158" w:rsidRPr="00595200" w:rsidRDefault="00C50158" w:rsidP="00C50158">
      <w:pPr>
        <w:pStyle w:val="af0"/>
        <w:adjustRightInd w:val="0"/>
        <w:snapToGrid w:val="0"/>
        <w:spacing w:after="0" w:line="360" w:lineRule="auto"/>
        <w:ind w:left="480" w:hangingChars="200" w:hanging="480"/>
        <w:jc w:val="both"/>
        <w:rPr>
          <w:rFonts w:ascii="Times New Roman" w:hAnsi="Times New Roman" w:cs="Times New Roman"/>
          <w:sz w:val="24"/>
        </w:rPr>
      </w:pPr>
      <w:r w:rsidRPr="00595200">
        <w:rPr>
          <w:rFonts w:ascii="Times New Roman" w:hAnsi="Times New Roman" w:cs="Times New Roman"/>
          <w:sz w:val="24"/>
        </w:rPr>
        <w:t>Samson, S., Lord, É., Makarenkov, V.,2022. SimPlot++: a Python application for representing sequence similarity and detecting recombination. Bioinformatics 38, 3118–3120.</w:t>
      </w:r>
    </w:p>
    <w:p w14:paraId="25BBF407" w14:textId="04A76FCE" w:rsidR="00C50158" w:rsidRPr="00595200" w:rsidRDefault="00C50158" w:rsidP="00C50158">
      <w:pPr>
        <w:pStyle w:val="af0"/>
        <w:adjustRightInd w:val="0"/>
        <w:snapToGrid w:val="0"/>
        <w:spacing w:after="0" w:line="360" w:lineRule="auto"/>
        <w:ind w:left="480" w:hangingChars="200" w:hanging="480"/>
        <w:jc w:val="both"/>
        <w:rPr>
          <w:rFonts w:ascii="Times New Roman" w:hAnsi="Times New Roman" w:cs="Times New Roman"/>
          <w:sz w:val="24"/>
        </w:rPr>
      </w:pPr>
      <w:r w:rsidRPr="00595200">
        <w:rPr>
          <w:rFonts w:ascii="Times New Roman" w:hAnsi="Times New Roman" w:cs="Times New Roman"/>
          <w:sz w:val="24"/>
        </w:rPr>
        <w:t>Singh, V.K., Mangalam, A.K., Dwivedi, S., Naik, S.,1998. Primer premier: program for design of degenerate primers from a protein sequence. BioTechniques 24, 318–319.</w:t>
      </w:r>
    </w:p>
    <w:p w14:paraId="368D6452" w14:textId="58BB4BA1" w:rsidR="00C50158" w:rsidRPr="00595200" w:rsidRDefault="00C50158" w:rsidP="00C50158">
      <w:pPr>
        <w:pStyle w:val="af0"/>
        <w:adjustRightInd w:val="0"/>
        <w:snapToGrid w:val="0"/>
        <w:spacing w:after="0" w:line="360" w:lineRule="auto"/>
        <w:ind w:left="480" w:hangingChars="200" w:hanging="480"/>
        <w:jc w:val="both"/>
        <w:rPr>
          <w:rFonts w:ascii="Times New Roman" w:hAnsi="Times New Roman" w:cs="Times New Roman"/>
          <w:sz w:val="24"/>
        </w:rPr>
      </w:pPr>
      <w:r w:rsidRPr="00595200">
        <w:rPr>
          <w:rFonts w:ascii="Times New Roman" w:hAnsi="Times New Roman" w:cs="Times New Roman"/>
          <w:sz w:val="24"/>
        </w:rPr>
        <w:t>Suchard, M.A., Lemey, P., Baele, G., Ayres, D.L., Drummond, A.J., Rambaut, A.,2018. Bayesian phylogenetic and phylodynamic data integration using BEAST 1.10. Virus Evolution 4, vey016.</w:t>
      </w:r>
    </w:p>
    <w:p w14:paraId="694E64F8" w14:textId="2DA4EF63" w:rsidR="00C50158" w:rsidRPr="00595200" w:rsidRDefault="00C50158" w:rsidP="00C50158">
      <w:pPr>
        <w:pStyle w:val="af0"/>
        <w:adjustRightInd w:val="0"/>
        <w:snapToGrid w:val="0"/>
        <w:spacing w:after="0" w:line="360" w:lineRule="auto"/>
        <w:ind w:left="480" w:hangingChars="200" w:hanging="480"/>
        <w:jc w:val="both"/>
        <w:rPr>
          <w:rFonts w:ascii="Times New Roman" w:hAnsi="Times New Roman" w:cs="Times New Roman"/>
          <w:sz w:val="24"/>
        </w:rPr>
      </w:pPr>
      <w:r w:rsidRPr="00595200">
        <w:rPr>
          <w:rFonts w:ascii="Times New Roman" w:hAnsi="Times New Roman" w:cs="Times New Roman"/>
          <w:sz w:val="24"/>
        </w:rPr>
        <w:t>Tamura, K., Stecher, G., Kumar, S.,2021. Mega11: molecular evolutionary genetics analysis version 11. Molecular Biology and Evolution 38, 3022–3027.</w:t>
      </w:r>
    </w:p>
    <w:p w14:paraId="318A9D59" w14:textId="7F846D5C" w:rsidR="00B04ACE" w:rsidRDefault="00B04ACE" w:rsidP="00C50158">
      <w:pPr>
        <w:pStyle w:val="af0"/>
        <w:adjustRightInd w:val="0"/>
        <w:snapToGrid w:val="0"/>
        <w:spacing w:after="0" w:line="360" w:lineRule="auto"/>
        <w:ind w:left="480" w:hangingChars="200" w:hanging="480"/>
        <w:jc w:val="both"/>
        <w:rPr>
          <w:rFonts w:ascii="Times New Roman" w:hAnsi="Times New Roman" w:cs="Times New Roman"/>
          <w:sz w:val="24"/>
        </w:rPr>
      </w:pPr>
      <w:r w:rsidRPr="00595200">
        <w:rPr>
          <w:rFonts w:ascii="Times New Roman" w:hAnsi="Times New Roman" w:cs="Times New Roman"/>
          <w:sz w:val="24"/>
        </w:rPr>
        <w:fldChar w:fldCharType="end"/>
      </w:r>
    </w:p>
    <w:p w14:paraId="5945C09C" w14:textId="77777777" w:rsidR="002357BC" w:rsidRDefault="002357BC" w:rsidP="002357BC">
      <w:pPr>
        <w:sectPr w:rsidR="002357BC" w:rsidSect="002357BC">
          <w:pgSz w:w="11906" w:h="16838"/>
          <w:pgMar w:top="1440" w:right="1080" w:bottom="1440" w:left="1080" w:header="851" w:footer="992" w:gutter="0"/>
          <w:cols w:space="425"/>
          <w:docGrid w:type="lines" w:linePitch="312"/>
        </w:sectPr>
      </w:pPr>
    </w:p>
    <w:p w14:paraId="63FB0CF1" w14:textId="77777777" w:rsidR="002357BC" w:rsidRDefault="002357BC" w:rsidP="002357BC">
      <w:pPr>
        <w:adjustRightInd w:val="0"/>
        <w:snapToGrid w:val="0"/>
        <w:spacing w:line="360" w:lineRule="auto"/>
        <w:jc w:val="both"/>
        <w:rPr>
          <w:rFonts w:ascii="Times New Roman" w:hAnsi="Times New Roman" w:cs="Times New Roman"/>
          <w:b/>
          <w:bCs/>
          <w:lang w:bidi="ar"/>
        </w:rPr>
      </w:pPr>
      <w:r w:rsidRPr="004B35A6">
        <w:rPr>
          <w:rFonts w:ascii="Times New Roman" w:hAnsi="Times New Roman" w:cs="Times New Roman"/>
          <w:b/>
          <w:bCs/>
          <w:lang w:bidi="ar"/>
        </w:rPr>
        <w:lastRenderedPageBreak/>
        <w:t>Supplementary Figures</w:t>
      </w:r>
    </w:p>
    <w:p w14:paraId="22D19863" w14:textId="07E28FBD" w:rsidR="00A45B46" w:rsidRPr="004B35A6" w:rsidRDefault="00013198" w:rsidP="002357BC">
      <w:pPr>
        <w:adjustRightInd w:val="0"/>
        <w:snapToGrid w:val="0"/>
        <w:spacing w:line="360" w:lineRule="auto"/>
        <w:jc w:val="both"/>
        <w:rPr>
          <w:rFonts w:ascii="Times New Roman" w:hAnsi="Times New Roman" w:cs="Times New Roman"/>
          <w:b/>
          <w:bCs/>
          <w:lang w:bidi="ar"/>
        </w:rPr>
      </w:pPr>
      <w:r w:rsidRPr="00013198">
        <w:rPr>
          <w:rFonts w:ascii="Times New Roman" w:hAnsi="Times New Roman" w:cs="Times New Roman"/>
          <w:b/>
          <w:bCs/>
          <w:noProof/>
        </w:rPr>
        <w:drawing>
          <wp:inline distT="0" distB="0" distL="0" distR="0" wp14:anchorId="7CC6C908" wp14:editId="72E2DF70">
            <wp:extent cx="6188710" cy="2685346"/>
            <wp:effectExtent l="0" t="0" r="2540" b="1270"/>
            <wp:docPr id="2" name="图片 2" descr="E:\VS 稿件\2026 publication\7301-\7301 R2\7302 to prod\VS7301-Figure_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S 稿件\2026 publication\7301-\7301 R2\7302 to prod\VS7301-Figure_S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88710" cy="2685346"/>
                    </a:xfrm>
                    <a:prstGeom prst="rect">
                      <a:avLst/>
                    </a:prstGeom>
                    <a:noFill/>
                    <a:ln>
                      <a:noFill/>
                    </a:ln>
                  </pic:spPr>
                </pic:pic>
              </a:graphicData>
            </a:graphic>
          </wp:inline>
        </w:drawing>
      </w:r>
    </w:p>
    <w:p w14:paraId="0F3CB5D6" w14:textId="06F4E885" w:rsidR="002357BC" w:rsidRDefault="002357BC" w:rsidP="002357BC">
      <w:pPr>
        <w:adjustRightInd w:val="0"/>
        <w:snapToGrid w:val="0"/>
        <w:spacing w:line="360" w:lineRule="auto"/>
        <w:jc w:val="both"/>
        <w:rPr>
          <w:rFonts w:ascii="Times New Roman" w:eastAsia="Times New Roman" w:hAnsi="Times New Roman" w:cs="Times New Roman"/>
        </w:rPr>
      </w:pPr>
      <w:r w:rsidRPr="004B35A6">
        <w:rPr>
          <w:rFonts w:ascii="Times New Roman" w:hAnsi="Times New Roman" w:cs="Times New Roman"/>
          <w:b/>
          <w:bCs/>
          <w:lang w:bidi="ar"/>
        </w:rPr>
        <w:t>Fig</w:t>
      </w:r>
      <w:r w:rsidR="00A45B46">
        <w:rPr>
          <w:rFonts w:ascii="Times New Roman" w:hAnsi="Times New Roman" w:cs="Times New Roman" w:hint="eastAsia"/>
          <w:b/>
          <w:bCs/>
          <w:lang w:bidi="ar"/>
        </w:rPr>
        <w:t>.</w:t>
      </w:r>
      <w:r w:rsidR="00A45B46">
        <w:rPr>
          <w:rFonts w:ascii="Times New Roman" w:hAnsi="Times New Roman" w:cs="Times New Roman"/>
          <w:b/>
          <w:bCs/>
          <w:lang w:bidi="ar"/>
        </w:rPr>
        <w:t xml:space="preserve"> S1</w:t>
      </w:r>
      <w:r w:rsidRPr="004B35A6">
        <w:rPr>
          <w:rFonts w:ascii="Times New Roman" w:hAnsi="Times New Roman" w:cs="Times New Roman"/>
          <w:lang w:bidi="ar"/>
        </w:rPr>
        <w:t xml:space="preserve"> </w:t>
      </w:r>
      <w:r w:rsidRPr="004B35A6">
        <w:rPr>
          <w:rFonts w:ascii="Times New Roman" w:eastAsia="Times New Roman" w:hAnsi="Times New Roman" w:cs="Times New Roman"/>
        </w:rPr>
        <w:t>Phylogenetic trees constructed based on (</w:t>
      </w:r>
      <w:r w:rsidRPr="00013198">
        <w:rPr>
          <w:rFonts w:ascii="Times New Roman" w:eastAsia="Times New Roman" w:hAnsi="Times New Roman" w:cs="Times New Roman"/>
          <w:b/>
        </w:rPr>
        <w:t>A</w:t>
      </w:r>
      <w:r w:rsidRPr="004B35A6">
        <w:rPr>
          <w:rFonts w:ascii="Times New Roman" w:eastAsia="Times New Roman" w:hAnsi="Times New Roman" w:cs="Times New Roman"/>
        </w:rPr>
        <w:t>) whole-genome sequences and (</w:t>
      </w:r>
      <w:r w:rsidRPr="00013198">
        <w:rPr>
          <w:rFonts w:ascii="Times New Roman" w:eastAsia="Times New Roman" w:hAnsi="Times New Roman" w:cs="Times New Roman"/>
          <w:b/>
        </w:rPr>
        <w:t>B</w:t>
      </w:r>
      <w:r w:rsidRPr="004B35A6">
        <w:rPr>
          <w:rFonts w:ascii="Times New Roman" w:eastAsia="Times New Roman" w:hAnsi="Times New Roman" w:cs="Times New Roman"/>
        </w:rPr>
        <w:t xml:space="preserve">) </w:t>
      </w:r>
      <w:r w:rsidRPr="00013198">
        <w:rPr>
          <w:rFonts w:ascii="Times New Roman" w:eastAsia="Times New Roman" w:hAnsi="Times New Roman" w:cs="Times New Roman"/>
          <w:i/>
        </w:rPr>
        <w:t>HN</w:t>
      </w:r>
      <w:r w:rsidRPr="004B35A6">
        <w:rPr>
          <w:rFonts w:ascii="Times New Roman" w:eastAsia="Times New Roman" w:hAnsi="Times New Roman" w:cs="Times New Roman"/>
        </w:rPr>
        <w:t xml:space="preserve"> gene sequences of HPIV-3 strains. Red squares indicate strains with inconsistent clustering patterns between the two trees.</w:t>
      </w:r>
    </w:p>
    <w:p w14:paraId="1AFACE86" w14:textId="4D29B3EE" w:rsidR="00A45B46" w:rsidRPr="004B35A6" w:rsidRDefault="00620F21" w:rsidP="002357BC">
      <w:pPr>
        <w:adjustRightInd w:val="0"/>
        <w:snapToGrid w:val="0"/>
        <w:spacing w:line="360" w:lineRule="auto"/>
        <w:jc w:val="both"/>
        <w:rPr>
          <w:rFonts w:ascii="Times New Roman" w:hAnsi="Times New Roman" w:cs="Times New Roman"/>
          <w:b/>
          <w:bCs/>
          <w:lang w:bidi="ar"/>
        </w:rPr>
      </w:pPr>
      <w:r w:rsidRPr="00620F21">
        <w:rPr>
          <w:rFonts w:ascii="Times New Roman" w:hAnsi="Times New Roman" w:cs="Times New Roman"/>
          <w:b/>
          <w:bCs/>
          <w:noProof/>
        </w:rPr>
        <w:lastRenderedPageBreak/>
        <w:drawing>
          <wp:inline distT="0" distB="0" distL="0" distR="0" wp14:anchorId="76F9F323" wp14:editId="41CFB6DA">
            <wp:extent cx="6188710" cy="6776220"/>
            <wp:effectExtent l="0" t="0" r="2540" b="5715"/>
            <wp:docPr id="6" name="图片 6" descr="E:\VS 稿件\2026 publication\7301-\7301 R2\7302 to prod\VS7301-Figure_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VS 稿件\2026 publication\7301-\7301 R2\7302 to prod\VS7301-Figure_S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88710" cy="6776220"/>
                    </a:xfrm>
                    <a:prstGeom prst="rect">
                      <a:avLst/>
                    </a:prstGeom>
                    <a:noFill/>
                    <a:ln>
                      <a:noFill/>
                    </a:ln>
                  </pic:spPr>
                </pic:pic>
              </a:graphicData>
            </a:graphic>
          </wp:inline>
        </w:drawing>
      </w:r>
    </w:p>
    <w:p w14:paraId="73747D6B" w14:textId="679BE4A4" w:rsidR="002357BC" w:rsidRDefault="002357BC" w:rsidP="002357BC">
      <w:pPr>
        <w:adjustRightInd w:val="0"/>
        <w:snapToGrid w:val="0"/>
        <w:spacing w:line="360" w:lineRule="auto"/>
        <w:jc w:val="both"/>
        <w:rPr>
          <w:rFonts w:ascii="Times New Roman" w:hAnsi="Times New Roman" w:cs="Times New Roman"/>
          <w:lang w:bidi="ar"/>
        </w:rPr>
      </w:pPr>
      <w:r w:rsidRPr="004B35A6">
        <w:rPr>
          <w:rFonts w:ascii="Times New Roman" w:hAnsi="Times New Roman" w:cs="Times New Roman" w:hint="eastAsia"/>
          <w:b/>
          <w:bCs/>
          <w:lang w:bidi="ar"/>
        </w:rPr>
        <w:t>Fig</w:t>
      </w:r>
      <w:r w:rsidR="00A45B46">
        <w:rPr>
          <w:rFonts w:ascii="Times New Roman" w:hAnsi="Times New Roman" w:cs="Times New Roman"/>
          <w:b/>
          <w:bCs/>
          <w:lang w:bidi="ar"/>
        </w:rPr>
        <w:t>.</w:t>
      </w:r>
      <w:r w:rsidRPr="004B35A6">
        <w:rPr>
          <w:rFonts w:ascii="Times New Roman" w:hAnsi="Times New Roman" w:cs="Times New Roman" w:hint="eastAsia"/>
          <w:b/>
          <w:bCs/>
          <w:lang w:bidi="ar"/>
        </w:rPr>
        <w:t xml:space="preserve"> </w:t>
      </w:r>
      <w:r w:rsidRPr="004B35A6">
        <w:rPr>
          <w:rFonts w:ascii="Times New Roman" w:hAnsi="Times New Roman" w:cs="Times New Roman"/>
          <w:b/>
          <w:bCs/>
          <w:lang w:bidi="ar"/>
        </w:rPr>
        <w:t xml:space="preserve">S2 </w:t>
      </w:r>
      <w:r w:rsidRPr="004B35A6">
        <w:rPr>
          <w:rFonts w:ascii="Times New Roman" w:hAnsi="Times New Roman" w:cs="Times New Roman"/>
          <w:lang w:bidi="ar"/>
        </w:rPr>
        <w:t xml:space="preserve">Similarity and </w:t>
      </w:r>
      <w:proofErr w:type="spellStart"/>
      <w:r w:rsidRPr="004B35A6">
        <w:rPr>
          <w:rFonts w:ascii="Times New Roman" w:hAnsi="Times New Roman" w:cs="Times New Roman"/>
          <w:lang w:bidi="ar"/>
        </w:rPr>
        <w:t>bootscan</w:t>
      </w:r>
      <w:proofErr w:type="spellEnd"/>
      <w:r w:rsidRPr="004B35A6">
        <w:rPr>
          <w:rFonts w:ascii="Times New Roman" w:hAnsi="Times New Roman" w:cs="Times New Roman"/>
          <w:lang w:bidi="ar"/>
        </w:rPr>
        <w:t xml:space="preserve"> analyses of the putative recombinant HPIV-3 strain HPIV-3/China/Shanghai/2019/03.</w:t>
      </w:r>
      <w:r w:rsidR="00A45B46">
        <w:rPr>
          <w:rFonts w:ascii="Times New Roman" w:hAnsi="Times New Roman" w:cs="Times New Roman"/>
          <w:lang w:bidi="ar"/>
        </w:rPr>
        <w:t xml:space="preserve"> </w:t>
      </w:r>
      <w:r w:rsidRPr="004B35A6">
        <w:rPr>
          <w:rFonts w:ascii="Times New Roman" w:hAnsi="Times New Roman" w:cs="Times New Roman"/>
          <w:lang w:bidi="ar"/>
        </w:rPr>
        <w:t xml:space="preserve">Analyses were performed using the whole-genome sequence of strain HPIV-3/China/Shanghai/2019/03, which exhibited discordant lineage assignments between HN-based and whole-genome phylogenies, as the query sequence. A sliding window of 200 </w:t>
      </w:r>
      <w:proofErr w:type="spellStart"/>
      <w:r w:rsidRPr="004B35A6">
        <w:rPr>
          <w:rFonts w:ascii="Times New Roman" w:hAnsi="Times New Roman" w:cs="Times New Roman"/>
          <w:lang w:bidi="ar"/>
        </w:rPr>
        <w:t>bp</w:t>
      </w:r>
      <w:proofErr w:type="spellEnd"/>
      <w:r w:rsidRPr="004B35A6">
        <w:rPr>
          <w:rFonts w:ascii="Times New Roman" w:hAnsi="Times New Roman" w:cs="Times New Roman"/>
          <w:lang w:bidi="ar"/>
        </w:rPr>
        <w:t xml:space="preserve"> with a step size of 20 </w:t>
      </w:r>
      <w:proofErr w:type="spellStart"/>
      <w:r w:rsidRPr="004B35A6">
        <w:rPr>
          <w:rFonts w:ascii="Times New Roman" w:hAnsi="Times New Roman" w:cs="Times New Roman"/>
          <w:lang w:bidi="ar"/>
        </w:rPr>
        <w:t>bp</w:t>
      </w:r>
      <w:proofErr w:type="spellEnd"/>
      <w:r w:rsidRPr="004B35A6">
        <w:rPr>
          <w:rFonts w:ascii="Times New Roman" w:hAnsi="Times New Roman" w:cs="Times New Roman"/>
          <w:lang w:bidi="ar"/>
        </w:rPr>
        <w:t xml:space="preserve"> was applied. Black arrows indicate putative recombinant regions.</w:t>
      </w:r>
    </w:p>
    <w:p w14:paraId="5DCFE029" w14:textId="69FD833A" w:rsidR="00A45B46" w:rsidRPr="004B35A6" w:rsidRDefault="00620F21" w:rsidP="002357BC">
      <w:pPr>
        <w:adjustRightInd w:val="0"/>
        <w:snapToGrid w:val="0"/>
        <w:spacing w:line="360" w:lineRule="auto"/>
        <w:jc w:val="both"/>
        <w:rPr>
          <w:rFonts w:ascii="Times New Roman" w:hAnsi="Times New Roman" w:cs="Times New Roman"/>
          <w:lang w:bidi="ar"/>
        </w:rPr>
      </w:pPr>
      <w:r w:rsidRPr="00620F21">
        <w:rPr>
          <w:rFonts w:ascii="Times New Roman" w:hAnsi="Times New Roman" w:cs="Times New Roman"/>
          <w:noProof/>
        </w:rPr>
        <w:lastRenderedPageBreak/>
        <w:drawing>
          <wp:inline distT="0" distB="0" distL="0" distR="0" wp14:anchorId="2B4D8267" wp14:editId="61E521E3">
            <wp:extent cx="6188710" cy="4164511"/>
            <wp:effectExtent l="0" t="0" r="2540" b="7620"/>
            <wp:docPr id="4" name="图片 4" descr="E:\VS 稿件\2026 publication\7301-\7301 R2\7302 to prod\VS7301-Figure_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VS 稿件\2026 publication\7301-\7301 R2\7302 to prod\VS7301-Figure_S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88710" cy="4164511"/>
                    </a:xfrm>
                    <a:prstGeom prst="rect">
                      <a:avLst/>
                    </a:prstGeom>
                    <a:noFill/>
                    <a:ln>
                      <a:noFill/>
                    </a:ln>
                  </pic:spPr>
                </pic:pic>
              </a:graphicData>
            </a:graphic>
          </wp:inline>
        </w:drawing>
      </w:r>
    </w:p>
    <w:p w14:paraId="5E65523C" w14:textId="3A4797EB" w:rsidR="002357BC" w:rsidRPr="004B35A6" w:rsidRDefault="002357BC" w:rsidP="002357BC">
      <w:pPr>
        <w:adjustRightInd w:val="0"/>
        <w:snapToGrid w:val="0"/>
        <w:spacing w:line="360" w:lineRule="auto"/>
        <w:jc w:val="both"/>
        <w:rPr>
          <w:rFonts w:ascii="Times New Roman" w:hAnsi="Times New Roman" w:cs="Times New Roman"/>
          <w:b/>
          <w:bCs/>
          <w:lang w:bidi="ar"/>
        </w:rPr>
      </w:pPr>
      <w:bookmarkStart w:id="6" w:name="OLE_LINK7"/>
      <w:r w:rsidRPr="004B35A6">
        <w:rPr>
          <w:rFonts w:ascii="Times New Roman" w:hAnsi="Times New Roman" w:cs="Times New Roman" w:hint="eastAsia"/>
          <w:b/>
          <w:bCs/>
          <w:lang w:bidi="ar"/>
        </w:rPr>
        <w:t>Fig</w:t>
      </w:r>
      <w:r w:rsidR="00A45B46">
        <w:rPr>
          <w:rFonts w:ascii="Times New Roman" w:hAnsi="Times New Roman" w:cs="Times New Roman"/>
          <w:b/>
          <w:bCs/>
          <w:lang w:bidi="ar"/>
        </w:rPr>
        <w:t>.</w:t>
      </w:r>
      <w:r w:rsidRPr="004B35A6">
        <w:rPr>
          <w:rFonts w:ascii="Times New Roman" w:hAnsi="Times New Roman" w:cs="Times New Roman" w:hint="eastAsia"/>
          <w:b/>
          <w:bCs/>
          <w:lang w:bidi="ar"/>
        </w:rPr>
        <w:t xml:space="preserve"> </w:t>
      </w:r>
      <w:r w:rsidRPr="004B35A6">
        <w:rPr>
          <w:rFonts w:ascii="Times New Roman" w:hAnsi="Times New Roman" w:cs="Times New Roman"/>
          <w:b/>
          <w:bCs/>
          <w:lang w:bidi="ar"/>
        </w:rPr>
        <w:t xml:space="preserve">S3 </w:t>
      </w:r>
      <w:bookmarkStart w:id="7" w:name="_Hlk229231924"/>
      <w:r w:rsidRPr="004B35A6">
        <w:rPr>
          <w:rFonts w:ascii="Times New Roman" w:hAnsi="Times New Roman" w:cs="Times New Roman"/>
          <w:lang w:bidi="ar"/>
        </w:rPr>
        <w:t>Amino acid sites under selection pressure in HPIV-3 identified in this study.</w:t>
      </w:r>
      <w:bookmarkEnd w:id="7"/>
      <w:r w:rsidR="00A45B46">
        <w:rPr>
          <w:rFonts w:ascii="Times New Roman" w:hAnsi="Times New Roman" w:cs="Times New Roman"/>
          <w:lang w:bidi="ar"/>
        </w:rPr>
        <w:t xml:space="preserve"> </w:t>
      </w:r>
      <w:r w:rsidRPr="004B35A6">
        <w:rPr>
          <w:rFonts w:ascii="Times New Roman" w:hAnsi="Times New Roman" w:cs="Times New Roman"/>
          <w:lang w:bidi="ar"/>
        </w:rPr>
        <w:t>LRT: Likelihood Ratio Test.</w:t>
      </w:r>
      <w:r w:rsidR="00A45B46">
        <w:rPr>
          <w:rFonts w:ascii="Times New Roman" w:hAnsi="Times New Roman" w:cs="Times New Roman"/>
          <w:lang w:bidi="ar"/>
        </w:rPr>
        <w:t xml:space="preserve"> </w:t>
      </w:r>
      <w:r w:rsidRPr="004B35A6">
        <w:rPr>
          <w:rFonts w:ascii="Times New Roman" w:hAnsi="Times New Roman" w:cs="Times New Roman"/>
          <w:lang w:bidi="ar"/>
        </w:rPr>
        <w:t xml:space="preserve">Positive selection was defined as </w:t>
      </w:r>
      <w:proofErr w:type="spellStart"/>
      <w:proofErr w:type="gramStart"/>
      <w:r w:rsidRPr="004B35A6">
        <w:rPr>
          <w:rFonts w:ascii="Times New Roman" w:hAnsi="Times New Roman" w:cs="Times New Roman"/>
          <w:lang w:bidi="ar"/>
        </w:rPr>
        <w:t>dN</w:t>
      </w:r>
      <w:proofErr w:type="spellEnd"/>
      <w:proofErr w:type="gramEnd"/>
      <w:r w:rsidRPr="004B35A6">
        <w:rPr>
          <w:rFonts w:ascii="Times New Roman" w:hAnsi="Times New Roman" w:cs="Times New Roman"/>
          <w:lang w:bidi="ar"/>
        </w:rPr>
        <w:t xml:space="preserve"> − </w:t>
      </w:r>
      <w:proofErr w:type="spellStart"/>
      <w:r w:rsidRPr="004B35A6">
        <w:rPr>
          <w:rFonts w:ascii="Times New Roman" w:hAnsi="Times New Roman" w:cs="Times New Roman"/>
          <w:lang w:bidi="ar"/>
        </w:rPr>
        <w:t>dS</w:t>
      </w:r>
      <w:proofErr w:type="spellEnd"/>
      <w:r w:rsidRPr="004B35A6">
        <w:rPr>
          <w:rFonts w:ascii="Times New Roman" w:hAnsi="Times New Roman" w:cs="Times New Roman"/>
          <w:lang w:bidi="ar"/>
        </w:rPr>
        <w:t xml:space="preserve"> &gt; 0 with </w:t>
      </w:r>
      <w:r w:rsidRPr="004B35A6">
        <w:rPr>
          <w:rFonts w:ascii="Times New Roman" w:hAnsi="Times New Roman" w:cs="Times New Roman"/>
          <w:i/>
          <w:iCs/>
          <w:lang w:bidi="ar"/>
        </w:rPr>
        <w:t>P</w:t>
      </w:r>
      <w:r w:rsidRPr="004B35A6">
        <w:rPr>
          <w:rFonts w:ascii="Times New Roman" w:hAnsi="Times New Roman" w:cs="Times New Roman"/>
          <w:lang w:bidi="ar"/>
        </w:rPr>
        <w:t xml:space="preserve"> &lt; 0.05 for </w:t>
      </w:r>
      <w:r w:rsidRPr="004B35A6">
        <w:rPr>
          <w:rFonts w:ascii="Times New Roman" w:hAnsi="Times New Roman" w:cs="Times New Roman" w:hint="eastAsia"/>
          <w:lang w:bidi="ar"/>
        </w:rPr>
        <w:t xml:space="preserve">SLAC and </w:t>
      </w:r>
      <w:r w:rsidRPr="004B35A6">
        <w:rPr>
          <w:rFonts w:ascii="Times New Roman" w:hAnsi="Times New Roman" w:cs="Times New Roman"/>
          <w:lang w:bidi="ar"/>
        </w:rPr>
        <w:t xml:space="preserve">FEL, </w:t>
      </w:r>
      <w:r w:rsidRPr="004B35A6">
        <w:rPr>
          <w:rFonts w:ascii="Times New Roman" w:hAnsi="Times New Roman" w:cs="Times New Roman"/>
          <w:i/>
          <w:iCs/>
          <w:lang w:bidi="ar"/>
        </w:rPr>
        <w:t>P</w:t>
      </w:r>
      <w:r w:rsidRPr="004B35A6">
        <w:rPr>
          <w:rFonts w:ascii="Times New Roman" w:hAnsi="Times New Roman" w:cs="Times New Roman"/>
          <w:lang w:bidi="ar"/>
        </w:rPr>
        <w:t xml:space="preserve"> &lt; 0.001 for MEME, and posterior probability &gt; 0.95 for FUBAR.</w:t>
      </w:r>
    </w:p>
    <w:bookmarkEnd w:id="6"/>
    <w:p w14:paraId="7010AB13" w14:textId="77777777" w:rsidR="002357BC" w:rsidRPr="004B35A6" w:rsidRDefault="002357BC" w:rsidP="002357BC">
      <w:pPr>
        <w:adjustRightInd w:val="0"/>
        <w:snapToGrid w:val="0"/>
        <w:spacing w:line="360" w:lineRule="auto"/>
        <w:jc w:val="both"/>
        <w:rPr>
          <w:rFonts w:ascii="Times New Roman" w:hAnsi="Times New Roman" w:cs="Times New Roman"/>
          <w:lang w:bidi="ar"/>
        </w:rPr>
      </w:pPr>
    </w:p>
    <w:p w14:paraId="16152451" w14:textId="77777777" w:rsidR="002357BC" w:rsidRDefault="002357BC" w:rsidP="002357BC">
      <w:pPr>
        <w:adjustRightInd w:val="0"/>
        <w:snapToGrid w:val="0"/>
        <w:spacing w:line="360" w:lineRule="auto"/>
        <w:jc w:val="both"/>
        <w:rPr>
          <w:rFonts w:ascii="Times New Roman" w:hAnsi="Times New Roman" w:cs="Times New Roman"/>
          <w:b/>
          <w:bCs/>
          <w:lang w:bidi="ar"/>
        </w:rPr>
        <w:sectPr w:rsidR="002357BC" w:rsidSect="002357BC">
          <w:pgSz w:w="11906" w:h="16838"/>
          <w:pgMar w:top="1440" w:right="1080" w:bottom="1440" w:left="1080" w:header="851" w:footer="992" w:gutter="0"/>
          <w:cols w:space="425"/>
          <w:docGrid w:type="lines" w:linePitch="326"/>
        </w:sectPr>
      </w:pPr>
    </w:p>
    <w:p w14:paraId="4A7FEB97" w14:textId="4B8A5CC1" w:rsidR="002357BC" w:rsidRPr="004B35A6" w:rsidRDefault="002357BC" w:rsidP="002357BC">
      <w:pPr>
        <w:adjustRightInd w:val="0"/>
        <w:snapToGrid w:val="0"/>
        <w:spacing w:line="360" w:lineRule="auto"/>
        <w:jc w:val="both"/>
        <w:rPr>
          <w:rFonts w:ascii="Times New Roman" w:hAnsi="Times New Roman" w:cs="Times New Roman"/>
          <w:b/>
          <w:bCs/>
          <w:lang w:bidi="ar"/>
        </w:rPr>
      </w:pPr>
      <w:r w:rsidRPr="004B35A6">
        <w:rPr>
          <w:rFonts w:ascii="Times New Roman" w:hAnsi="Times New Roman" w:cs="Times New Roman"/>
          <w:b/>
          <w:bCs/>
          <w:lang w:bidi="ar"/>
        </w:rPr>
        <w:lastRenderedPageBreak/>
        <w:t>Supplementary Tables</w:t>
      </w:r>
    </w:p>
    <w:p w14:paraId="5D98E538" w14:textId="77777777" w:rsidR="00C6661A" w:rsidRDefault="002357BC" w:rsidP="002357BC">
      <w:pPr>
        <w:adjustRightInd w:val="0"/>
        <w:snapToGrid w:val="0"/>
        <w:spacing w:line="360" w:lineRule="auto"/>
        <w:jc w:val="both"/>
        <w:rPr>
          <w:rFonts w:ascii="Times New Roman" w:hAnsi="Times New Roman" w:cs="Times New Roman"/>
          <w:lang w:bidi="ar"/>
        </w:rPr>
      </w:pPr>
      <w:r w:rsidRPr="004B35A6">
        <w:rPr>
          <w:rFonts w:ascii="Times New Roman" w:hAnsi="Times New Roman" w:cs="Times New Roman"/>
          <w:b/>
          <w:lang w:bidi="ar"/>
        </w:rPr>
        <w:t>Table S1.</w:t>
      </w:r>
      <w:r w:rsidRPr="004B35A6">
        <w:rPr>
          <w:rFonts w:ascii="Times New Roman" w:hAnsi="Times New Roman" w:cs="Times New Roman"/>
          <w:lang w:bidi="ar"/>
        </w:rPr>
        <w:t xml:space="preserve"> Primer sequences used for HPIV-3 in this study.</w:t>
      </w:r>
    </w:p>
    <w:p w14:paraId="287DEB14" w14:textId="4D9E7CD2" w:rsidR="002357BC" w:rsidRPr="004B35A6" w:rsidRDefault="00C6661A" w:rsidP="002357BC">
      <w:pPr>
        <w:adjustRightInd w:val="0"/>
        <w:snapToGrid w:val="0"/>
        <w:spacing w:line="360" w:lineRule="auto"/>
        <w:jc w:val="both"/>
        <w:rPr>
          <w:rFonts w:ascii="Times New Roman" w:hAnsi="Times New Roman" w:cs="Times New Roman"/>
          <w:lang w:bidi="ar"/>
        </w:rPr>
      </w:pPr>
      <w:r w:rsidRPr="004B35A6">
        <w:rPr>
          <w:rFonts w:ascii="Times New Roman" w:hAnsi="Times New Roman" w:cs="Times New Roman" w:hint="eastAsia"/>
          <w:lang w:bidi="ar"/>
        </w:rPr>
        <w:t xml:space="preserve"> </w:t>
      </w:r>
      <w:r w:rsidRPr="004B35A6">
        <w:rPr>
          <w:rFonts w:ascii="Times New Roman" w:hAnsi="Times New Roman" w:cs="Times New Roman"/>
        </w:rPr>
        <w:t>(Excel file)</w:t>
      </w:r>
    </w:p>
    <w:p w14:paraId="01B03556" w14:textId="0F9120DC" w:rsidR="002357BC" w:rsidRDefault="002357BC" w:rsidP="002357BC">
      <w:pPr>
        <w:adjustRightInd w:val="0"/>
        <w:snapToGrid w:val="0"/>
        <w:spacing w:line="360" w:lineRule="auto"/>
        <w:jc w:val="both"/>
        <w:rPr>
          <w:rFonts w:ascii="Times New Roman" w:hAnsi="Times New Roman" w:cs="Times New Roman"/>
          <w:lang w:bidi="ar"/>
        </w:rPr>
      </w:pPr>
      <w:r w:rsidRPr="004B35A6">
        <w:rPr>
          <w:rFonts w:ascii="Times New Roman" w:hAnsi="Times New Roman" w:cs="Times New Roman"/>
          <w:b/>
          <w:lang w:bidi="ar"/>
        </w:rPr>
        <w:t>Table S2.</w:t>
      </w:r>
      <w:r w:rsidRPr="004B35A6">
        <w:rPr>
          <w:rFonts w:ascii="Times New Roman" w:hAnsi="Times New Roman" w:cs="Times New Roman"/>
          <w:lang w:bidi="ar"/>
        </w:rPr>
        <w:t xml:space="preserve"> Reference sequences retrieved from </w:t>
      </w:r>
      <w:proofErr w:type="spellStart"/>
      <w:r w:rsidRPr="004B35A6">
        <w:rPr>
          <w:rFonts w:ascii="Times New Roman" w:hAnsi="Times New Roman" w:cs="Times New Roman"/>
          <w:lang w:bidi="ar"/>
        </w:rPr>
        <w:t>GenBank</w:t>
      </w:r>
      <w:proofErr w:type="spellEnd"/>
      <w:r w:rsidRPr="004B35A6">
        <w:rPr>
          <w:rFonts w:ascii="Times New Roman" w:hAnsi="Times New Roman" w:cs="Times New Roman"/>
          <w:lang w:bidi="ar"/>
        </w:rPr>
        <w:t xml:space="preserve"> used in this study.</w:t>
      </w:r>
    </w:p>
    <w:p w14:paraId="4DA6487A" w14:textId="7F373EC4" w:rsidR="00C6661A" w:rsidRDefault="00C6661A" w:rsidP="002357BC">
      <w:pPr>
        <w:adjustRightInd w:val="0"/>
        <w:snapToGrid w:val="0"/>
        <w:spacing w:line="360" w:lineRule="auto"/>
        <w:jc w:val="both"/>
        <w:rPr>
          <w:rFonts w:ascii="Times New Roman" w:hAnsi="Times New Roman" w:cs="Times New Roman"/>
          <w:lang w:bidi="ar"/>
        </w:rPr>
      </w:pPr>
      <w:r w:rsidRPr="004B35A6">
        <w:rPr>
          <w:rFonts w:ascii="Times New Roman" w:hAnsi="Times New Roman" w:cs="Times New Roman"/>
        </w:rPr>
        <w:t>(Excel file)</w:t>
      </w:r>
    </w:p>
    <w:p w14:paraId="5FFADA44" w14:textId="1AB2D753" w:rsidR="002357BC" w:rsidRDefault="002357BC" w:rsidP="002357BC">
      <w:pPr>
        <w:adjustRightInd w:val="0"/>
        <w:snapToGrid w:val="0"/>
        <w:spacing w:line="360" w:lineRule="auto"/>
        <w:jc w:val="both"/>
        <w:rPr>
          <w:rFonts w:ascii="Times New Roman" w:hAnsi="Times New Roman" w:cs="Times New Roman"/>
          <w:lang w:bidi="ar"/>
        </w:rPr>
      </w:pPr>
      <w:r w:rsidRPr="004B35A6">
        <w:rPr>
          <w:rFonts w:ascii="Times New Roman" w:hAnsi="Times New Roman" w:cs="Times New Roman"/>
          <w:b/>
          <w:bCs/>
          <w:lang w:bidi="ar"/>
        </w:rPr>
        <w:t>Table S</w:t>
      </w:r>
      <w:r w:rsidRPr="004B35A6">
        <w:rPr>
          <w:rFonts w:ascii="Times New Roman" w:hAnsi="Times New Roman" w:cs="Times New Roman" w:hint="eastAsia"/>
          <w:b/>
          <w:bCs/>
          <w:lang w:bidi="ar"/>
        </w:rPr>
        <w:t>3</w:t>
      </w:r>
      <w:r w:rsidRPr="004B35A6">
        <w:rPr>
          <w:rFonts w:ascii="Times New Roman" w:hAnsi="Times New Roman" w:cs="Times New Roman"/>
          <w:b/>
          <w:bCs/>
          <w:lang w:bidi="ar"/>
        </w:rPr>
        <w:t xml:space="preserve">. </w:t>
      </w:r>
      <w:r w:rsidRPr="004B35A6">
        <w:rPr>
          <w:rFonts w:ascii="Times New Roman" w:hAnsi="Times New Roman" w:cs="Times New Roman"/>
          <w:lang w:bidi="ar"/>
        </w:rPr>
        <w:t>Association between clinical phenotypes and HPIV-3 sub-lineages.</w:t>
      </w:r>
    </w:p>
    <w:p w14:paraId="59FB4CDD" w14:textId="18C09F97" w:rsidR="00C6661A" w:rsidRDefault="00C6661A" w:rsidP="002357BC">
      <w:pPr>
        <w:adjustRightInd w:val="0"/>
        <w:snapToGrid w:val="0"/>
        <w:spacing w:line="360" w:lineRule="auto"/>
        <w:jc w:val="both"/>
        <w:rPr>
          <w:rFonts w:ascii="Times New Roman" w:hAnsi="Times New Roman" w:cs="Times New Roman"/>
          <w:lang w:bidi="ar"/>
        </w:rPr>
      </w:pPr>
      <w:r w:rsidRPr="004B35A6">
        <w:rPr>
          <w:rFonts w:ascii="Times New Roman" w:hAnsi="Times New Roman" w:cs="Times New Roman"/>
        </w:rPr>
        <w:t>(Excel file)</w:t>
      </w:r>
    </w:p>
    <w:p w14:paraId="35943B1F" w14:textId="77777777" w:rsidR="002357BC" w:rsidRDefault="002357BC" w:rsidP="002357BC">
      <w:pPr>
        <w:adjustRightInd w:val="0"/>
        <w:snapToGrid w:val="0"/>
        <w:spacing w:line="360" w:lineRule="auto"/>
        <w:jc w:val="both"/>
        <w:rPr>
          <w:rFonts w:ascii="Times New Roman" w:hAnsi="Times New Roman" w:cs="Times New Roman"/>
          <w:lang w:bidi="ar"/>
        </w:rPr>
      </w:pPr>
    </w:p>
    <w:p w14:paraId="153B5A11" w14:textId="20FB06EF" w:rsidR="002357BC" w:rsidRPr="002357BC" w:rsidRDefault="002357BC" w:rsidP="002357BC"/>
    <w:sectPr w:rsidR="002357BC" w:rsidRPr="002357BC" w:rsidSect="002357BC">
      <w:pgSz w:w="11906" w:h="16838"/>
      <w:pgMar w:top="1440" w:right="1080" w:bottom="1440" w:left="108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F02B56F" w16cex:dateUtc="2026-06-30T08:34:00Z"/>
  <w16cex:commentExtensible w16cex:durableId="4ADE7284" w16cex:dateUtc="2026-07-01T08:24:00Z"/>
  <w16cex:commentExtensible w16cex:durableId="18476221" w16cex:dateUtc="2026-07-06T07: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4FD1B235" w16cid:durableId="428E4A33"/>
  <w16cid:commentId w16cid:paraId="3AAE6C67" w16cid:durableId="2F02B56F"/>
  <w16cid:commentId w16cid:paraId="6F8D734D" w16cid:durableId="58A0ED92"/>
  <w16cid:commentId w16cid:paraId="208D52D3" w16cid:durableId="4ADE7284"/>
  <w16cid:commentId w16cid:paraId="0AD768B4" w16cid:durableId="0AD768B4"/>
  <w16cid:commentId w16cid:paraId="7DE882B3" w16cid:durableId="1847622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EEA9E" w14:textId="77777777" w:rsidR="00C126CE" w:rsidRDefault="00C126CE" w:rsidP="00364EDE">
      <w:pPr>
        <w:spacing w:after="0" w:line="240" w:lineRule="auto"/>
      </w:pPr>
      <w:r>
        <w:separator/>
      </w:r>
    </w:p>
  </w:endnote>
  <w:endnote w:type="continuationSeparator" w:id="0">
    <w:p w14:paraId="21755847" w14:textId="77777777" w:rsidR="00C126CE" w:rsidRDefault="00C126CE" w:rsidP="00364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
      </w:rPr>
      <w:id w:val="-546145427"/>
      <w:docPartObj>
        <w:docPartGallery w:val="Page Numbers (Bottom of Page)"/>
        <w:docPartUnique/>
      </w:docPartObj>
    </w:sdtPr>
    <w:sdtEndPr>
      <w:rPr>
        <w:rStyle w:val="af"/>
      </w:rPr>
    </w:sdtEndPr>
    <w:sdtContent>
      <w:p w14:paraId="10BC7ABF" w14:textId="0CCF5FF3" w:rsidR="00364EDE" w:rsidRDefault="00364EDE" w:rsidP="005760D2">
        <w:pPr>
          <w:pStyle w:val="ae"/>
          <w:framePr w:wrap="none" w:vAnchor="text" w:hAnchor="margin" w:xAlign="center" w:y="1"/>
          <w:rPr>
            <w:rStyle w:val="af"/>
          </w:rPr>
        </w:pPr>
        <w:r>
          <w:rPr>
            <w:rStyle w:val="af"/>
          </w:rPr>
          <w:fldChar w:fldCharType="begin"/>
        </w:r>
        <w:r>
          <w:rPr>
            <w:rStyle w:val="af"/>
          </w:rPr>
          <w:instrText xml:space="preserve"> PAGE </w:instrText>
        </w:r>
        <w:r>
          <w:rPr>
            <w:rStyle w:val="af"/>
          </w:rPr>
          <w:fldChar w:fldCharType="separate"/>
        </w:r>
        <w:r w:rsidR="00C67318">
          <w:rPr>
            <w:rStyle w:val="af"/>
            <w:noProof/>
          </w:rPr>
          <w:t>4</w:t>
        </w:r>
        <w:r>
          <w:rPr>
            <w:rStyle w:val="af"/>
          </w:rPr>
          <w:fldChar w:fldCharType="end"/>
        </w:r>
      </w:p>
    </w:sdtContent>
  </w:sdt>
  <w:p w14:paraId="5D07D0EA" w14:textId="77777777" w:rsidR="00364EDE" w:rsidRDefault="00364EDE">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
      </w:rPr>
      <w:id w:val="-601721954"/>
      <w:docPartObj>
        <w:docPartGallery w:val="Page Numbers (Bottom of Page)"/>
        <w:docPartUnique/>
      </w:docPartObj>
    </w:sdtPr>
    <w:sdtEndPr>
      <w:rPr>
        <w:rStyle w:val="af"/>
      </w:rPr>
    </w:sdtEndPr>
    <w:sdtContent>
      <w:p w14:paraId="2DCE3D20" w14:textId="684AE613" w:rsidR="00364EDE" w:rsidRDefault="00364EDE" w:rsidP="005760D2">
        <w:pPr>
          <w:pStyle w:val="ae"/>
          <w:framePr w:wrap="none" w:vAnchor="text" w:hAnchor="margin" w:xAlign="center" w:y="1"/>
          <w:rPr>
            <w:rStyle w:val="af"/>
          </w:rPr>
        </w:pPr>
        <w:r w:rsidRPr="008D16DE">
          <w:rPr>
            <w:rStyle w:val="af"/>
            <w:rFonts w:ascii="Times New Roman" w:hAnsi="Times New Roman" w:cs="Times New Roman"/>
          </w:rPr>
          <w:fldChar w:fldCharType="begin"/>
        </w:r>
        <w:r w:rsidRPr="008D16DE">
          <w:rPr>
            <w:rStyle w:val="af"/>
            <w:rFonts w:ascii="Times New Roman" w:hAnsi="Times New Roman" w:cs="Times New Roman"/>
          </w:rPr>
          <w:instrText xml:space="preserve"> PAGE </w:instrText>
        </w:r>
        <w:r w:rsidRPr="008D16DE">
          <w:rPr>
            <w:rStyle w:val="af"/>
            <w:rFonts w:ascii="Times New Roman" w:hAnsi="Times New Roman" w:cs="Times New Roman"/>
          </w:rPr>
          <w:fldChar w:fldCharType="separate"/>
        </w:r>
        <w:r w:rsidR="00601BEE">
          <w:rPr>
            <w:rStyle w:val="af"/>
            <w:rFonts w:ascii="Times New Roman" w:hAnsi="Times New Roman" w:cs="Times New Roman"/>
            <w:noProof/>
          </w:rPr>
          <w:t>10</w:t>
        </w:r>
        <w:r w:rsidRPr="008D16DE">
          <w:rPr>
            <w:rStyle w:val="af"/>
            <w:rFonts w:ascii="Times New Roman" w:hAnsi="Times New Roman" w:cs="Times New Roman"/>
          </w:rPr>
          <w:fldChar w:fldCharType="end"/>
        </w:r>
      </w:p>
    </w:sdtContent>
  </w:sdt>
  <w:p w14:paraId="1CFFEF16" w14:textId="77777777" w:rsidR="00364EDE" w:rsidRDefault="00364ED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8E3F16" w14:textId="77777777" w:rsidR="00C126CE" w:rsidRDefault="00C126CE" w:rsidP="00364EDE">
      <w:pPr>
        <w:spacing w:after="0" w:line="240" w:lineRule="auto"/>
      </w:pPr>
      <w:r>
        <w:separator/>
      </w:r>
    </w:p>
  </w:footnote>
  <w:footnote w:type="continuationSeparator" w:id="0">
    <w:p w14:paraId="78A580E5" w14:textId="77777777" w:rsidR="00C126CE" w:rsidRDefault="00C126CE" w:rsidP="00364E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934CE"/>
    <w:multiLevelType w:val="hybridMultilevel"/>
    <w:tmpl w:val="CF8A8A16"/>
    <w:lvl w:ilvl="0" w:tplc="7032CDE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nsid w:val="56D9031F"/>
    <w:multiLevelType w:val="multilevel"/>
    <w:tmpl w:val="56D9031F"/>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1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ACE"/>
    <w:rsid w:val="00013198"/>
    <w:rsid w:val="000328C2"/>
    <w:rsid w:val="0004356F"/>
    <w:rsid w:val="0007188B"/>
    <w:rsid w:val="00074100"/>
    <w:rsid w:val="000A0B37"/>
    <w:rsid w:val="000A7A3F"/>
    <w:rsid w:val="000E3599"/>
    <w:rsid w:val="00143774"/>
    <w:rsid w:val="00150EC2"/>
    <w:rsid w:val="0016409D"/>
    <w:rsid w:val="0018659D"/>
    <w:rsid w:val="00225C28"/>
    <w:rsid w:val="00235138"/>
    <w:rsid w:val="002357BC"/>
    <w:rsid w:val="00254EC9"/>
    <w:rsid w:val="00261998"/>
    <w:rsid w:val="002D7598"/>
    <w:rsid w:val="00314A37"/>
    <w:rsid w:val="00334D3C"/>
    <w:rsid w:val="00335409"/>
    <w:rsid w:val="00364EDE"/>
    <w:rsid w:val="003838B8"/>
    <w:rsid w:val="00396B9D"/>
    <w:rsid w:val="003D6761"/>
    <w:rsid w:val="004205DA"/>
    <w:rsid w:val="00480EF7"/>
    <w:rsid w:val="00571C2F"/>
    <w:rsid w:val="00595200"/>
    <w:rsid w:val="005C76D8"/>
    <w:rsid w:val="005E290F"/>
    <w:rsid w:val="005F620D"/>
    <w:rsid w:val="00601BEE"/>
    <w:rsid w:val="006153AB"/>
    <w:rsid w:val="00620F21"/>
    <w:rsid w:val="006A463F"/>
    <w:rsid w:val="007D0694"/>
    <w:rsid w:val="008046B6"/>
    <w:rsid w:val="008465B0"/>
    <w:rsid w:val="008723E8"/>
    <w:rsid w:val="008D16DE"/>
    <w:rsid w:val="009101C6"/>
    <w:rsid w:val="00914C46"/>
    <w:rsid w:val="0095097F"/>
    <w:rsid w:val="009711AC"/>
    <w:rsid w:val="009735A2"/>
    <w:rsid w:val="00990687"/>
    <w:rsid w:val="009D62AE"/>
    <w:rsid w:val="00A32710"/>
    <w:rsid w:val="00A34B1D"/>
    <w:rsid w:val="00A45B46"/>
    <w:rsid w:val="00A619B4"/>
    <w:rsid w:val="00A6234A"/>
    <w:rsid w:val="00A95DD5"/>
    <w:rsid w:val="00B04ACE"/>
    <w:rsid w:val="00B4738D"/>
    <w:rsid w:val="00BE3820"/>
    <w:rsid w:val="00C073A7"/>
    <w:rsid w:val="00C126CE"/>
    <w:rsid w:val="00C50158"/>
    <w:rsid w:val="00C627E7"/>
    <w:rsid w:val="00C6661A"/>
    <w:rsid w:val="00C67318"/>
    <w:rsid w:val="00C94780"/>
    <w:rsid w:val="00CF237C"/>
    <w:rsid w:val="00D3059C"/>
    <w:rsid w:val="00D31A10"/>
    <w:rsid w:val="00D340EF"/>
    <w:rsid w:val="00D41C8C"/>
    <w:rsid w:val="00D533AA"/>
    <w:rsid w:val="00E56C15"/>
    <w:rsid w:val="00F15408"/>
    <w:rsid w:val="00F20F8B"/>
    <w:rsid w:val="00F66345"/>
    <w:rsid w:val="00F750B6"/>
    <w:rsid w:val="00F9289F"/>
    <w:rsid w:val="00FE0B92"/>
    <w:rsid w:val="00FF43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62120"/>
  <w15:chartTrackingRefBased/>
  <w15:docId w15:val="{7EB3EEB1-D7F3-D846-A596-045315396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Char"/>
    <w:uiPriority w:val="9"/>
    <w:qFormat/>
    <w:rsid w:val="00B04AC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Char"/>
    <w:uiPriority w:val="9"/>
    <w:semiHidden/>
    <w:unhideWhenUsed/>
    <w:qFormat/>
    <w:rsid w:val="00B04AC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Char"/>
    <w:uiPriority w:val="9"/>
    <w:semiHidden/>
    <w:unhideWhenUsed/>
    <w:qFormat/>
    <w:rsid w:val="00B04AC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Char"/>
    <w:uiPriority w:val="9"/>
    <w:semiHidden/>
    <w:unhideWhenUsed/>
    <w:qFormat/>
    <w:rsid w:val="00B04AC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Char"/>
    <w:uiPriority w:val="9"/>
    <w:semiHidden/>
    <w:unhideWhenUsed/>
    <w:qFormat/>
    <w:rsid w:val="00B04ACE"/>
    <w:pPr>
      <w:keepNext/>
      <w:keepLines/>
      <w:spacing w:before="80" w:after="40"/>
      <w:outlineLvl w:val="4"/>
    </w:pPr>
    <w:rPr>
      <w:rFonts w:cstheme="majorBidi"/>
      <w:color w:val="2F5496" w:themeColor="accent1" w:themeShade="BF"/>
      <w:sz w:val="24"/>
    </w:rPr>
  </w:style>
  <w:style w:type="paragraph" w:styleId="6">
    <w:name w:val="heading 6"/>
    <w:basedOn w:val="a"/>
    <w:next w:val="a"/>
    <w:link w:val="6Char"/>
    <w:uiPriority w:val="9"/>
    <w:semiHidden/>
    <w:unhideWhenUsed/>
    <w:qFormat/>
    <w:rsid w:val="00B04ACE"/>
    <w:pPr>
      <w:keepNext/>
      <w:keepLines/>
      <w:spacing w:before="40" w:after="0"/>
      <w:outlineLvl w:val="5"/>
    </w:pPr>
    <w:rPr>
      <w:rFonts w:cstheme="majorBidi"/>
      <w:b/>
      <w:bCs/>
      <w:color w:val="2F5496" w:themeColor="accent1" w:themeShade="BF"/>
    </w:rPr>
  </w:style>
  <w:style w:type="paragraph" w:styleId="7">
    <w:name w:val="heading 7"/>
    <w:basedOn w:val="a"/>
    <w:next w:val="a"/>
    <w:link w:val="7Char"/>
    <w:uiPriority w:val="9"/>
    <w:semiHidden/>
    <w:unhideWhenUsed/>
    <w:qFormat/>
    <w:rsid w:val="00B04ACE"/>
    <w:pPr>
      <w:keepNext/>
      <w:keepLines/>
      <w:spacing w:before="40" w:after="0"/>
      <w:outlineLvl w:val="6"/>
    </w:pPr>
    <w:rPr>
      <w:rFonts w:cstheme="majorBidi"/>
      <w:b/>
      <w:bCs/>
      <w:color w:val="595959" w:themeColor="text1" w:themeTint="A6"/>
    </w:rPr>
  </w:style>
  <w:style w:type="paragraph" w:styleId="8">
    <w:name w:val="heading 8"/>
    <w:basedOn w:val="a"/>
    <w:next w:val="a"/>
    <w:link w:val="8Char"/>
    <w:uiPriority w:val="9"/>
    <w:semiHidden/>
    <w:unhideWhenUsed/>
    <w:qFormat/>
    <w:rsid w:val="00B04ACE"/>
    <w:pPr>
      <w:keepNext/>
      <w:keepLines/>
      <w:spacing w:after="0"/>
      <w:outlineLvl w:val="7"/>
    </w:pPr>
    <w:rPr>
      <w:rFonts w:cstheme="majorBidi"/>
      <w:color w:val="595959" w:themeColor="text1" w:themeTint="A6"/>
    </w:rPr>
  </w:style>
  <w:style w:type="paragraph" w:styleId="9">
    <w:name w:val="heading 9"/>
    <w:basedOn w:val="a"/>
    <w:next w:val="a"/>
    <w:link w:val="9Char"/>
    <w:uiPriority w:val="9"/>
    <w:semiHidden/>
    <w:unhideWhenUsed/>
    <w:qFormat/>
    <w:rsid w:val="00B04AC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04ACE"/>
    <w:rPr>
      <w:rFonts w:asciiTheme="majorHAnsi" w:eastAsiaTheme="majorEastAsia" w:hAnsiTheme="majorHAnsi" w:cstheme="majorBidi"/>
      <w:color w:val="2F5496" w:themeColor="accent1" w:themeShade="BF"/>
      <w:sz w:val="48"/>
      <w:szCs w:val="48"/>
    </w:rPr>
  </w:style>
  <w:style w:type="character" w:customStyle="1" w:styleId="2Char">
    <w:name w:val="标题 2 Char"/>
    <w:basedOn w:val="a0"/>
    <w:link w:val="2"/>
    <w:uiPriority w:val="9"/>
    <w:semiHidden/>
    <w:rsid w:val="00B04ACE"/>
    <w:rPr>
      <w:rFonts w:asciiTheme="majorHAnsi" w:eastAsiaTheme="majorEastAsia" w:hAnsiTheme="majorHAnsi" w:cstheme="majorBidi"/>
      <w:color w:val="2F5496" w:themeColor="accent1" w:themeShade="BF"/>
      <w:sz w:val="40"/>
      <w:szCs w:val="40"/>
    </w:rPr>
  </w:style>
  <w:style w:type="character" w:customStyle="1" w:styleId="3Char">
    <w:name w:val="标题 3 Char"/>
    <w:basedOn w:val="a0"/>
    <w:link w:val="3"/>
    <w:uiPriority w:val="9"/>
    <w:semiHidden/>
    <w:rsid w:val="00B04ACE"/>
    <w:rPr>
      <w:rFonts w:asciiTheme="majorHAnsi" w:eastAsiaTheme="majorEastAsia" w:hAnsiTheme="majorHAnsi" w:cstheme="majorBidi"/>
      <w:color w:val="2F5496" w:themeColor="accent1" w:themeShade="BF"/>
      <w:sz w:val="32"/>
      <w:szCs w:val="32"/>
    </w:rPr>
  </w:style>
  <w:style w:type="character" w:customStyle="1" w:styleId="4Char">
    <w:name w:val="标题 4 Char"/>
    <w:basedOn w:val="a0"/>
    <w:link w:val="4"/>
    <w:uiPriority w:val="9"/>
    <w:semiHidden/>
    <w:rsid w:val="00B04ACE"/>
    <w:rPr>
      <w:rFonts w:cstheme="majorBidi"/>
      <w:color w:val="2F5496" w:themeColor="accent1" w:themeShade="BF"/>
      <w:sz w:val="28"/>
      <w:szCs w:val="28"/>
    </w:rPr>
  </w:style>
  <w:style w:type="character" w:customStyle="1" w:styleId="5Char">
    <w:name w:val="标题 5 Char"/>
    <w:basedOn w:val="a0"/>
    <w:link w:val="5"/>
    <w:uiPriority w:val="9"/>
    <w:semiHidden/>
    <w:rsid w:val="00B04ACE"/>
    <w:rPr>
      <w:rFonts w:cstheme="majorBidi"/>
      <w:color w:val="2F5496" w:themeColor="accent1" w:themeShade="BF"/>
      <w:sz w:val="24"/>
    </w:rPr>
  </w:style>
  <w:style w:type="character" w:customStyle="1" w:styleId="6Char">
    <w:name w:val="标题 6 Char"/>
    <w:basedOn w:val="a0"/>
    <w:link w:val="6"/>
    <w:uiPriority w:val="9"/>
    <w:semiHidden/>
    <w:rsid w:val="00B04ACE"/>
    <w:rPr>
      <w:rFonts w:cstheme="majorBidi"/>
      <w:b/>
      <w:bCs/>
      <w:color w:val="2F5496" w:themeColor="accent1" w:themeShade="BF"/>
    </w:rPr>
  </w:style>
  <w:style w:type="character" w:customStyle="1" w:styleId="7Char">
    <w:name w:val="标题 7 Char"/>
    <w:basedOn w:val="a0"/>
    <w:link w:val="7"/>
    <w:uiPriority w:val="9"/>
    <w:semiHidden/>
    <w:rsid w:val="00B04ACE"/>
    <w:rPr>
      <w:rFonts w:cstheme="majorBidi"/>
      <w:b/>
      <w:bCs/>
      <w:color w:val="595959" w:themeColor="text1" w:themeTint="A6"/>
    </w:rPr>
  </w:style>
  <w:style w:type="character" w:customStyle="1" w:styleId="8Char">
    <w:name w:val="标题 8 Char"/>
    <w:basedOn w:val="a0"/>
    <w:link w:val="8"/>
    <w:uiPriority w:val="9"/>
    <w:semiHidden/>
    <w:rsid w:val="00B04ACE"/>
    <w:rPr>
      <w:rFonts w:cstheme="majorBidi"/>
      <w:color w:val="595959" w:themeColor="text1" w:themeTint="A6"/>
    </w:rPr>
  </w:style>
  <w:style w:type="character" w:customStyle="1" w:styleId="9Char">
    <w:name w:val="标题 9 Char"/>
    <w:basedOn w:val="a0"/>
    <w:link w:val="9"/>
    <w:uiPriority w:val="9"/>
    <w:semiHidden/>
    <w:rsid w:val="00B04ACE"/>
    <w:rPr>
      <w:rFonts w:eastAsiaTheme="majorEastAsia" w:cstheme="majorBidi"/>
      <w:color w:val="595959" w:themeColor="text1" w:themeTint="A6"/>
    </w:rPr>
  </w:style>
  <w:style w:type="paragraph" w:styleId="a3">
    <w:name w:val="Title"/>
    <w:basedOn w:val="a"/>
    <w:next w:val="a"/>
    <w:link w:val="Char"/>
    <w:uiPriority w:val="10"/>
    <w:qFormat/>
    <w:rsid w:val="00B04AC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标题 Char"/>
    <w:basedOn w:val="a0"/>
    <w:link w:val="a3"/>
    <w:uiPriority w:val="10"/>
    <w:rsid w:val="00B04AC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04AC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副标题 Char"/>
    <w:basedOn w:val="a0"/>
    <w:link w:val="a4"/>
    <w:uiPriority w:val="11"/>
    <w:rsid w:val="00B04ACE"/>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B04ACE"/>
    <w:pPr>
      <w:spacing w:before="160"/>
      <w:jc w:val="center"/>
    </w:pPr>
    <w:rPr>
      <w:i/>
      <w:iCs/>
      <w:color w:val="404040" w:themeColor="text1" w:themeTint="BF"/>
    </w:rPr>
  </w:style>
  <w:style w:type="character" w:customStyle="1" w:styleId="Char1">
    <w:name w:val="引用 Char"/>
    <w:basedOn w:val="a0"/>
    <w:link w:val="a5"/>
    <w:uiPriority w:val="29"/>
    <w:rsid w:val="00B04ACE"/>
    <w:rPr>
      <w:i/>
      <w:iCs/>
      <w:color w:val="404040" w:themeColor="text1" w:themeTint="BF"/>
    </w:rPr>
  </w:style>
  <w:style w:type="paragraph" w:styleId="a6">
    <w:name w:val="List Paragraph"/>
    <w:basedOn w:val="a"/>
    <w:uiPriority w:val="99"/>
    <w:qFormat/>
    <w:rsid w:val="00B04ACE"/>
    <w:pPr>
      <w:ind w:left="720"/>
      <w:contextualSpacing/>
    </w:pPr>
  </w:style>
  <w:style w:type="character" w:styleId="a7">
    <w:name w:val="Intense Emphasis"/>
    <w:basedOn w:val="a0"/>
    <w:uiPriority w:val="21"/>
    <w:qFormat/>
    <w:rsid w:val="00B04ACE"/>
    <w:rPr>
      <w:i/>
      <w:iCs/>
      <w:color w:val="2F5496" w:themeColor="accent1" w:themeShade="BF"/>
    </w:rPr>
  </w:style>
  <w:style w:type="paragraph" w:styleId="a8">
    <w:name w:val="Intense Quote"/>
    <w:basedOn w:val="a"/>
    <w:next w:val="a"/>
    <w:link w:val="Char2"/>
    <w:uiPriority w:val="30"/>
    <w:qFormat/>
    <w:rsid w:val="00B04A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明显引用 Char"/>
    <w:basedOn w:val="a0"/>
    <w:link w:val="a8"/>
    <w:uiPriority w:val="30"/>
    <w:rsid w:val="00B04ACE"/>
    <w:rPr>
      <w:i/>
      <w:iCs/>
      <w:color w:val="2F5496" w:themeColor="accent1" w:themeShade="BF"/>
    </w:rPr>
  </w:style>
  <w:style w:type="character" w:styleId="a9">
    <w:name w:val="Intense Reference"/>
    <w:basedOn w:val="a0"/>
    <w:uiPriority w:val="32"/>
    <w:qFormat/>
    <w:rsid w:val="00B04ACE"/>
    <w:rPr>
      <w:b/>
      <w:bCs/>
      <w:smallCaps/>
      <w:color w:val="2F5496" w:themeColor="accent1" w:themeShade="BF"/>
      <w:spacing w:val="5"/>
    </w:rPr>
  </w:style>
  <w:style w:type="paragraph" w:customStyle="1" w:styleId="10">
    <w:name w:val="书目1"/>
    <w:basedOn w:val="a"/>
    <w:link w:val="Bibliography"/>
    <w:rsid w:val="00B04ACE"/>
    <w:pPr>
      <w:tabs>
        <w:tab w:val="left" w:pos="500"/>
      </w:tabs>
      <w:spacing w:after="0" w:line="240" w:lineRule="auto"/>
      <w:ind w:left="504" w:hanging="504"/>
    </w:pPr>
  </w:style>
  <w:style w:type="character" w:customStyle="1" w:styleId="Bibliography">
    <w:name w:val="Bibliography 字符"/>
    <w:basedOn w:val="a0"/>
    <w:link w:val="10"/>
    <w:rsid w:val="00B04ACE"/>
  </w:style>
  <w:style w:type="character" w:styleId="aa">
    <w:name w:val="Hyperlink"/>
    <w:basedOn w:val="a0"/>
    <w:qFormat/>
    <w:rsid w:val="000A0B37"/>
    <w:rPr>
      <w:color w:val="0563C1" w:themeColor="hyperlink"/>
      <w:u w:val="single"/>
    </w:rPr>
  </w:style>
  <w:style w:type="character" w:styleId="ab">
    <w:name w:val="line number"/>
    <w:basedOn w:val="a0"/>
    <w:uiPriority w:val="99"/>
    <w:semiHidden/>
    <w:unhideWhenUsed/>
    <w:rsid w:val="0004356F"/>
  </w:style>
  <w:style w:type="paragraph" w:styleId="ac">
    <w:name w:val="Revision"/>
    <w:hidden/>
    <w:uiPriority w:val="99"/>
    <w:semiHidden/>
    <w:rsid w:val="00C94780"/>
    <w:pPr>
      <w:spacing w:after="0" w:line="240" w:lineRule="auto"/>
    </w:pPr>
  </w:style>
  <w:style w:type="paragraph" w:styleId="ad">
    <w:name w:val="header"/>
    <w:basedOn w:val="a"/>
    <w:link w:val="Char3"/>
    <w:uiPriority w:val="99"/>
    <w:unhideWhenUsed/>
    <w:rsid w:val="00364EDE"/>
    <w:pPr>
      <w:tabs>
        <w:tab w:val="center" w:pos="4153"/>
        <w:tab w:val="right" w:pos="8306"/>
      </w:tabs>
      <w:snapToGrid w:val="0"/>
      <w:spacing w:line="240" w:lineRule="auto"/>
      <w:jc w:val="center"/>
    </w:pPr>
    <w:rPr>
      <w:sz w:val="18"/>
      <w:szCs w:val="18"/>
    </w:rPr>
  </w:style>
  <w:style w:type="character" w:customStyle="1" w:styleId="Char3">
    <w:name w:val="页眉 Char"/>
    <w:basedOn w:val="a0"/>
    <w:link w:val="ad"/>
    <w:uiPriority w:val="99"/>
    <w:rsid w:val="00364EDE"/>
    <w:rPr>
      <w:sz w:val="18"/>
      <w:szCs w:val="18"/>
    </w:rPr>
  </w:style>
  <w:style w:type="paragraph" w:styleId="ae">
    <w:name w:val="footer"/>
    <w:basedOn w:val="a"/>
    <w:link w:val="Char4"/>
    <w:uiPriority w:val="99"/>
    <w:unhideWhenUsed/>
    <w:rsid w:val="00364EDE"/>
    <w:pPr>
      <w:tabs>
        <w:tab w:val="center" w:pos="4153"/>
        <w:tab w:val="right" w:pos="8306"/>
      </w:tabs>
      <w:snapToGrid w:val="0"/>
      <w:spacing w:line="240" w:lineRule="auto"/>
    </w:pPr>
    <w:rPr>
      <w:sz w:val="18"/>
      <w:szCs w:val="18"/>
    </w:rPr>
  </w:style>
  <w:style w:type="character" w:customStyle="1" w:styleId="Char4">
    <w:name w:val="页脚 Char"/>
    <w:basedOn w:val="a0"/>
    <w:link w:val="ae"/>
    <w:uiPriority w:val="99"/>
    <w:rsid w:val="00364EDE"/>
    <w:rPr>
      <w:sz w:val="18"/>
      <w:szCs w:val="18"/>
    </w:rPr>
  </w:style>
  <w:style w:type="character" w:styleId="af">
    <w:name w:val="page number"/>
    <w:basedOn w:val="a0"/>
    <w:uiPriority w:val="99"/>
    <w:semiHidden/>
    <w:unhideWhenUsed/>
    <w:rsid w:val="00364EDE"/>
  </w:style>
  <w:style w:type="paragraph" w:styleId="af0">
    <w:name w:val="Bibliography"/>
    <w:basedOn w:val="a"/>
    <w:next w:val="a"/>
    <w:uiPriority w:val="37"/>
    <w:unhideWhenUsed/>
    <w:rsid w:val="009D62AE"/>
    <w:pPr>
      <w:tabs>
        <w:tab w:val="left" w:pos="21140"/>
      </w:tabs>
      <w:spacing w:after="240" w:line="240" w:lineRule="auto"/>
      <w:ind w:left="21144" w:hanging="21144"/>
    </w:pPr>
  </w:style>
  <w:style w:type="paragraph" w:styleId="af1">
    <w:name w:val="Balloon Text"/>
    <w:basedOn w:val="a"/>
    <w:link w:val="Char5"/>
    <w:uiPriority w:val="99"/>
    <w:semiHidden/>
    <w:unhideWhenUsed/>
    <w:rsid w:val="000328C2"/>
    <w:pPr>
      <w:spacing w:after="0" w:line="240" w:lineRule="auto"/>
    </w:pPr>
    <w:rPr>
      <w:sz w:val="18"/>
      <w:szCs w:val="18"/>
    </w:rPr>
  </w:style>
  <w:style w:type="character" w:customStyle="1" w:styleId="Char5">
    <w:name w:val="批注框文本 Char"/>
    <w:basedOn w:val="a0"/>
    <w:link w:val="af1"/>
    <w:uiPriority w:val="99"/>
    <w:semiHidden/>
    <w:rsid w:val="000328C2"/>
    <w:rPr>
      <w:sz w:val="18"/>
      <w:szCs w:val="18"/>
    </w:rPr>
  </w:style>
  <w:style w:type="paragraph" w:styleId="af2">
    <w:name w:val="annotation text"/>
    <w:basedOn w:val="a"/>
    <w:link w:val="Char6"/>
    <w:qFormat/>
    <w:rsid w:val="00595200"/>
    <w:pPr>
      <w:widowControl/>
      <w:spacing w:after="0" w:line="240" w:lineRule="auto"/>
    </w:pPr>
    <w:rPr>
      <w:rFonts w:ascii="宋体" w:eastAsia="宋体" w:hAnsi="宋体" w:cs="宋体"/>
      <w:kern w:val="0"/>
      <w:sz w:val="24"/>
      <w14:ligatures w14:val="none"/>
    </w:rPr>
  </w:style>
  <w:style w:type="character" w:customStyle="1" w:styleId="Char6">
    <w:name w:val="批注文字 Char"/>
    <w:basedOn w:val="a0"/>
    <w:link w:val="af2"/>
    <w:qFormat/>
    <w:rsid w:val="00595200"/>
    <w:rPr>
      <w:rFonts w:ascii="宋体" w:eastAsia="宋体" w:hAnsi="宋体" w:cs="宋体"/>
      <w:kern w:val="0"/>
      <w:sz w:val="24"/>
      <w14:ligatures w14:val="none"/>
    </w:rPr>
  </w:style>
  <w:style w:type="character" w:styleId="af3">
    <w:name w:val="annotation reference"/>
    <w:basedOn w:val="a0"/>
    <w:qFormat/>
    <w:rsid w:val="00595200"/>
    <w:rPr>
      <w:sz w:val="21"/>
      <w:szCs w:val="21"/>
    </w:rPr>
  </w:style>
  <w:style w:type="paragraph" w:styleId="af4">
    <w:name w:val="annotation subject"/>
    <w:basedOn w:val="af2"/>
    <w:next w:val="af2"/>
    <w:link w:val="Char7"/>
    <w:uiPriority w:val="99"/>
    <w:semiHidden/>
    <w:unhideWhenUsed/>
    <w:rsid w:val="00A45B46"/>
    <w:pPr>
      <w:widowControl w:val="0"/>
      <w:spacing w:after="160" w:line="278" w:lineRule="auto"/>
    </w:pPr>
    <w:rPr>
      <w:rFonts w:asciiTheme="minorHAnsi" w:eastAsiaTheme="minorEastAsia" w:hAnsiTheme="minorHAnsi" w:cstheme="minorBidi"/>
      <w:b/>
      <w:bCs/>
      <w:kern w:val="2"/>
      <w:sz w:val="22"/>
      <w14:ligatures w14:val="standardContextual"/>
    </w:rPr>
  </w:style>
  <w:style w:type="character" w:customStyle="1" w:styleId="Char7">
    <w:name w:val="批注主题 Char"/>
    <w:basedOn w:val="Char6"/>
    <w:link w:val="af4"/>
    <w:uiPriority w:val="99"/>
    <w:semiHidden/>
    <w:rsid w:val="00A45B46"/>
    <w:rPr>
      <w:rFonts w:ascii="宋体" w:eastAsia="宋体" w:hAnsi="宋体" w:cs="宋体"/>
      <w:b/>
      <w:bCs/>
      <w:kern w:val="0"/>
      <w:sz w:val="24"/>
      <w14:ligatures w14:val="none"/>
    </w:rPr>
  </w:style>
  <w:style w:type="paragraph" w:customStyle="1" w:styleId="p1">
    <w:name w:val="p1"/>
    <w:basedOn w:val="a"/>
    <w:rsid w:val="00150EC2"/>
    <w:pPr>
      <w:widowControl/>
      <w:spacing w:before="100" w:beforeAutospacing="1" w:after="100" w:afterAutospacing="1" w:line="240" w:lineRule="auto"/>
    </w:pPr>
    <w:rPr>
      <w:rFonts w:ascii="宋体" w:eastAsia="宋体" w:hAnsi="宋体" w:cs="宋体"/>
      <w:kern w:val="0"/>
      <w:sz w:val="24"/>
      <w14:ligatures w14:val="none"/>
    </w:rPr>
  </w:style>
  <w:style w:type="character" w:customStyle="1" w:styleId="s1">
    <w:name w:val="s1"/>
    <w:basedOn w:val="a0"/>
    <w:rsid w:val="00150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datamonkey.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tol.embl.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insights.qiagen.com/"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blast.ncbi.nlm.nih.gov/Blast.cgi/"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5AF21-2362-4C88-8253-F6478EDEB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10</Pages>
  <Words>7170</Words>
  <Characters>40869</Characters>
  <Application>Microsoft Office Word</Application>
  <DocSecurity>0</DocSecurity>
  <Lines>340</Lines>
  <Paragraphs>95</Paragraphs>
  <ScaleCrop>false</ScaleCrop>
  <Company/>
  <LinksUpToDate>false</LinksUpToDate>
  <CharactersWithSpaces>47944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雨晴 周</dc:creator>
  <cp:keywords/>
  <dc:description/>
  <cp:lastModifiedBy>Lenovo</cp:lastModifiedBy>
  <cp:revision>25</cp:revision>
  <dcterms:created xsi:type="dcterms:W3CDTF">2026-06-21T14:44:00Z</dcterms:created>
  <dcterms:modified xsi:type="dcterms:W3CDTF">2026-08-06T05:03:00Z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id="qPj3yMLq"/&gt;&lt;style id="http://www.zotero.org/styles/virologica-sinica-author-date" hasBibliography="1" bibliographyStyleHasBeenSet="1"/&gt;&lt;prefs&gt;&lt;pref name="fieldType" value="Field"/&gt;&lt;pref name="aut</vt:lpwstr>
  </property>
  <property fmtid="{D5CDD505-2E9C-101B-9397-08002B2CF9AE}" pid="3" name="ZOTERO_PREF_2">
    <vt:lpwstr>omaticJournalAbbreviations" value="true"/&gt;&lt;/prefs&gt;&lt;/data&gt;</vt:lpwstr>
  </property>
</Properties>
</file>