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98B30" w14:textId="77777777" w:rsidR="00000000" w:rsidRDefault="00000000">
      <w:pPr>
        <w:adjustRightInd w:val="0"/>
        <w:snapToGrid w:val="0"/>
        <w:spacing w:line="360" w:lineRule="auto"/>
        <w:rPr>
          <w:b/>
          <w:bCs/>
          <w:i/>
          <w:sz w:val="28"/>
          <w:szCs w:val="28"/>
          <w:shd w:val="clear" w:color="auto" w:fill="FFFFFF"/>
        </w:rPr>
      </w:pPr>
      <w:proofErr w:type="spellStart"/>
      <w:r>
        <w:rPr>
          <w:b/>
          <w:bCs/>
          <w:i/>
          <w:sz w:val="28"/>
          <w:szCs w:val="28"/>
          <w:shd w:val="clear" w:color="auto" w:fill="FFFFFF"/>
        </w:rPr>
        <w:t>Virologica</w:t>
      </w:r>
      <w:proofErr w:type="spellEnd"/>
      <w:r>
        <w:rPr>
          <w:b/>
          <w:bCs/>
          <w:i/>
          <w:sz w:val="28"/>
          <w:szCs w:val="28"/>
          <w:shd w:val="clear" w:color="auto" w:fill="FFFFFF"/>
        </w:rPr>
        <w:t xml:space="preserve"> Sinica</w:t>
      </w:r>
    </w:p>
    <w:p w14:paraId="2E6D979D" w14:textId="77777777" w:rsidR="00000000" w:rsidRDefault="00000000">
      <w:pPr>
        <w:adjustRightInd w:val="0"/>
        <w:snapToGrid w:val="0"/>
        <w:spacing w:line="360" w:lineRule="auto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Supplementary Materials</w:t>
      </w:r>
    </w:p>
    <w:p w14:paraId="3D5E4072" w14:textId="77777777" w:rsidR="00000000" w:rsidRDefault="00000000">
      <w:pPr>
        <w:adjustRightInd w:val="0"/>
        <w:snapToGrid w:val="0"/>
        <w:spacing w:line="360" w:lineRule="auto"/>
        <w:rPr>
          <w:rFonts w:hint="eastAsia"/>
          <w:b/>
          <w:bCs/>
          <w:sz w:val="28"/>
          <w:szCs w:val="28"/>
          <w:shd w:val="clear" w:color="auto" w:fill="FFFFFF"/>
        </w:rPr>
      </w:pPr>
    </w:p>
    <w:p w14:paraId="63DB2A28" w14:textId="77777777" w:rsidR="00000000" w:rsidRDefault="00000000">
      <w:pPr>
        <w:adjustRightInd w:val="0"/>
        <w:snapToGrid w:val="0"/>
        <w:spacing w:line="360" w:lineRule="auto"/>
        <w:rPr>
          <w:b/>
          <w:bCs/>
          <w:sz w:val="28"/>
          <w:szCs w:val="28"/>
          <w:shd w:val="clear" w:color="auto" w:fill="FFFFFF"/>
        </w:rPr>
      </w:pPr>
      <w:r>
        <w:rPr>
          <w:rFonts w:eastAsia="Segoe UI"/>
          <w:b/>
          <w:bCs/>
          <w:sz w:val="28"/>
          <w:szCs w:val="28"/>
          <w:shd w:val="clear" w:color="auto" w:fill="FFFFFF"/>
        </w:rPr>
        <w:t xml:space="preserve">A replication-defective tick-borne encephalitis virus generated by NS1 </w:t>
      </w:r>
      <w:r>
        <w:rPr>
          <w:rFonts w:eastAsia="Segoe UI"/>
          <w:b/>
          <w:bCs/>
          <w:i/>
          <w:iCs/>
          <w:sz w:val="28"/>
          <w:szCs w:val="28"/>
          <w:shd w:val="clear" w:color="auto" w:fill="FFFFFF"/>
        </w:rPr>
        <w:t>trans</w:t>
      </w:r>
      <w:r>
        <w:rPr>
          <w:rFonts w:eastAsia="Segoe UI"/>
          <w:b/>
          <w:bCs/>
          <w:sz w:val="28"/>
          <w:szCs w:val="28"/>
          <w:shd w:val="clear" w:color="auto" w:fill="FFFFFF"/>
        </w:rPr>
        <w:t>-complementation confers robust protective efficacy</w:t>
      </w:r>
    </w:p>
    <w:p w14:paraId="69ED2B14" w14:textId="77777777" w:rsidR="00000000" w:rsidRDefault="00000000">
      <w:pPr>
        <w:adjustRightInd w:val="0"/>
        <w:snapToGrid w:val="0"/>
        <w:spacing w:line="360" w:lineRule="auto"/>
        <w:rPr>
          <w:b/>
          <w:bCs/>
          <w:sz w:val="22"/>
          <w:shd w:val="clear" w:color="auto" w:fill="FFFFFF"/>
        </w:rPr>
      </w:pPr>
    </w:p>
    <w:p w14:paraId="4A9A8358" w14:textId="77777777" w:rsidR="00000000" w:rsidRDefault="00000000">
      <w:pPr>
        <w:adjustRightInd w:val="0"/>
        <w:snapToGrid w:val="0"/>
        <w:spacing w:line="360" w:lineRule="auto"/>
        <w:rPr>
          <w:sz w:val="22"/>
          <w:vertAlign w:val="superscript"/>
        </w:rPr>
      </w:pPr>
      <w:r>
        <w:rPr>
          <w:sz w:val="22"/>
        </w:rPr>
        <w:t>Ji Zhang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sz w:val="22"/>
        </w:rPr>
        <w:t>, Qiu-Yan Zhang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sz w:val="22"/>
        </w:rPr>
        <w:t>, Zhe-Rui Zhang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sz w:val="22"/>
        </w:rPr>
        <w:t>, Ya-Nan Zhang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sz w:val="22"/>
        </w:rPr>
        <w:t>, Hong-Qing Zhang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sz w:val="22"/>
        </w:rPr>
        <w:t>, Cheng-Lin Deng</w:t>
      </w:r>
      <w:r>
        <w:rPr>
          <w:rFonts w:hint="eastAsia"/>
          <w:sz w:val="22"/>
        </w:rPr>
        <w:t xml:space="preserve"> </w:t>
      </w:r>
      <w:r>
        <w:rPr>
          <w:rFonts w:hint="eastAsia"/>
          <w:color w:val="000000"/>
          <w:sz w:val="22"/>
          <w:vertAlign w:val="superscript"/>
        </w:rPr>
        <w:t>a</w:t>
      </w:r>
      <w:r>
        <w:rPr>
          <w:color w:val="000000"/>
          <w:sz w:val="22"/>
          <w:vertAlign w:val="superscript"/>
        </w:rPr>
        <w:t xml:space="preserve">, </w:t>
      </w:r>
      <w:r>
        <w:rPr>
          <w:sz w:val="22"/>
          <w:vertAlign w:val="superscript"/>
        </w:rPr>
        <w:t>*</w:t>
      </w:r>
      <w:r>
        <w:rPr>
          <w:sz w:val="22"/>
        </w:rPr>
        <w:t>, Bo Zhang</w:t>
      </w:r>
      <w:r>
        <w:rPr>
          <w:rFonts w:hint="eastAsia"/>
          <w:color w:val="000000"/>
          <w:sz w:val="22"/>
          <w:vertAlign w:val="superscript"/>
        </w:rPr>
        <w:t xml:space="preserve"> a</w:t>
      </w:r>
      <w:r>
        <w:rPr>
          <w:color w:val="000000"/>
          <w:sz w:val="22"/>
          <w:vertAlign w:val="superscript"/>
        </w:rPr>
        <w:t xml:space="preserve">, </w:t>
      </w:r>
      <w:r>
        <w:rPr>
          <w:sz w:val="22"/>
          <w:vertAlign w:val="superscript"/>
        </w:rPr>
        <w:t>*</w:t>
      </w:r>
    </w:p>
    <w:p w14:paraId="24ADA215" w14:textId="77777777" w:rsidR="00000000" w:rsidRDefault="00000000">
      <w:pPr>
        <w:adjustRightInd w:val="0"/>
        <w:snapToGrid w:val="0"/>
        <w:spacing w:line="360" w:lineRule="auto"/>
        <w:rPr>
          <w:sz w:val="22"/>
        </w:rPr>
      </w:pPr>
    </w:p>
    <w:p w14:paraId="342FD4AC" w14:textId="77777777" w:rsidR="00000000" w:rsidRDefault="00000000">
      <w:pPr>
        <w:adjustRightInd w:val="0"/>
        <w:snapToGrid w:val="0"/>
        <w:spacing w:line="360" w:lineRule="auto"/>
        <w:rPr>
          <w:sz w:val="22"/>
        </w:rPr>
      </w:pPr>
      <w:r>
        <w:rPr>
          <w:sz w:val="22"/>
          <w:vertAlign w:val="superscript"/>
        </w:rPr>
        <w:t>a</w:t>
      </w:r>
      <w:r>
        <w:rPr>
          <w:rFonts w:hint="eastAsia"/>
          <w:sz w:val="22"/>
        </w:rPr>
        <w:t xml:space="preserve"> </w:t>
      </w:r>
      <w:r>
        <w:rPr>
          <w:sz w:val="22"/>
        </w:rPr>
        <w:t>State Key Laboratory of Virology and Biosafety, Wuhan Institute of Virology, Wuhan 430071, China.</w:t>
      </w:r>
    </w:p>
    <w:p w14:paraId="29FEAA8B" w14:textId="77777777" w:rsidR="00000000" w:rsidRDefault="00000000">
      <w:pPr>
        <w:adjustRightInd w:val="0"/>
        <w:snapToGrid w:val="0"/>
        <w:spacing w:line="360" w:lineRule="auto"/>
        <w:rPr>
          <w:sz w:val="22"/>
        </w:rPr>
      </w:pPr>
    </w:p>
    <w:p w14:paraId="29E16B18" w14:textId="77777777" w:rsidR="00000000" w:rsidRDefault="00000000">
      <w:pPr>
        <w:pStyle w:val="af7"/>
        <w:adjustRightInd w:val="0"/>
        <w:snapToGrid w:val="0"/>
        <w:rPr>
          <w:rFonts w:ascii="Times New Roman" w:hAnsi="Times New Roman"/>
          <w:bCs/>
          <w:color w:val="000000"/>
          <w:sz w:val="22"/>
        </w:rPr>
      </w:pPr>
      <w:r>
        <w:rPr>
          <w:rFonts w:ascii="Times New Roman" w:hAnsi="Times New Roman"/>
          <w:bCs/>
          <w:color w:val="000000"/>
          <w:sz w:val="22"/>
        </w:rPr>
        <w:t>* Corresponding author</w:t>
      </w:r>
      <w:r>
        <w:rPr>
          <w:rFonts w:ascii="Times New Roman" w:hAnsi="Times New Roman" w:hint="eastAsia"/>
          <w:bCs/>
          <w:color w:val="000000"/>
          <w:sz w:val="22"/>
        </w:rPr>
        <w:t>.</w:t>
      </w:r>
    </w:p>
    <w:p w14:paraId="47D62DF7" w14:textId="77777777" w:rsidR="00000000" w:rsidRDefault="00000000">
      <w:pPr>
        <w:adjustRightInd w:val="0"/>
        <w:snapToGrid w:val="0"/>
        <w:spacing w:line="360" w:lineRule="auto"/>
        <w:rPr>
          <w:kern w:val="0"/>
          <w:sz w:val="22"/>
        </w:rPr>
      </w:pPr>
      <w:r>
        <w:rPr>
          <w:i/>
          <w:iCs/>
          <w:sz w:val="22"/>
        </w:rPr>
        <w:t>E-mail address:</w:t>
      </w:r>
      <w:r>
        <w:rPr>
          <w:rFonts w:hint="eastAsia"/>
          <w:i/>
          <w:iCs/>
          <w:sz w:val="22"/>
        </w:rPr>
        <w:t xml:space="preserve"> </w:t>
      </w:r>
      <w:r>
        <w:rPr>
          <w:kern w:val="0"/>
          <w:sz w:val="22"/>
        </w:rPr>
        <w:t xml:space="preserve"> </w:t>
      </w:r>
      <w:hyperlink r:id="rId4" w:history="1">
        <w:r>
          <w:rPr>
            <w:kern w:val="0"/>
            <w:sz w:val="22"/>
          </w:rPr>
          <w:t>zhangbo@wh.iov.cn</w:t>
        </w:r>
      </w:hyperlink>
      <w:r>
        <w:rPr>
          <w:kern w:val="0"/>
          <w:sz w:val="22"/>
        </w:rPr>
        <w:t xml:space="preserve"> (B</w:t>
      </w:r>
      <w:r>
        <w:rPr>
          <w:rFonts w:hint="eastAsia"/>
          <w:kern w:val="0"/>
          <w:sz w:val="22"/>
        </w:rPr>
        <w:t xml:space="preserve">. </w:t>
      </w:r>
      <w:r>
        <w:rPr>
          <w:kern w:val="0"/>
          <w:sz w:val="22"/>
        </w:rPr>
        <w:t>Zhang</w:t>
      </w:r>
      <w:hyperlink r:id="rId5" w:history="1"/>
      <w:r>
        <w:rPr>
          <w:kern w:val="0"/>
          <w:sz w:val="22"/>
        </w:rPr>
        <w:t>)</w:t>
      </w:r>
      <w:r>
        <w:rPr>
          <w:rFonts w:hint="eastAsia"/>
          <w:kern w:val="0"/>
          <w:sz w:val="22"/>
        </w:rPr>
        <w:t>,</w:t>
      </w:r>
      <w:r>
        <w:rPr>
          <w:color w:val="000000"/>
          <w:kern w:val="0"/>
          <w:sz w:val="22"/>
        </w:rPr>
        <w:t xml:space="preserve"> </w:t>
      </w:r>
      <w:hyperlink r:id="rId6" w:history="1">
        <w:r>
          <w:rPr>
            <w:rStyle w:val="ae"/>
            <w:color w:val="000000"/>
            <w:sz w:val="22"/>
            <w:u w:val="none"/>
          </w:rPr>
          <w:t>dengcl@wh.iov.cn</w:t>
        </w:r>
      </w:hyperlink>
      <w:r>
        <w:rPr>
          <w:kern w:val="0"/>
          <w:sz w:val="22"/>
        </w:rPr>
        <w:t xml:space="preserve"> (</w:t>
      </w:r>
      <w:r>
        <w:rPr>
          <w:sz w:val="22"/>
        </w:rPr>
        <w:t>C</w:t>
      </w:r>
      <w:r>
        <w:rPr>
          <w:rFonts w:hint="eastAsia"/>
          <w:sz w:val="22"/>
        </w:rPr>
        <w:t>.</w:t>
      </w:r>
      <w:r>
        <w:rPr>
          <w:sz w:val="22"/>
        </w:rPr>
        <w:t xml:space="preserve"> Deng</w:t>
      </w:r>
      <w:r>
        <w:rPr>
          <w:kern w:val="0"/>
          <w:sz w:val="22"/>
        </w:rPr>
        <w:t>)</w:t>
      </w:r>
      <w:r>
        <w:rPr>
          <w:rFonts w:hint="eastAsia"/>
          <w:kern w:val="0"/>
          <w:sz w:val="22"/>
        </w:rPr>
        <w:t>.</w:t>
      </w:r>
    </w:p>
    <w:p w14:paraId="7EAE4A0C" w14:textId="77777777" w:rsidR="00000000" w:rsidRPr="00263217" w:rsidRDefault="00000000">
      <w:pPr>
        <w:adjustRightInd w:val="0"/>
        <w:snapToGrid w:val="0"/>
        <w:spacing w:line="360" w:lineRule="auto"/>
        <w:rPr>
          <w:rFonts w:hint="eastAsia"/>
          <w:kern w:val="0"/>
          <w:sz w:val="22"/>
        </w:rPr>
      </w:pPr>
      <w:r>
        <w:rPr>
          <w:rFonts w:hint="eastAsia"/>
          <w:sz w:val="22"/>
        </w:rPr>
        <w:t xml:space="preserve">ORCID: </w:t>
      </w:r>
      <w:r>
        <w:rPr>
          <w:sz w:val="22"/>
        </w:rPr>
        <w:t>0000-0002-8895-3679</w:t>
      </w:r>
      <w:r>
        <w:rPr>
          <w:rFonts w:hint="eastAsia"/>
          <w:sz w:val="22"/>
        </w:rPr>
        <w:t xml:space="preserve">; </w:t>
      </w:r>
      <w:r>
        <w:rPr>
          <w:sz w:val="22"/>
        </w:rPr>
        <w:t>ORCID: 0000-0003-3469-2263</w:t>
      </w:r>
      <w:r>
        <w:rPr>
          <w:kern w:val="0"/>
          <w:sz w:val="22"/>
        </w:rPr>
        <w:t>;</w:t>
      </w:r>
    </w:p>
    <w:p w14:paraId="161390FD" w14:textId="32DA435C" w:rsidR="00000000" w:rsidRPr="0035368C" w:rsidRDefault="00000000" w:rsidP="00971278">
      <w:pPr>
        <w:widowControl/>
        <w:spacing w:after="160"/>
        <w:jc w:val="left"/>
        <w:rPr>
          <w:kern w:val="0"/>
          <w:sz w:val="22"/>
          <w:lang w:bidi="ar"/>
        </w:rPr>
      </w:pPr>
      <w:r>
        <w:rPr>
          <w:kern w:val="0"/>
          <w:sz w:val="22"/>
          <w:lang w:bidi="ar"/>
        </w:rPr>
        <w:br w:type="page"/>
      </w:r>
      <w:r>
        <w:rPr>
          <w:b/>
          <w:kern w:val="0"/>
          <w:sz w:val="24"/>
          <w:szCs w:val="24"/>
          <w:lang w:bidi="ar"/>
        </w:rPr>
        <w:lastRenderedPageBreak/>
        <w:t>Table S1</w:t>
      </w:r>
      <w:r>
        <w:rPr>
          <w:kern w:val="0"/>
          <w:sz w:val="24"/>
          <w:szCs w:val="24"/>
          <w:lang w:bidi="ar"/>
        </w:rPr>
        <w:t xml:space="preserve"> </w:t>
      </w:r>
      <w:r>
        <w:rPr>
          <w:rFonts w:hint="eastAsia"/>
          <w:kern w:val="0"/>
          <w:sz w:val="24"/>
          <w:szCs w:val="24"/>
          <w:lang w:bidi="ar"/>
        </w:rPr>
        <w:t>Primers used in this study</w:t>
      </w:r>
    </w:p>
    <w:tbl>
      <w:tblPr>
        <w:tblW w:w="0" w:type="auto"/>
        <w:tblInd w:w="0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730"/>
        <w:gridCol w:w="3923"/>
        <w:gridCol w:w="1264"/>
        <w:gridCol w:w="1389"/>
      </w:tblGrid>
      <w:tr w:rsidR="00000000" w14:paraId="41F24444" w14:textId="77777777" w:rsidTr="0097127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7AE0990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Name</w:t>
            </w:r>
          </w:p>
        </w:tc>
        <w:tc>
          <w:tcPr>
            <w:tcW w:w="3711" w:type="dxa"/>
            <w:tcBorders>
              <w:top w:val="single" w:sz="4" w:space="0" w:color="auto"/>
              <w:bottom w:val="single" w:sz="4" w:space="0" w:color="auto"/>
            </w:tcBorders>
          </w:tcPr>
          <w:p w14:paraId="3AB19003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Sequences (</w:t>
            </w:r>
            <w:r>
              <w:rPr>
                <w:kern w:val="0"/>
                <w:sz w:val="24"/>
                <w:szCs w:val="24"/>
                <w:lang w:bidi="ar"/>
              </w:rPr>
              <w:t>5’</w:t>
            </w:r>
            <w:r>
              <w:rPr>
                <w:rFonts w:hint="eastAsia"/>
                <w:kern w:val="0"/>
                <w:sz w:val="24"/>
                <w:szCs w:val="24"/>
                <w:lang w:bidi="ar"/>
              </w:rPr>
              <w:t xml:space="preserve"> -</w:t>
            </w:r>
            <w:r>
              <w:rPr>
                <w:rFonts w:eastAsia="AdvPTimes"/>
                <w:kern w:val="0"/>
                <w:sz w:val="24"/>
                <w:szCs w:val="24"/>
              </w:rPr>
              <w:t xml:space="preserve"> </w:t>
            </w:r>
            <w:r>
              <w:rPr>
                <w:kern w:val="0"/>
                <w:sz w:val="24"/>
                <w:szCs w:val="24"/>
                <w:lang w:bidi="ar"/>
              </w:rPr>
              <w:t>3’</w:t>
            </w:r>
            <w:r>
              <w:rPr>
                <w:rFonts w:hint="eastAsia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48EE8D7E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Location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02B702C7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Size (bp)</w:t>
            </w:r>
          </w:p>
        </w:tc>
      </w:tr>
      <w:tr w:rsidR="00000000" w14:paraId="1AD7872C" w14:textId="77777777" w:rsidTr="00971278">
        <w:tc>
          <w:tcPr>
            <w:tcW w:w="1843" w:type="dxa"/>
            <w:tcBorders>
              <w:top w:val="single" w:sz="4" w:space="0" w:color="auto"/>
            </w:tcBorders>
          </w:tcPr>
          <w:p w14:paraId="0631B27C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F1 (RT-PCR)</w:t>
            </w:r>
          </w:p>
        </w:tc>
        <w:tc>
          <w:tcPr>
            <w:tcW w:w="3711" w:type="dxa"/>
            <w:tcBorders>
              <w:top w:val="single" w:sz="4" w:space="0" w:color="auto"/>
            </w:tcBorders>
          </w:tcPr>
          <w:p w14:paraId="3B98F7FE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ATCTGGCTCTGCCATGGAAAC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14:paraId="766EA6E8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E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E06181B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3,064</w:t>
            </w:r>
          </w:p>
        </w:tc>
      </w:tr>
      <w:tr w:rsidR="00000000" w14:paraId="03BC67C2" w14:textId="77777777" w:rsidTr="00971278">
        <w:tc>
          <w:tcPr>
            <w:tcW w:w="1843" w:type="dxa"/>
          </w:tcPr>
          <w:p w14:paraId="596961C6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R1 (RT-PCR)</w:t>
            </w:r>
          </w:p>
        </w:tc>
        <w:tc>
          <w:tcPr>
            <w:tcW w:w="3711" w:type="dxa"/>
          </w:tcPr>
          <w:p w14:paraId="3AD8CB03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CAGAACAAGCCGGGGCTAAAA</w:t>
            </w:r>
          </w:p>
        </w:tc>
        <w:tc>
          <w:tcPr>
            <w:tcW w:w="1287" w:type="dxa"/>
          </w:tcPr>
          <w:p w14:paraId="29F10304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NS3</w:t>
            </w:r>
          </w:p>
        </w:tc>
        <w:tc>
          <w:tcPr>
            <w:tcW w:w="1465" w:type="dxa"/>
          </w:tcPr>
          <w:p w14:paraId="1E0D6A86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/</w:t>
            </w:r>
          </w:p>
        </w:tc>
      </w:tr>
      <w:tr w:rsidR="00000000" w14:paraId="5E1B3814" w14:textId="77777777" w:rsidTr="00971278">
        <w:tc>
          <w:tcPr>
            <w:tcW w:w="1843" w:type="dxa"/>
          </w:tcPr>
          <w:p w14:paraId="6DE51F1E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F2 (</w:t>
            </w:r>
            <w:proofErr w:type="spellStart"/>
            <w:r>
              <w:rPr>
                <w:rFonts w:hint="eastAsia"/>
                <w:kern w:val="0"/>
                <w:sz w:val="24"/>
                <w:szCs w:val="24"/>
                <w:lang w:bidi="ar"/>
              </w:rPr>
              <w:t>qRT</w:t>
            </w:r>
            <w:proofErr w:type="spellEnd"/>
            <w:r>
              <w:rPr>
                <w:rFonts w:hint="eastAsia"/>
                <w:kern w:val="0"/>
                <w:sz w:val="24"/>
                <w:szCs w:val="24"/>
                <w:lang w:bidi="ar"/>
              </w:rPr>
              <w:t>-PCR)</w:t>
            </w:r>
          </w:p>
        </w:tc>
        <w:tc>
          <w:tcPr>
            <w:tcW w:w="3711" w:type="dxa"/>
          </w:tcPr>
          <w:p w14:paraId="09E7B118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GGGCGGTTCTTGTTCTCC</w:t>
            </w:r>
          </w:p>
        </w:tc>
        <w:tc>
          <w:tcPr>
            <w:tcW w:w="1287" w:type="dxa"/>
          </w:tcPr>
          <w:p w14:paraId="1881AE7A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3’</w:t>
            </w:r>
            <w:r>
              <w:rPr>
                <w:rFonts w:hint="eastAsia"/>
                <w:kern w:val="0"/>
                <w:sz w:val="24"/>
                <w:szCs w:val="24"/>
                <w:lang w:bidi="ar"/>
              </w:rPr>
              <w:t xml:space="preserve"> UTR</w:t>
            </w:r>
          </w:p>
        </w:tc>
        <w:tc>
          <w:tcPr>
            <w:tcW w:w="1465" w:type="dxa"/>
          </w:tcPr>
          <w:p w14:paraId="420F401C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68</w:t>
            </w:r>
          </w:p>
        </w:tc>
      </w:tr>
      <w:tr w:rsidR="00000000" w14:paraId="3B3C02AB" w14:textId="77777777" w:rsidTr="00971278">
        <w:tc>
          <w:tcPr>
            <w:tcW w:w="1843" w:type="dxa"/>
          </w:tcPr>
          <w:p w14:paraId="55434329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R2 (</w:t>
            </w:r>
            <w:proofErr w:type="spellStart"/>
            <w:r>
              <w:rPr>
                <w:rFonts w:hint="eastAsia"/>
                <w:kern w:val="0"/>
                <w:sz w:val="24"/>
                <w:szCs w:val="24"/>
                <w:lang w:bidi="ar"/>
              </w:rPr>
              <w:t>qRT</w:t>
            </w:r>
            <w:proofErr w:type="spellEnd"/>
            <w:r>
              <w:rPr>
                <w:rFonts w:hint="eastAsia"/>
                <w:kern w:val="0"/>
                <w:sz w:val="24"/>
                <w:szCs w:val="24"/>
                <w:lang w:bidi="ar"/>
              </w:rPr>
              <w:t>-PCR)</w:t>
            </w:r>
          </w:p>
        </w:tc>
        <w:tc>
          <w:tcPr>
            <w:tcW w:w="3711" w:type="dxa"/>
          </w:tcPr>
          <w:p w14:paraId="10746B51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ACACATCACCTCCTTGTCAGACT</w:t>
            </w:r>
          </w:p>
        </w:tc>
        <w:tc>
          <w:tcPr>
            <w:tcW w:w="1287" w:type="dxa"/>
          </w:tcPr>
          <w:p w14:paraId="5D45B9B9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kern w:val="0"/>
                <w:sz w:val="24"/>
                <w:szCs w:val="24"/>
                <w:lang w:bidi="ar"/>
              </w:rPr>
              <w:t>3’</w:t>
            </w:r>
            <w:r>
              <w:rPr>
                <w:rFonts w:hint="eastAsia"/>
                <w:kern w:val="0"/>
                <w:sz w:val="24"/>
                <w:szCs w:val="24"/>
                <w:lang w:bidi="ar"/>
              </w:rPr>
              <w:t xml:space="preserve"> UTR</w:t>
            </w:r>
          </w:p>
        </w:tc>
        <w:tc>
          <w:tcPr>
            <w:tcW w:w="1465" w:type="dxa"/>
          </w:tcPr>
          <w:p w14:paraId="56F2C9FE" w14:textId="77777777" w:rsidR="00000000" w:rsidRDefault="0000000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/>
                <w:kern w:val="0"/>
                <w:sz w:val="24"/>
                <w:szCs w:val="24"/>
                <w:lang w:bidi="ar"/>
              </w:rPr>
              <w:t>/</w:t>
            </w:r>
          </w:p>
        </w:tc>
      </w:tr>
    </w:tbl>
    <w:p w14:paraId="083F3B75" w14:textId="77777777" w:rsidR="00000000" w:rsidRDefault="00000000">
      <w:pPr>
        <w:widowControl/>
        <w:adjustRightInd w:val="0"/>
        <w:snapToGrid w:val="0"/>
        <w:spacing w:line="360" w:lineRule="auto"/>
        <w:jc w:val="center"/>
        <w:rPr>
          <w:rFonts w:hint="eastAsia"/>
          <w:kern w:val="0"/>
          <w:sz w:val="24"/>
          <w:szCs w:val="24"/>
          <w:lang w:bidi="ar"/>
        </w:rPr>
      </w:pPr>
    </w:p>
    <w:p w14:paraId="7CD8A91A" w14:textId="77777777" w:rsidR="00405083" w:rsidRDefault="00405083">
      <w:pPr>
        <w:rPr>
          <w:rFonts w:hint="eastAsia"/>
        </w:rPr>
      </w:pPr>
    </w:p>
    <w:sectPr w:rsidR="0040508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Times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F2"/>
    <w:rsid w:val="000E07BD"/>
    <w:rsid w:val="00263217"/>
    <w:rsid w:val="002B5E81"/>
    <w:rsid w:val="0031247F"/>
    <w:rsid w:val="0035368C"/>
    <w:rsid w:val="00402998"/>
    <w:rsid w:val="00405083"/>
    <w:rsid w:val="0049284E"/>
    <w:rsid w:val="00521A7D"/>
    <w:rsid w:val="00611CF2"/>
    <w:rsid w:val="006C5E7A"/>
    <w:rsid w:val="008374AF"/>
    <w:rsid w:val="00870977"/>
    <w:rsid w:val="00971278"/>
    <w:rsid w:val="00A0735F"/>
    <w:rsid w:val="00A8586D"/>
    <w:rsid w:val="00B71BA2"/>
    <w:rsid w:val="00FF75DB"/>
    <w:rsid w:val="0385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808E7"/>
  <w15:chartTrackingRefBased/>
  <w15:docId w15:val="{26252E6F-F34A-4CE1-BB9D-6A62BA6E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0F4761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0F4761"/>
      <w:sz w:val="40"/>
      <w:szCs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0F4761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b/>
      <w:bCs/>
      <w:color w:val="0F4761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等线 Light" w:eastAsia="等线 Light" w:hAnsi="等线 Light" w:cs="Times New Roman"/>
      <w:color w:val="0F4761"/>
      <w:sz w:val="48"/>
      <w:szCs w:val="48"/>
    </w:rPr>
  </w:style>
  <w:style w:type="character" w:customStyle="1" w:styleId="20">
    <w:name w:val="标题 2 字符"/>
    <w:link w:val="2"/>
    <w:uiPriority w:val="9"/>
    <w:semiHidden/>
    <w:rPr>
      <w:rFonts w:ascii="等线 Light" w:eastAsia="等线 Light" w:hAnsi="等线 Light" w:cs="Times New Roman"/>
      <w:color w:val="0F4761"/>
      <w:sz w:val="40"/>
      <w:szCs w:val="40"/>
    </w:rPr>
  </w:style>
  <w:style w:type="character" w:customStyle="1" w:styleId="30">
    <w:name w:val="标题 3 字符"/>
    <w:link w:val="3"/>
    <w:uiPriority w:val="9"/>
    <w:semiHidden/>
    <w:rPr>
      <w:rFonts w:ascii="等线 Light" w:eastAsia="等线 Light" w:hAnsi="等线 Light" w:cs="Times New Roman"/>
      <w:color w:val="0F4761"/>
      <w:sz w:val="32"/>
      <w:szCs w:val="32"/>
    </w:rPr>
  </w:style>
  <w:style w:type="character" w:customStyle="1" w:styleId="40">
    <w:name w:val="标题 4 字符"/>
    <w:link w:val="4"/>
    <w:uiPriority w:val="9"/>
    <w:semiHidden/>
    <w:rPr>
      <w:rFonts w:cs="Times New Roman"/>
      <w:color w:val="0F4761"/>
      <w:sz w:val="28"/>
      <w:szCs w:val="28"/>
    </w:rPr>
  </w:style>
  <w:style w:type="character" w:customStyle="1" w:styleId="50">
    <w:name w:val="标题 5 字符"/>
    <w:link w:val="5"/>
    <w:uiPriority w:val="9"/>
    <w:semiHidden/>
    <w:rPr>
      <w:rFonts w:cs="Times New Roman"/>
      <w:color w:val="0F4761"/>
      <w:sz w:val="24"/>
      <w:szCs w:val="24"/>
    </w:rPr>
  </w:style>
  <w:style w:type="character" w:customStyle="1" w:styleId="60">
    <w:name w:val="标题 6 字符"/>
    <w:link w:val="6"/>
    <w:uiPriority w:val="9"/>
    <w:semiHidden/>
    <w:rPr>
      <w:rFonts w:cs="Times New Roman"/>
      <w:b/>
      <w:bCs/>
      <w:color w:val="0F4761"/>
    </w:rPr>
  </w:style>
  <w:style w:type="character" w:customStyle="1" w:styleId="70">
    <w:name w:val="标题 7 字符"/>
    <w:link w:val="7"/>
    <w:uiPriority w:val="9"/>
    <w:semiHidden/>
    <w:rPr>
      <w:rFonts w:cs="Times New Roman"/>
      <w:b/>
      <w:bCs/>
      <w:color w:val="595959"/>
    </w:rPr>
  </w:style>
  <w:style w:type="character" w:customStyle="1" w:styleId="80">
    <w:name w:val="标题 8 字符"/>
    <w:link w:val="8"/>
    <w:uiPriority w:val="9"/>
    <w:semiHidden/>
    <w:rPr>
      <w:rFonts w:cs="Times New Roman"/>
      <w:color w:val="595959"/>
    </w:rPr>
  </w:style>
  <w:style w:type="character" w:customStyle="1" w:styleId="90">
    <w:name w:val="标题 9 字符"/>
    <w:link w:val="9"/>
    <w:uiPriority w:val="9"/>
    <w:semiHidden/>
    <w:rPr>
      <w:rFonts w:eastAsia="等线 Light" w:cs="Times New Roman"/>
      <w:color w:val="595959"/>
    </w:rPr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numPr>
        <w:ilvl w:val="1"/>
      </w:numPr>
      <w:spacing w:after="160"/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character" w:customStyle="1" w:styleId="aa">
    <w:name w:val="副标题 字符"/>
    <w:link w:val="a9"/>
    <w:uiPriority w:val="11"/>
    <w:rPr>
      <w:rFonts w:ascii="等线 Light" w:eastAsia="等线 Light" w:hAnsi="等线 Light" w:cs="Times New Roman"/>
      <w:color w:val="595959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character" w:customStyle="1" w:styleId="ac">
    <w:name w:val="标题 字符"/>
    <w:link w:val="ab"/>
    <w:uiPriority w:val="10"/>
    <w:rPr>
      <w:rFonts w:ascii="等线 Light" w:eastAsia="等线 Light" w:hAnsi="等线 Light" w:cs="Times New Roman"/>
      <w:spacing w:val="-10"/>
      <w:kern w:val="28"/>
      <w:sz w:val="56"/>
      <w:szCs w:val="56"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paragraph" w:styleId="af0">
    <w:name w:val="Quote"/>
    <w:basedOn w:val="a"/>
    <w:next w:val="a"/>
    <w:link w:val="af1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af1">
    <w:name w:val="引用 字符"/>
    <w:link w:val="af0"/>
    <w:uiPriority w:val="29"/>
    <w:rPr>
      <w:i/>
      <w:iCs/>
      <w:color w:val="404040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styleId="af3">
    <w:name w:val="Intense Emphasis"/>
    <w:uiPriority w:val="21"/>
    <w:qFormat/>
    <w:rPr>
      <w:i/>
      <w:iCs/>
      <w:color w:val="0F4761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f5">
    <w:name w:val="明显引用 字符"/>
    <w:link w:val="af4"/>
    <w:uiPriority w:val="30"/>
    <w:rPr>
      <w:i/>
      <w:iCs/>
      <w:color w:val="0F4761"/>
    </w:rPr>
  </w:style>
  <w:style w:type="character" w:styleId="af6">
    <w:name w:val="Intense Reference"/>
    <w:uiPriority w:val="32"/>
    <w:qFormat/>
    <w:rPr>
      <w:b/>
      <w:bCs/>
      <w:smallCaps/>
      <w:color w:val="0F4761"/>
      <w:spacing w:val="5"/>
    </w:rPr>
  </w:style>
  <w:style w:type="paragraph" w:customStyle="1" w:styleId="af7">
    <w:name w:val="作者单位"/>
    <w:basedOn w:val="a"/>
    <w:qFormat/>
    <w:pPr>
      <w:spacing w:line="36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ngcl@wh.iov.cn" TargetMode="External"/><Relationship Id="rId5" Type="http://schemas.openxmlformats.org/officeDocument/2006/relationships/hyperlink" Target="mailto:" TargetMode="External"/><Relationship Id="rId4" Type="http://schemas.openxmlformats.org/officeDocument/2006/relationships/hyperlink" Target="mailto:zhangbo@wh.iov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780</Characters>
  <Application>Microsoft Office Word</Application>
  <DocSecurity>0</DocSecurity>
  <PresentationFormat/>
  <Lines>45</Lines>
  <Paragraphs>37</Paragraphs>
  <Slides>0</Slides>
  <Notes>0</Notes>
  <HiddenSlides>0</HiddenSlides>
  <MMClips>0</MMClips>
  <ScaleCrop>false</ScaleCrop>
  <Manager/>
  <Company/>
  <LinksUpToDate>false</LinksUpToDate>
  <CharactersWithSpaces>865</CharactersWithSpaces>
  <SharedDoc>false</SharedDoc>
  <HLinks>
    <vt:vector size="18" baseType="variant">
      <vt:variant>
        <vt:i4>6225980</vt:i4>
      </vt:variant>
      <vt:variant>
        <vt:i4>6</vt:i4>
      </vt:variant>
      <vt:variant>
        <vt:i4>0</vt:i4>
      </vt:variant>
      <vt:variant>
        <vt:i4>5</vt:i4>
      </vt:variant>
      <vt:variant>
        <vt:lpwstr>mailto:dengcl@wh.iov.cn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458874</vt:i4>
      </vt:variant>
      <vt:variant>
        <vt:i4>0</vt:i4>
      </vt:variant>
      <vt:variant>
        <vt:i4>0</vt:i4>
      </vt:variant>
      <vt:variant>
        <vt:i4>5</vt:i4>
      </vt:variant>
      <vt:variant>
        <vt:lpwstr>mailto:zhangbo@wh.iov.cn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张吉</dc:creator>
  <cp:keywords/>
  <dc:description/>
  <cp:lastModifiedBy>A8640</cp:lastModifiedBy>
  <cp:revision>4</cp:revision>
  <dcterms:created xsi:type="dcterms:W3CDTF">2026-07-24T09:08:00Z</dcterms:created>
  <dcterms:modified xsi:type="dcterms:W3CDTF">2026-07-24T09:09:00Z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eyJoZGlkIjoiZmU1OGYzMThjZGJhNWYzZGE1NTQ3N2U5Yzg1ZDMwOGQifQ==</vt:lpwstr>
  </property>
  <property fmtid="{D5CDD505-2E9C-101B-9397-08002B2CF9AE}" pid="4" name="ICV">
    <vt:lpwstr>07A29A49EF0A4F71ABF94A0C36B81B4B_12</vt:lpwstr>
  </property>
</Properties>
</file>