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E18" w:rsidRDefault="00792E18" w:rsidP="00792E18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i/>
          <w:sz w:val="32"/>
          <w:szCs w:val="22"/>
        </w:rPr>
      </w:pPr>
      <w:r>
        <w:rPr>
          <w:rFonts w:ascii="Times New Roman" w:eastAsia="黑体" w:hAnsi="Times New Roman"/>
          <w:b/>
          <w:bCs/>
          <w:i/>
          <w:sz w:val="32"/>
          <w:szCs w:val="22"/>
        </w:rPr>
        <w:t>Virologica Sinica</w:t>
      </w:r>
    </w:p>
    <w:p w:rsidR="00792E18" w:rsidRDefault="00792E18" w:rsidP="00792E18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sz w:val="28"/>
          <w:szCs w:val="22"/>
        </w:rPr>
      </w:pPr>
      <w:r>
        <w:rPr>
          <w:rFonts w:ascii="Times New Roman" w:eastAsia="黑体" w:hAnsi="Times New Roman"/>
          <w:b/>
          <w:bCs/>
          <w:sz w:val="28"/>
          <w:szCs w:val="22"/>
        </w:rPr>
        <w:t>Supplementary Materials</w:t>
      </w: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b/>
          <w:color w:val="000000" w:themeColor="text1"/>
          <w:shd w:val="clear" w:color="auto" w:fill="FFFFFF"/>
        </w:rPr>
      </w:pP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b/>
          <w:color w:val="000000" w:themeColor="text1"/>
          <w:shd w:val="clear" w:color="auto" w:fill="FFFFFF"/>
        </w:rPr>
      </w:pP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b/>
          <w:color w:val="000000" w:themeColor="text1"/>
          <w:shd w:val="clear" w:color="auto" w:fill="FFFFFF"/>
        </w:rPr>
      </w:pPr>
      <w:r>
        <w:rPr>
          <w:rFonts w:cs="Times New Roman"/>
          <w:b/>
          <w:color w:val="000000" w:themeColor="text1"/>
          <w:shd w:val="clear" w:color="auto" w:fill="FFFFFF"/>
        </w:rPr>
        <w:t>Genetic heterogeneity and pathogenic potential of historical Crimean-Congo hemorrhagic fever virus isolates in China</w:t>
      </w: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color w:val="000000" w:themeColor="text1"/>
        </w:rPr>
      </w:pPr>
    </w:p>
    <w:p w:rsidR="00792E18" w:rsidRDefault="00792E18" w:rsidP="00792E18">
      <w:pPr>
        <w:pStyle w:val="Authornames"/>
        <w:adjustRightInd w:val="0"/>
        <w:snapToGrid w:val="0"/>
        <w:spacing w:before="0" w:after="0"/>
        <w:rPr>
          <w:rFonts w:cs="Times New Roman"/>
          <w:color w:val="000000" w:themeColor="text1"/>
          <w:sz w:val="24"/>
        </w:rPr>
      </w:pPr>
      <w:bookmarkStart w:id="0" w:name="_Hlk173849739"/>
      <w:bookmarkStart w:id="1" w:name="_Hlk100848830"/>
      <w:r>
        <w:rPr>
          <w:rFonts w:cs="Times New Roman"/>
          <w:color w:val="000000" w:themeColor="text1"/>
          <w:sz w:val="24"/>
        </w:rPr>
        <w:t>Abulimiti Moming</w:t>
      </w:r>
      <w:r>
        <w:rPr>
          <w:rFonts w:cs="Times New Roman"/>
          <w:color w:val="000000" w:themeColor="text1"/>
          <w:sz w:val="24"/>
          <w:vertAlign w:val="superscript"/>
        </w:rPr>
        <w:t>a, b, c, 1</w:t>
      </w:r>
      <w:r>
        <w:rPr>
          <w:rFonts w:cs="Times New Roman"/>
          <w:color w:val="000000" w:themeColor="text1"/>
          <w:sz w:val="24"/>
        </w:rPr>
        <w:t>, Yuan Bai</w:t>
      </w:r>
      <w:r>
        <w:rPr>
          <w:rFonts w:cs="Times New Roman"/>
          <w:color w:val="000000" w:themeColor="text1"/>
          <w:sz w:val="24"/>
          <w:vertAlign w:val="superscript"/>
        </w:rPr>
        <w:t>a, 1</w:t>
      </w:r>
      <w:r>
        <w:rPr>
          <w:rFonts w:cs="Times New Roman"/>
          <w:color w:val="000000" w:themeColor="text1"/>
          <w:sz w:val="24"/>
        </w:rPr>
        <w:t>, Qiong Zhu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Jiayin Jin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Yaohui Fang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Shouwei Huang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Qiaoli Wu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Zhengyuan Su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Guoyu Zhao</w:t>
      </w:r>
      <w:r>
        <w:rPr>
          <w:rFonts w:cs="Times New Roman"/>
          <w:color w:val="000000" w:themeColor="text1"/>
          <w:sz w:val="24"/>
          <w:vertAlign w:val="superscript"/>
        </w:rPr>
        <w:t>b, c</w:t>
      </w:r>
      <w:r>
        <w:rPr>
          <w:rFonts w:cs="Times New Roman"/>
          <w:color w:val="000000" w:themeColor="text1"/>
          <w:sz w:val="24"/>
        </w:rPr>
        <w:t>, Shuang Tang</w:t>
      </w:r>
      <w:r>
        <w:rPr>
          <w:rFonts w:cs="Times New Roman"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Manli Wang</w:t>
      </w:r>
      <w:r>
        <w:rPr>
          <w:rFonts w:cs="Times New Roman"/>
          <w:iCs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Zhihong Hu</w:t>
      </w:r>
      <w:r>
        <w:rPr>
          <w:rFonts w:cs="Times New Roman"/>
          <w:iCs/>
          <w:color w:val="000000" w:themeColor="text1"/>
          <w:sz w:val="24"/>
          <w:vertAlign w:val="superscript"/>
        </w:rPr>
        <w:t>a</w:t>
      </w:r>
      <w:r>
        <w:rPr>
          <w:rFonts w:cs="Times New Roman"/>
          <w:color w:val="000000" w:themeColor="text1"/>
          <w:sz w:val="24"/>
        </w:rPr>
        <w:t>, Yujiang Zhang</w:t>
      </w:r>
      <w:r>
        <w:rPr>
          <w:rFonts w:cs="Times New Roman"/>
          <w:color w:val="000000" w:themeColor="text1"/>
          <w:sz w:val="24"/>
          <w:vertAlign w:val="superscript"/>
        </w:rPr>
        <w:t>b, c, *</w:t>
      </w:r>
      <w:r>
        <w:rPr>
          <w:rFonts w:cs="Times New Roman"/>
          <w:color w:val="000000" w:themeColor="text1"/>
          <w:sz w:val="24"/>
        </w:rPr>
        <w:t>, Fei Deng</w:t>
      </w:r>
      <w:r>
        <w:rPr>
          <w:rFonts w:cs="Times New Roman"/>
          <w:color w:val="000000" w:themeColor="text1"/>
          <w:sz w:val="24"/>
          <w:vertAlign w:val="superscript"/>
        </w:rPr>
        <w:t>a, *</w:t>
      </w:r>
      <w:r>
        <w:rPr>
          <w:rFonts w:cs="Times New Roman"/>
          <w:color w:val="000000" w:themeColor="text1"/>
          <w:sz w:val="24"/>
        </w:rPr>
        <w:t>，</w:t>
      </w:r>
      <w:r>
        <w:rPr>
          <w:rFonts w:cs="Times New Roman"/>
          <w:color w:val="000000" w:themeColor="text1"/>
          <w:sz w:val="24"/>
        </w:rPr>
        <w:t>Shu Shen</w:t>
      </w:r>
      <w:r>
        <w:rPr>
          <w:rFonts w:cs="Times New Roman"/>
          <w:color w:val="000000" w:themeColor="text1"/>
          <w:sz w:val="24"/>
          <w:vertAlign w:val="superscript"/>
        </w:rPr>
        <w:t xml:space="preserve">a, c, * </w:t>
      </w:r>
    </w:p>
    <w:p w:rsidR="00792E18" w:rsidRDefault="00792E18" w:rsidP="00792E18">
      <w:pPr>
        <w:pStyle w:val="Affiliation"/>
        <w:adjustRightInd w:val="0"/>
        <w:snapToGrid w:val="0"/>
        <w:spacing w:before="0" w:after="0"/>
        <w:rPr>
          <w:rFonts w:cs="Times New Roman"/>
          <w:b/>
          <w:bCs/>
          <w:i w:val="0"/>
          <w:iCs/>
          <w:color w:val="000000" w:themeColor="text1"/>
        </w:rPr>
      </w:pPr>
    </w:p>
    <w:p w:rsidR="00792E18" w:rsidRDefault="00792E18" w:rsidP="00792E18">
      <w:pPr>
        <w:pStyle w:val="Affiliation"/>
        <w:adjustRightInd w:val="0"/>
        <w:snapToGrid w:val="0"/>
        <w:spacing w:before="0" w:after="0"/>
        <w:rPr>
          <w:rFonts w:cs="Times New Roman"/>
          <w:i w:val="0"/>
          <w:iCs/>
          <w:color w:val="000000" w:themeColor="text1"/>
        </w:rPr>
      </w:pPr>
      <w:r>
        <w:rPr>
          <w:rFonts w:cs="Times New Roman"/>
          <w:i w:val="0"/>
          <w:iCs/>
          <w:color w:val="000000" w:themeColor="text1"/>
          <w:vertAlign w:val="superscript"/>
        </w:rPr>
        <w:t>a</w:t>
      </w:r>
      <w:r>
        <w:rPr>
          <w:rFonts w:cs="Times New Roman"/>
          <w:i w:val="0"/>
          <w:iCs/>
          <w:color w:val="000000" w:themeColor="text1"/>
        </w:rPr>
        <w:t>State Key Laboratory of Virology and Biosafety, National Virus Resource Centre, Wuhan Institute of Virology, Chinese Academy of Sciences, Wuhan 430071</w:t>
      </w:r>
      <w:r>
        <w:rPr>
          <w:rFonts w:cs="Times New Roman"/>
          <w:iCs/>
          <w:color w:val="000000" w:themeColor="text1"/>
        </w:rPr>
        <w:t>,</w:t>
      </w:r>
      <w:r>
        <w:rPr>
          <w:rFonts w:cs="Times New Roman"/>
          <w:i w:val="0"/>
          <w:iCs/>
          <w:color w:val="000000" w:themeColor="text1"/>
        </w:rPr>
        <w:t xml:space="preserve"> China  </w:t>
      </w: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iCs/>
          <w:color w:val="000000" w:themeColor="text1"/>
        </w:rPr>
      </w:pPr>
      <w:r>
        <w:rPr>
          <w:rFonts w:cs="Times New Roman"/>
          <w:iCs/>
          <w:color w:val="000000" w:themeColor="text1"/>
          <w:vertAlign w:val="superscript"/>
        </w:rPr>
        <w:t>b</w:t>
      </w:r>
      <w:bookmarkStart w:id="2" w:name="OLE_LINK32"/>
      <w:r>
        <w:rPr>
          <w:rFonts w:cs="Times New Roman"/>
          <w:iCs/>
          <w:color w:val="000000" w:themeColor="text1"/>
        </w:rPr>
        <w:t>Center for Disease Control and Prevention of Xinjiang Uyghur Autonomous Region, Urumqi 830002, China</w:t>
      </w: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iCs/>
          <w:color w:val="000000" w:themeColor="text1"/>
        </w:rPr>
      </w:pPr>
      <w:r>
        <w:rPr>
          <w:rFonts w:cs="Times New Roman"/>
          <w:iCs/>
          <w:color w:val="000000" w:themeColor="text1"/>
          <w:vertAlign w:val="superscript"/>
        </w:rPr>
        <w:t>c</w:t>
      </w:r>
      <w:r>
        <w:rPr>
          <w:rFonts w:cs="Times New Roman"/>
          <w:iCs/>
          <w:color w:val="000000" w:themeColor="text1"/>
        </w:rPr>
        <w:t>Xinjiang Key Laboratory of Vector-borne Infectious Diseases, Urumqi 830002, China</w:t>
      </w:r>
    </w:p>
    <w:p w:rsidR="00587B67" w:rsidRDefault="00587B67" w:rsidP="00792E18">
      <w:pPr>
        <w:adjustRightInd w:val="0"/>
        <w:snapToGrid w:val="0"/>
        <w:spacing w:after="0" w:line="360" w:lineRule="auto"/>
        <w:rPr>
          <w:rFonts w:cs="Times New Roman"/>
          <w:iCs/>
          <w:color w:val="000000" w:themeColor="text1"/>
        </w:rPr>
      </w:pPr>
    </w:p>
    <w:bookmarkEnd w:id="2"/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vertAlign w:val="superscript"/>
        </w:rPr>
        <w:t>1</w:t>
      </w:r>
      <w:r>
        <w:rPr>
          <w:rFonts w:cs="Times New Roman"/>
          <w:color w:val="000000" w:themeColor="text1"/>
        </w:rPr>
        <w:t>Abulimiti Moming and Yuan Bai contributed equally to this work.</w:t>
      </w:r>
    </w:p>
    <w:p w:rsidR="00587B67" w:rsidRDefault="00587B67" w:rsidP="00792E18">
      <w:pPr>
        <w:adjustRightInd w:val="0"/>
        <w:snapToGrid w:val="0"/>
        <w:spacing w:after="0" w:line="360" w:lineRule="auto"/>
        <w:rPr>
          <w:rFonts w:cs="Times New Roman"/>
          <w:iCs/>
          <w:color w:val="000000" w:themeColor="text1"/>
        </w:rPr>
      </w:pPr>
      <w:bookmarkStart w:id="3" w:name="_GoBack"/>
      <w:bookmarkEnd w:id="3"/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* Corresponding author:</w:t>
      </w:r>
    </w:p>
    <w:bookmarkEnd w:id="0"/>
    <w:bookmarkEnd w:id="1"/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color w:val="000000" w:themeColor="text1"/>
        </w:rPr>
      </w:pPr>
      <w:r>
        <w:fldChar w:fldCharType="begin"/>
      </w:r>
      <w:r>
        <w:instrText xml:space="preserve"> HYPERLINK "mailto:shenshu@wh.iov.cn" </w:instrText>
      </w:r>
      <w:r>
        <w:fldChar w:fldCharType="separate"/>
      </w:r>
      <w:r>
        <w:rPr>
          <w:color w:val="0000FF"/>
          <w14:ligatures w14:val="standardContextual"/>
        </w:rPr>
        <w:t>shenshu@wh.iov.cn</w:t>
      </w:r>
      <w:r>
        <w:rPr>
          <w:color w:val="0000FF"/>
          <w14:ligatures w14:val="standardContextual"/>
        </w:rPr>
        <w:fldChar w:fldCharType="end"/>
      </w:r>
      <w:r>
        <w:rPr>
          <w:rFonts w:cs="Times New Roman"/>
          <w:color w:val="000000" w:themeColor="text1"/>
        </w:rPr>
        <w:t xml:space="preserve"> (S. Shen);</w:t>
      </w:r>
      <w:r>
        <w:rPr>
          <w:rFonts w:cs="Times New Roman" w:hint="eastAsia"/>
          <w:color w:val="000000" w:themeColor="text1"/>
        </w:rPr>
        <w:t xml:space="preserve"> </w:t>
      </w:r>
      <w:r>
        <w:rPr>
          <w:rFonts w:cs="Times New Roman"/>
          <w:color w:val="0000FF"/>
          <w14:ligatures w14:val="standardContextual"/>
        </w:rPr>
        <w:t>df@wh.iov.cn</w:t>
      </w:r>
      <w:r>
        <w:rPr>
          <w:rFonts w:cs="Times New Roman"/>
          <w:color w:val="000000" w:themeColor="text1"/>
        </w:rPr>
        <w:t xml:space="preserve"> (F. Deng)</w:t>
      </w:r>
      <w:r>
        <w:rPr>
          <w:rFonts w:cs="Times New Roman"/>
        </w:rPr>
        <w:t>;</w:t>
      </w:r>
      <w:r>
        <w:rPr>
          <w:rFonts w:cs="Times New Roman" w:hint="eastAsia"/>
          <w:color w:val="000000" w:themeColor="text1"/>
        </w:rPr>
        <w:t xml:space="preserve"> </w:t>
      </w:r>
      <w:hyperlink r:id="rId6" w:history="1">
        <w:r>
          <w:rPr>
            <w:color w:val="0000FF"/>
            <w14:ligatures w14:val="standardContextual"/>
          </w:rPr>
          <w:t>xjsyzhang@163.com</w:t>
        </w:r>
      </w:hyperlink>
      <w:r>
        <w:rPr>
          <w:color w:val="0000FF"/>
          <w14:ligatures w14:val="standardContextual"/>
        </w:rPr>
        <w:t xml:space="preserve"> </w:t>
      </w:r>
      <w:r>
        <w:rPr>
          <w:rFonts w:cs="Times New Roman"/>
          <w:color w:val="000000" w:themeColor="text1"/>
        </w:rPr>
        <w:t>(Y. Zhang)</w:t>
      </w:r>
    </w:p>
    <w:p w:rsidR="00792E18" w:rsidRDefault="00792E18" w:rsidP="00792E18">
      <w:pPr>
        <w:adjustRightInd w:val="0"/>
        <w:snapToGrid w:val="0"/>
        <w:spacing w:after="0" w:line="360" w:lineRule="auto"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O</w:t>
      </w:r>
      <w:r>
        <w:rPr>
          <w:rFonts w:cs="Times New Roman"/>
          <w:color w:val="000000" w:themeColor="text1"/>
        </w:rPr>
        <w:t>RCID: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0000-0002-0013-5365 </w:t>
      </w:r>
      <w:r>
        <w:rPr>
          <w:rFonts w:cs="Times New Roman"/>
          <w:color w:val="000000" w:themeColor="text1"/>
        </w:rPr>
        <w:t>(S. Shen);</w:t>
      </w:r>
      <w:r>
        <w:rPr>
          <w:rFonts w:cs="Times New Roman" w:hint="eastAsia"/>
          <w:color w:val="000000" w:themeColor="text1"/>
        </w:rPr>
        <w:t xml:space="preserve"> 0000-0002-5385-083X </w:t>
      </w:r>
      <w:r>
        <w:rPr>
          <w:rFonts w:cs="Times New Roman"/>
          <w:color w:val="000000" w:themeColor="text1"/>
        </w:rPr>
        <w:t>(F. Deng)</w:t>
      </w:r>
      <w:r>
        <w:rPr>
          <w:rFonts w:cs="Times New Roman"/>
        </w:rPr>
        <w:t>;</w:t>
      </w:r>
      <w:r>
        <w:rPr>
          <w:rFonts w:cs="Times New Roman"/>
          <w:color w:val="000000" w:themeColor="text1"/>
        </w:rPr>
        <w:t xml:space="preserve"> </w:t>
      </w:r>
      <w:r>
        <w:rPr>
          <w:rFonts w:cs="Times New Roman" w:hint="eastAsia"/>
          <w:color w:val="000000" w:themeColor="text1"/>
        </w:rPr>
        <w:t>0000-0001-9436-2595</w:t>
      </w:r>
      <w:r>
        <w:rPr>
          <w:rFonts w:cs="Times New Roman"/>
          <w:color w:val="000000" w:themeColor="text1"/>
        </w:rPr>
        <w:t xml:space="preserve"> (Y. Zhang)</w:t>
      </w:r>
    </w:p>
    <w:p w:rsidR="00792E18" w:rsidRDefault="00792E18">
      <w:pPr>
        <w:widowControl/>
        <w:spacing w:after="0" w:line="240" w:lineRule="auto"/>
        <w:jc w:val="left"/>
        <w:rPr>
          <w:rFonts w:eastAsia="黑体" w:cs="Times New Roman"/>
          <w:b/>
          <w:bCs/>
          <w:kern w:val="0"/>
          <w:sz w:val="28"/>
          <w:szCs w:val="22"/>
        </w:rPr>
      </w:pPr>
      <w:r>
        <w:rPr>
          <w:rFonts w:eastAsia="黑体"/>
          <w:b/>
          <w:bCs/>
          <w:sz w:val="28"/>
          <w:szCs w:val="22"/>
        </w:rPr>
        <w:br w:type="page"/>
      </w:r>
    </w:p>
    <w:p w:rsidR="005A5D5E" w:rsidRDefault="005A5D5E">
      <w:pPr>
        <w:spacing w:after="0" w:line="480" w:lineRule="auto"/>
        <w:contextualSpacing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  <w:r w:rsidRPr="005A5D5E"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188101" cy="7639050"/>
            <wp:effectExtent l="0" t="0" r="0" b="0"/>
            <wp:docPr id="7" name="图片 7" descr="E:\VS\文章\7307J\编辑\送排\VS7307-to-Prod\VS-7307 Supplementary_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S\文章\7307J\编辑\送排\VS7307-to-Prod\VS-7307 Supplementary_Figure_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20" cy="764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02" w:rsidRDefault="005A5D5E" w:rsidP="00153001">
      <w:pPr>
        <w:adjustRightInd w:val="0"/>
        <w:spacing w:after="0" w:line="360" w:lineRule="auto"/>
        <w:jc w:val="left"/>
        <w:rPr>
          <w:rFonts w:eastAsia="Cambria" w:cs="Times New Roman"/>
          <w:color w:val="000000" w:themeColor="text1"/>
          <w:shd w:val="clear" w:color="auto" w:fill="FFFFFF"/>
        </w:rPr>
      </w:pPr>
      <w:r>
        <w:rPr>
          <w:rFonts w:eastAsia="宋体" w:cs="Times New Roman"/>
          <w:b/>
          <w:bCs/>
          <w:color w:val="000000" w:themeColor="text1"/>
          <w:shd w:val="clear" w:color="auto" w:fill="FFFFFF"/>
        </w:rPr>
        <w:t>Supplementary Fig.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 xml:space="preserve"> </w:t>
      </w:r>
      <w:r w:rsidR="0022556F">
        <w:rPr>
          <w:rFonts w:eastAsia="宋体" w:cs="Times New Roman"/>
          <w:b/>
          <w:bCs/>
          <w:color w:val="000000" w:themeColor="text1"/>
          <w:shd w:val="clear" w:color="auto" w:fill="FFFFFF"/>
        </w:rPr>
        <w:t>S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>1.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 xml:space="preserve"> Homology analysis was performed to compare the nucleic acid and aa sequences of the CCHFV strains, specifically the L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A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), M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B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), and S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C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 segments. This analysis included 23 strains from our study, as well as 9 L segments, 15 M segments, and 13 S segments from previously reported Chinese CCHFV strains.</w:t>
      </w:r>
    </w:p>
    <w:p w:rsidR="00153001" w:rsidRDefault="00153001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  <w:sectPr w:rsidR="00153001" w:rsidSect="00153001"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5A5D5E" w:rsidRDefault="0018394B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  <w:r w:rsidRPr="0018394B"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734050" cy="8553450"/>
            <wp:effectExtent l="0" t="0" r="0" b="0"/>
            <wp:docPr id="1" name="图片 1" descr="E:\VS 稿件\2026 publication\2026 Issue 4\7307J-530-2026.07.012\7307 R3\7307 to prod\7307 ED proof\Supplementary_Figure_S2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 稿件\2026 publication\2026 Issue 4\7307J-530-2026.07.012\7307 R3\7307 to prod\7307 ED proof\Supplementary_Figure_S2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5E" w:rsidRDefault="0018394B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  <w:r w:rsidRPr="0018394B"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753100" cy="5295900"/>
            <wp:effectExtent l="0" t="0" r="0" b="0"/>
            <wp:docPr id="2" name="图片 2" descr="E:\VS 稿件\2026 publication\2026 Issue 4\7307J-530-2026.07.012\7307 R3\7307 to prod\7307 ED proof\Supplementary_Figure_S2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稿件\2026 publication\2026 Issue 4\7307J-530-2026.07.012\7307 R3\7307 to prod\7307 ED proof\Supplementary_Figure_S2A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5E" w:rsidRDefault="005A5D5E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</w:p>
    <w:p w:rsidR="005A5D5E" w:rsidRDefault="0018394B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  <w:r w:rsidRPr="0018394B"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6038850" cy="8839200"/>
            <wp:effectExtent l="0" t="0" r="0" b="0"/>
            <wp:docPr id="3" name="图片 3" descr="E:\VS 稿件\2026 publication\2026 Issue 4\7307J-530-2026.07.012\7307 R3\7307 to prod\7307 ED proof\Supplementary_Figure_S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 稿件\2026 publication\2026 Issue 4\7307J-530-2026.07.012\7307 R3\7307 to prod\7307 ED proof\Supplementary_Figure_S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94B" w:rsidRDefault="004D3389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</w:pPr>
      <w:r w:rsidRPr="004D3389">
        <w:rPr>
          <w:rFonts w:eastAsia="宋体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5162550" cy="4305300"/>
            <wp:effectExtent l="0" t="0" r="0" b="0"/>
            <wp:docPr id="6" name="图片 6" descr="E:\VS 稿件\2026 publication\2026 Issue 4\7307J-530-2026.07.012\7307 R3\7307 to prod\7307 ED proof\Supplementary_Figure_S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S 稿件\2026 publication\2026 Issue 4\7307J-530-2026.07.012\7307 R3\7307 to prod\7307 ED proof\Supplementary_Figure_S2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02" w:rsidRDefault="005A5D5E" w:rsidP="00153001">
      <w:pPr>
        <w:adjustRightInd w:val="0"/>
        <w:spacing w:after="0" w:line="360" w:lineRule="auto"/>
        <w:jc w:val="left"/>
        <w:rPr>
          <w:rFonts w:eastAsia="宋体" w:cs="Times New Roman"/>
          <w:color w:val="000000" w:themeColor="text1"/>
          <w:shd w:val="clear" w:color="auto" w:fill="FFFFFF"/>
        </w:rPr>
      </w:pPr>
      <w:r>
        <w:rPr>
          <w:rFonts w:eastAsia="宋体" w:cs="Times New Roman"/>
          <w:b/>
          <w:bCs/>
          <w:color w:val="000000" w:themeColor="text1"/>
          <w:shd w:val="clear" w:color="auto" w:fill="FFFFFF"/>
        </w:rPr>
        <w:t>Supplementary Fig.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 xml:space="preserve"> </w:t>
      </w:r>
      <w:r w:rsidR="0022556F">
        <w:rPr>
          <w:rFonts w:eastAsia="宋体" w:cs="Times New Roman"/>
          <w:b/>
          <w:bCs/>
          <w:color w:val="000000" w:themeColor="text1"/>
          <w:shd w:val="clear" w:color="auto" w:fill="FFFFFF"/>
        </w:rPr>
        <w:t>S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>2.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 xml:space="preserve"> Multiple protein sequence alignments of RdRp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A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), GP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B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), and NP (</w:t>
      </w:r>
      <w:r w:rsidR="00161AA0" w:rsidRPr="00153001">
        <w:rPr>
          <w:rFonts w:eastAsia="宋体" w:cs="Times New Roman"/>
          <w:b/>
          <w:color w:val="000000" w:themeColor="text1"/>
          <w:shd w:val="clear" w:color="auto" w:fill="FFFFFF"/>
        </w:rPr>
        <w:t>C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>) from CCHFV strains 88168, 75024, 79121M19, and BA04032. The protein lengths of RdRp, GP, and NP were 3945, 1689, and 482 aa, respectively.</w:t>
      </w:r>
    </w:p>
    <w:p w:rsidR="0022556F" w:rsidRDefault="005A5D5E" w:rsidP="00153001">
      <w:pPr>
        <w:adjustRightInd w:val="0"/>
        <w:spacing w:after="0" w:line="360" w:lineRule="auto"/>
        <w:jc w:val="left"/>
        <w:rPr>
          <w:rFonts w:eastAsia="宋体" w:cs="Times New Roman"/>
          <w:b/>
          <w:bCs/>
          <w:color w:val="000000" w:themeColor="text1"/>
          <w:shd w:val="clear" w:color="auto" w:fill="FFFFFF"/>
        </w:rPr>
      </w:pPr>
      <w:r w:rsidRPr="005A5D5E">
        <w:rPr>
          <w:rFonts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>
            <wp:extent cx="4680000" cy="6902371"/>
            <wp:effectExtent l="0" t="0" r="6350" b="0"/>
            <wp:docPr id="12" name="图片 12" descr="E:\VS\文章\7307J\编辑\送排\VS7307-to-Prod\VS-7307 Supplementary_Figure_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VS\文章\7307J\编辑\送排\VS7307-to-Prod\VS-7307 Supplementary_Figure_S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90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02" w:rsidRDefault="005A5D5E" w:rsidP="00153001">
      <w:pPr>
        <w:autoSpaceDE w:val="0"/>
        <w:autoSpaceDN w:val="0"/>
        <w:adjustRightInd w:val="0"/>
        <w:spacing w:after="0" w:line="360" w:lineRule="auto"/>
        <w:jc w:val="left"/>
      </w:pPr>
      <w:r>
        <w:rPr>
          <w:rFonts w:eastAsia="宋体" w:cs="Times New Roman"/>
          <w:b/>
          <w:bCs/>
          <w:color w:val="000000" w:themeColor="text1"/>
          <w:shd w:val="clear" w:color="auto" w:fill="FFFFFF"/>
        </w:rPr>
        <w:t>Supplementary Fig.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 xml:space="preserve"> </w:t>
      </w:r>
      <w:r w:rsidR="0022556F">
        <w:rPr>
          <w:rFonts w:eastAsia="宋体" w:cs="Times New Roman"/>
          <w:b/>
          <w:bCs/>
          <w:color w:val="000000" w:themeColor="text1"/>
          <w:shd w:val="clear" w:color="auto" w:fill="FFFFFF"/>
        </w:rPr>
        <w:t>S</w:t>
      </w:r>
      <w:r w:rsidR="00161AA0">
        <w:rPr>
          <w:rFonts w:eastAsia="宋体" w:cs="Times New Roman"/>
          <w:b/>
          <w:bCs/>
          <w:color w:val="000000" w:themeColor="text1"/>
          <w:shd w:val="clear" w:color="auto" w:fill="FFFFFF"/>
        </w:rPr>
        <w:t>3.</w:t>
      </w:r>
      <w:r w:rsidR="00161AA0">
        <w:rPr>
          <w:rFonts w:eastAsia="宋体" w:cs="Times New Roman"/>
          <w:color w:val="000000" w:themeColor="text1"/>
          <w:shd w:val="clear" w:color="auto" w:fill="FFFFFF"/>
        </w:rPr>
        <w:t xml:space="preserve"> Prediction results of N-glycosylation sites of glycoprotein GP from 88168, 75024, 79121M19, and BA04032. Four genotypes of CCHFV were predicted (https://services.healthtech.dtu.dk/service.php?NetNGlyc-1.0) for N-glycation sites in GP, and it was found that the mucin domain was the region with significant differences in N-glycation in different genotypes in Asia.</w:t>
      </w:r>
    </w:p>
    <w:sectPr w:rsidR="00763E02" w:rsidSect="00153001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A9" w:rsidRDefault="000673A9">
      <w:pPr>
        <w:spacing w:line="240" w:lineRule="auto"/>
      </w:pPr>
      <w:r>
        <w:separator/>
      </w:r>
    </w:p>
  </w:endnote>
  <w:endnote w:type="continuationSeparator" w:id="0">
    <w:p w:rsidR="000673A9" w:rsidRDefault="0006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Arial Unicode MS"/>
    <w:charset w:val="86"/>
    <w:family w:val="swiss"/>
    <w:pitch w:val="default"/>
    <w:sig w:usb0="00000000" w:usb1="00000000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A9" w:rsidRDefault="000673A9">
      <w:pPr>
        <w:spacing w:after="0"/>
      </w:pPr>
      <w:r>
        <w:separator/>
      </w:r>
    </w:p>
  </w:footnote>
  <w:footnote w:type="continuationSeparator" w:id="0">
    <w:p w:rsidR="000673A9" w:rsidRDefault="000673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7E"/>
    <w:rsid w:val="DFFF7F3E"/>
    <w:rsid w:val="000673A9"/>
    <w:rsid w:val="00153001"/>
    <w:rsid w:val="00161AA0"/>
    <w:rsid w:val="0018394B"/>
    <w:rsid w:val="0022556F"/>
    <w:rsid w:val="002C6E3E"/>
    <w:rsid w:val="004D3389"/>
    <w:rsid w:val="00587B67"/>
    <w:rsid w:val="005A5D5E"/>
    <w:rsid w:val="00661E7D"/>
    <w:rsid w:val="00716772"/>
    <w:rsid w:val="00751D16"/>
    <w:rsid w:val="00763E02"/>
    <w:rsid w:val="00792E18"/>
    <w:rsid w:val="008A4981"/>
    <w:rsid w:val="00911514"/>
    <w:rsid w:val="009A2C12"/>
    <w:rsid w:val="00A8171A"/>
    <w:rsid w:val="00BB0FF2"/>
    <w:rsid w:val="00CF7177"/>
    <w:rsid w:val="00DD587E"/>
    <w:rsid w:val="00ED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A2ADFB-EF8A-4E1E-823A-8878E47C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cstheme="minorBidi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widowControl/>
      <w:spacing w:before="360" w:after="80" w:line="48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widowControl/>
      <w:spacing w:before="160" w:after="80" w:line="48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widowControl/>
      <w:spacing w:before="160" w:after="80" w:line="48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widowControl/>
      <w:spacing w:before="80" w:after="40" w:line="48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widowControl/>
      <w:spacing w:before="80" w:after="40" w:line="48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widowControl/>
      <w:spacing w:before="40" w:after="0" w:line="48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widowControl/>
      <w:spacing w:before="40" w:after="0" w:line="48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widowControl/>
      <w:spacing w:after="0" w:line="48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lang w:val="en-GB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widowControl/>
      <w:spacing w:after="0" w:line="480" w:lineRule="auto"/>
      <w:jc w:val="left"/>
      <w:outlineLvl w:val="8"/>
    </w:pPr>
    <w:rPr>
      <w:rFonts w:asciiTheme="minorHAnsi" w:eastAsiaTheme="majorEastAsia" w:hAnsiTheme="minorHAnsi" w:cstheme="majorBidi"/>
      <w:color w:val="262626" w:themeColor="text1" w:themeTint="D9"/>
      <w:lang w:val="en-GB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Subtitle"/>
    <w:basedOn w:val="a"/>
    <w:next w:val="a"/>
    <w:link w:val="Char0"/>
    <w:uiPriority w:val="11"/>
    <w:qFormat/>
    <w:pPr>
      <w:widowControl/>
      <w:spacing w:line="48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US"/>
      <w14:ligatures w14:val="standardContextual"/>
    </w:rPr>
  </w:style>
  <w:style w:type="paragraph" w:styleId="a5">
    <w:name w:val="Title"/>
    <w:basedOn w:val="a"/>
    <w:next w:val="a"/>
    <w:link w:val="Char1"/>
    <w:uiPriority w:val="10"/>
    <w:qFormat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styleId="a6">
    <w:name w:val="line number"/>
    <w:basedOn w:val="a0"/>
    <w:uiPriority w:val="99"/>
    <w:semiHidden/>
    <w:unhideWhenUsed/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标题 2 Char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标题 4 Char"/>
    <w:basedOn w:val="a0"/>
    <w:link w:val="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标题 5 Char"/>
    <w:basedOn w:val="a0"/>
    <w:link w:val="5"/>
    <w:uiPriority w:val="9"/>
    <w:semiHidden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标题 6 Char"/>
    <w:basedOn w:val="a0"/>
    <w:link w:val="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标题 7 Char"/>
    <w:basedOn w:val="a0"/>
    <w:link w:val="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9Char">
    <w:name w:val="标题 9 Char"/>
    <w:basedOn w:val="a0"/>
    <w:link w:val="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Char1">
    <w:name w:val="标题 Char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副标题 Char"/>
    <w:basedOn w:val="a0"/>
    <w:link w:val="a4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2"/>
    <w:uiPriority w:val="29"/>
    <w:qFormat/>
    <w:pPr>
      <w:widowControl/>
      <w:spacing w:before="160" w:line="480" w:lineRule="auto"/>
      <w:jc w:val="center"/>
    </w:pPr>
    <w:rPr>
      <w:rFonts w:eastAsiaTheme="minorHAnsi" w:cs="Times New Roman"/>
      <w:i/>
      <w:iCs/>
      <w:color w:val="404040" w:themeColor="text1" w:themeTint="BF"/>
      <w:lang w:val="en-GB" w:eastAsia="en-US"/>
      <w14:ligatures w14:val="standardContextual"/>
    </w:rPr>
  </w:style>
  <w:style w:type="character" w:customStyle="1" w:styleId="Char2">
    <w:name w:val="引用 Char"/>
    <w:basedOn w:val="a0"/>
    <w:link w:val="a8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widowControl/>
      <w:spacing w:after="0" w:line="480" w:lineRule="auto"/>
      <w:ind w:left="720"/>
      <w:contextualSpacing/>
      <w:jc w:val="left"/>
    </w:pPr>
    <w:rPr>
      <w:rFonts w:eastAsiaTheme="minorHAnsi" w:cs="Times New Roman"/>
      <w:lang w:val="en-GB" w:eastAsia="en-US"/>
      <w14:ligatures w14:val="standardContextual"/>
    </w:rPr>
  </w:style>
  <w:style w:type="character" w:customStyle="1" w:styleId="10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Char3"/>
    <w:uiPriority w:val="30"/>
    <w:qFormat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rFonts w:eastAsiaTheme="minorHAnsi" w:cs="Times New Roman"/>
      <w:i/>
      <w:iCs/>
      <w:color w:val="0F4761" w:themeColor="accent1" w:themeShade="BF"/>
      <w:lang w:val="en-GB" w:eastAsia="en-US"/>
      <w14:ligatures w14:val="standardContextual"/>
    </w:rPr>
  </w:style>
  <w:style w:type="character" w:customStyle="1" w:styleId="Char3">
    <w:name w:val="明显引用 Char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har">
    <w:name w:val="批注文字 Char"/>
    <w:basedOn w:val="a0"/>
    <w:link w:val="a3"/>
    <w:uiPriority w:val="99"/>
    <w:qFormat/>
    <w:rPr>
      <w:rFonts w:eastAsiaTheme="minorEastAsia" w:cstheme="minorBidi"/>
      <w:lang w:val="en-US" w:eastAsia="zh-CN"/>
      <w14:ligatures w14:val="none"/>
    </w:rPr>
  </w:style>
  <w:style w:type="paragraph" w:styleId="ab">
    <w:name w:val="header"/>
    <w:basedOn w:val="a"/>
    <w:link w:val="Char4"/>
    <w:uiPriority w:val="99"/>
    <w:unhideWhenUsed/>
    <w:rsid w:val="00792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页眉 Char"/>
    <w:basedOn w:val="a0"/>
    <w:link w:val="ab"/>
    <w:uiPriority w:val="99"/>
    <w:rsid w:val="00792E18"/>
    <w:rPr>
      <w:rFonts w:eastAsiaTheme="minorEastAsia" w:cstheme="minorBidi"/>
      <w:kern w:val="2"/>
      <w:sz w:val="24"/>
      <w:szCs w:val="24"/>
    </w:rPr>
  </w:style>
  <w:style w:type="paragraph" w:styleId="ac">
    <w:name w:val="footer"/>
    <w:basedOn w:val="a"/>
    <w:link w:val="Char5"/>
    <w:uiPriority w:val="99"/>
    <w:unhideWhenUsed/>
    <w:rsid w:val="00792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页脚 Char"/>
    <w:basedOn w:val="a0"/>
    <w:link w:val="ac"/>
    <w:uiPriority w:val="99"/>
    <w:rsid w:val="00792E18"/>
    <w:rPr>
      <w:rFonts w:eastAsiaTheme="minorEastAsia" w:cstheme="minorBidi"/>
      <w:kern w:val="2"/>
      <w:sz w:val="24"/>
      <w:szCs w:val="24"/>
    </w:rPr>
  </w:style>
  <w:style w:type="paragraph" w:customStyle="1" w:styleId="paragraph">
    <w:name w:val="paragraph"/>
    <w:basedOn w:val="a"/>
    <w:semiHidden/>
    <w:qFormat/>
    <w:rsid w:val="00792E18"/>
    <w:pPr>
      <w:widowControl/>
      <w:spacing w:before="100" w:beforeAutospacing="1" w:after="100" w:afterAutospacing="1" w:line="240" w:lineRule="auto"/>
      <w:jc w:val="left"/>
    </w:pPr>
    <w:rPr>
      <w:rFonts w:ascii="等线" w:eastAsia="等线" w:hAnsi="等线" w:cs="Times New Roman"/>
      <w:kern w:val="0"/>
    </w:rPr>
  </w:style>
  <w:style w:type="paragraph" w:customStyle="1" w:styleId="Authornames">
    <w:name w:val="Author names"/>
    <w:basedOn w:val="a"/>
    <w:next w:val="a"/>
    <w:qFormat/>
    <w:rsid w:val="00792E1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792E18"/>
    <w:pPr>
      <w:spacing w:before="240" w:line="360" w:lineRule="auto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jsyzhang@163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307</Words>
  <Characters>1753</Characters>
  <Application>Microsoft Office Word</Application>
  <DocSecurity>0</DocSecurity>
  <Lines>14</Lines>
  <Paragraphs>4</Paragraphs>
  <ScaleCrop>false</ScaleCrop>
  <Company>神州网信技术有限公司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Lenovo</cp:lastModifiedBy>
  <cp:revision>14</cp:revision>
  <dcterms:created xsi:type="dcterms:W3CDTF">2025-12-17T01:08:00Z</dcterms:created>
  <dcterms:modified xsi:type="dcterms:W3CDTF">2026-08-20T03:10:00Z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ACBAAEDF67C94C3CB6A14C69D4378BF7_42</vt:lpwstr>
  </property>
</Properties>
</file>