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78676" w14:textId="77777777" w:rsidR="007F6A80" w:rsidRPr="00D21E32" w:rsidRDefault="007F6A80" w:rsidP="007F6A80">
      <w:pPr>
        <w:jc w:val="both"/>
        <w:rPr>
          <w:rFonts w:ascii="Times New Roman" w:hAnsi="Times New Roman" w:cs="Times New Roman"/>
          <w:b/>
          <w:bCs/>
          <w:i/>
          <w:sz w:val="28"/>
          <w:szCs w:val="28"/>
        </w:rPr>
      </w:pPr>
      <w:bookmarkStart w:id="0" w:name="_Hlk230272188"/>
      <w:r w:rsidRPr="00D21E32">
        <w:rPr>
          <w:rFonts w:ascii="Times New Roman" w:hAnsi="Times New Roman" w:cs="Times New Roman"/>
          <w:b/>
          <w:bCs/>
          <w:i/>
          <w:sz w:val="28"/>
          <w:szCs w:val="28"/>
        </w:rPr>
        <w:t>Virologica Sinica</w:t>
      </w:r>
    </w:p>
    <w:p w14:paraId="3DCE2DDD" w14:textId="77777777" w:rsidR="007F6A80" w:rsidRPr="00D21E32" w:rsidRDefault="007F6A80" w:rsidP="007F6A80">
      <w:pPr>
        <w:widowControl/>
        <w:jc w:val="both"/>
        <w:rPr>
          <w:rFonts w:ascii="Times New Roman" w:hAnsi="Times New Roman" w:cs="Times New Roman"/>
          <w:b/>
          <w:bCs/>
          <w:sz w:val="28"/>
          <w:szCs w:val="28"/>
        </w:rPr>
      </w:pPr>
      <w:r w:rsidRPr="00D21E32">
        <w:rPr>
          <w:rFonts w:ascii="Times New Roman" w:hAnsi="Times New Roman" w:cs="Times New Roman"/>
          <w:b/>
          <w:bCs/>
          <w:sz w:val="28"/>
          <w:szCs w:val="28"/>
        </w:rPr>
        <w:t>Supplementary materials</w:t>
      </w:r>
    </w:p>
    <w:p w14:paraId="29C25EB0" w14:textId="2FACC059" w:rsidR="007F6A80" w:rsidRDefault="007F6A80" w:rsidP="007F6A80">
      <w:pPr>
        <w:widowControl/>
        <w:shd w:val="clear" w:color="auto" w:fill="FFFFFF"/>
        <w:adjustRightInd w:val="0"/>
        <w:snapToGrid w:val="0"/>
        <w:spacing w:line="360" w:lineRule="auto"/>
        <w:jc w:val="both"/>
        <w:textAlignment w:val="baseline"/>
        <w:rPr>
          <w:rFonts w:ascii="Times New Roman" w:eastAsia="宋体" w:hAnsi="Times New Roman" w:cs="Times New Roman"/>
          <w:b/>
          <w:bCs/>
          <w:kern w:val="0"/>
          <w:sz w:val="24"/>
        </w:rPr>
      </w:pPr>
      <w:r>
        <w:rPr>
          <w:rFonts w:ascii="Times New Roman" w:eastAsia="宋体" w:hAnsi="Times New Roman" w:cs="Times New Roman"/>
          <w:b/>
          <w:bCs/>
          <w:kern w:val="0"/>
          <w:sz w:val="24"/>
        </w:rPr>
        <w:t>VS-7</w:t>
      </w:r>
      <w:r>
        <w:rPr>
          <w:rFonts w:ascii="Times New Roman" w:eastAsia="宋体" w:hAnsi="Times New Roman" w:cs="Times New Roman" w:hint="eastAsia"/>
          <w:b/>
          <w:bCs/>
          <w:kern w:val="0"/>
          <w:sz w:val="24"/>
        </w:rPr>
        <w:t xml:space="preserve">406 </w:t>
      </w:r>
      <w:r>
        <w:rPr>
          <w:rFonts w:ascii="Times New Roman" w:eastAsia="宋体" w:hAnsi="Times New Roman" w:cs="Times New Roman"/>
          <w:b/>
          <w:bCs/>
          <w:kern w:val="0"/>
          <w:sz w:val="24"/>
        </w:rPr>
        <w:t>Research Article</w:t>
      </w:r>
    </w:p>
    <w:p w14:paraId="7BFA0437" w14:textId="77777777" w:rsidR="007F6A80" w:rsidRDefault="007F6A80" w:rsidP="007F6A80">
      <w:pPr>
        <w:widowControl/>
        <w:shd w:val="clear" w:color="auto" w:fill="FFFFFF"/>
        <w:adjustRightInd w:val="0"/>
        <w:snapToGrid w:val="0"/>
        <w:spacing w:line="360" w:lineRule="auto"/>
        <w:jc w:val="both"/>
        <w:textAlignment w:val="baseline"/>
        <w:rPr>
          <w:rFonts w:ascii="Times New Roman" w:eastAsia="宋体" w:hAnsi="Times New Roman" w:cs="Times New Roman"/>
          <w:b/>
          <w:bCs/>
          <w:kern w:val="0"/>
          <w:sz w:val="24"/>
        </w:rPr>
      </w:pPr>
    </w:p>
    <w:bookmarkEnd w:id="0"/>
    <w:p w14:paraId="00352561" w14:textId="77777777" w:rsidR="007F6A80" w:rsidRPr="00095E94" w:rsidRDefault="007F6A80" w:rsidP="007F6A80">
      <w:pPr>
        <w:adjustRightInd w:val="0"/>
        <w:snapToGrid w:val="0"/>
        <w:spacing w:line="360" w:lineRule="auto"/>
        <w:jc w:val="both"/>
        <w:rPr>
          <w:rFonts w:ascii="Times New Roman" w:hAnsi="Times New Roman" w:cs="Times New Roman"/>
          <w:b/>
          <w:color w:val="000000" w:themeColor="text1"/>
          <w:sz w:val="28"/>
          <w:szCs w:val="28"/>
        </w:rPr>
      </w:pPr>
      <w:r w:rsidRPr="00095E94">
        <w:rPr>
          <w:rFonts w:ascii="Times New Roman" w:hAnsi="Times New Roman" w:cs="Times New Roman"/>
          <w:b/>
          <w:color w:val="000000" w:themeColor="text1"/>
          <w:sz w:val="28"/>
          <w:szCs w:val="28"/>
        </w:rPr>
        <w:t>A Modular APEX Biosensor Enables Sensitive and Visualized Monitoring of Viral Protease Activity</w:t>
      </w:r>
    </w:p>
    <w:p w14:paraId="11E7B296"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p>
    <w:p w14:paraId="00BAEEC0" w14:textId="77777777" w:rsidR="007F6A80" w:rsidRPr="00095E94" w:rsidRDefault="007F6A80" w:rsidP="007F6A80">
      <w:pPr>
        <w:adjustRightInd w:val="0"/>
        <w:snapToGrid w:val="0"/>
        <w:spacing w:line="360" w:lineRule="auto"/>
        <w:jc w:val="both"/>
        <w:rPr>
          <w:rFonts w:ascii="Times New Roman" w:eastAsia="宋体" w:hAnsi="Times New Roman" w:cs="Times New Roman"/>
          <w:color w:val="000000" w:themeColor="text1"/>
          <w:szCs w:val="22"/>
          <w:shd w:val="clear" w:color="auto" w:fill="FFFFFF"/>
          <w:vertAlign w:val="superscript"/>
        </w:rPr>
      </w:pPr>
      <w:bookmarkStart w:id="1" w:name="OLE_LINK1"/>
      <w:bookmarkStart w:id="2" w:name="OLE_LINK2"/>
      <w:r w:rsidRPr="00095E94">
        <w:rPr>
          <w:rFonts w:ascii="Times New Roman" w:eastAsia="宋体" w:hAnsi="Times New Roman" w:cs="Times New Roman"/>
          <w:color w:val="000000" w:themeColor="text1"/>
          <w:szCs w:val="22"/>
          <w:shd w:val="clear" w:color="auto" w:fill="FFFFFF"/>
        </w:rPr>
        <w:t xml:space="preserve">Biao Li </w:t>
      </w:r>
      <w:r w:rsidRPr="00095E94">
        <w:rPr>
          <w:rFonts w:ascii="Times New Roman" w:eastAsia="宋体" w:hAnsi="Times New Roman" w:cs="Times New Roman"/>
          <w:color w:val="000000" w:themeColor="text1"/>
          <w:szCs w:val="22"/>
          <w:shd w:val="clear" w:color="auto" w:fill="FFFFFF"/>
          <w:vertAlign w:val="superscript"/>
        </w:rPr>
        <w:t>a, b, 1</w:t>
      </w:r>
      <w:r w:rsidRPr="00095E94">
        <w:rPr>
          <w:rFonts w:ascii="Times New Roman" w:eastAsia="宋体" w:hAnsi="Times New Roman" w:cs="Times New Roman"/>
          <w:color w:val="000000" w:themeColor="text1"/>
          <w:szCs w:val="22"/>
          <w:shd w:val="clear" w:color="auto" w:fill="FFFFFF"/>
        </w:rPr>
        <w:t>,</w:t>
      </w:r>
      <w:r w:rsidRPr="00095E94">
        <w:rPr>
          <w:rFonts w:ascii="Times New Roman" w:eastAsia="宋体" w:hAnsi="Times New Roman" w:cs="Times New Roman"/>
          <w:color w:val="000000" w:themeColor="text1"/>
          <w:szCs w:val="22"/>
          <w:shd w:val="clear" w:color="auto" w:fill="FFFFFF"/>
          <w:vertAlign w:val="superscript"/>
        </w:rPr>
        <w:t xml:space="preserve"> </w:t>
      </w:r>
      <w:r w:rsidRPr="00095E94">
        <w:rPr>
          <w:rFonts w:ascii="Times New Roman" w:eastAsia="宋体" w:hAnsi="Times New Roman" w:cs="Times New Roman"/>
          <w:color w:val="000000" w:themeColor="text1"/>
          <w:szCs w:val="22"/>
          <w:shd w:val="clear" w:color="auto" w:fill="FFFFFF"/>
        </w:rPr>
        <w:t xml:space="preserve">Bao Dong </w:t>
      </w:r>
      <w:r w:rsidRPr="00095E94">
        <w:rPr>
          <w:rFonts w:ascii="Times New Roman" w:eastAsia="宋体" w:hAnsi="Times New Roman" w:cs="Times New Roman"/>
          <w:color w:val="000000" w:themeColor="text1"/>
          <w:szCs w:val="22"/>
          <w:shd w:val="clear" w:color="auto" w:fill="FFFFFF"/>
          <w:vertAlign w:val="superscript"/>
        </w:rPr>
        <w:t>a, b</w:t>
      </w:r>
      <w:bookmarkEnd w:id="1"/>
      <w:bookmarkEnd w:id="2"/>
      <w:r w:rsidRPr="00095E94">
        <w:rPr>
          <w:rFonts w:ascii="Times New Roman" w:eastAsia="宋体" w:hAnsi="Times New Roman" w:cs="Times New Roman"/>
          <w:color w:val="000000" w:themeColor="text1"/>
          <w:szCs w:val="22"/>
          <w:shd w:val="clear" w:color="auto" w:fill="FFFFFF"/>
          <w:vertAlign w:val="superscript"/>
        </w:rPr>
        <w:t>, 1</w:t>
      </w:r>
      <w:r w:rsidRPr="00095E94">
        <w:rPr>
          <w:rFonts w:ascii="Times New Roman" w:eastAsia="宋体" w:hAnsi="Times New Roman" w:cs="Times New Roman"/>
          <w:color w:val="000000" w:themeColor="text1"/>
          <w:szCs w:val="22"/>
          <w:shd w:val="clear" w:color="auto" w:fill="FFFFFF"/>
        </w:rPr>
        <w:t xml:space="preserve">, Yuehong Chen </w:t>
      </w:r>
      <w:r w:rsidRPr="00095E94">
        <w:rPr>
          <w:rFonts w:ascii="Times New Roman" w:eastAsia="宋体" w:hAnsi="Times New Roman" w:cs="Times New Roman"/>
          <w:color w:val="000000" w:themeColor="text1"/>
          <w:szCs w:val="22"/>
          <w:shd w:val="clear" w:color="auto" w:fill="FFFFFF"/>
          <w:vertAlign w:val="superscript"/>
        </w:rPr>
        <w:t>b</w:t>
      </w:r>
      <w:r w:rsidRPr="00095E94">
        <w:rPr>
          <w:rFonts w:ascii="Times New Roman" w:eastAsia="宋体" w:hAnsi="Times New Roman" w:cs="Times New Roman"/>
          <w:color w:val="000000" w:themeColor="text1"/>
          <w:szCs w:val="22"/>
          <w:shd w:val="clear" w:color="auto" w:fill="FFFFFF"/>
        </w:rPr>
        <w:t>,</w:t>
      </w:r>
      <w:r w:rsidRPr="00095E94">
        <w:rPr>
          <w:rFonts w:ascii="Times New Roman" w:eastAsia="宋体" w:hAnsi="Times New Roman" w:cs="Times New Roman"/>
          <w:color w:val="000000" w:themeColor="text1"/>
          <w:szCs w:val="22"/>
          <w:shd w:val="clear" w:color="auto" w:fill="FFFFFF"/>
          <w:vertAlign w:val="superscript"/>
        </w:rPr>
        <w:t xml:space="preserve"> </w:t>
      </w:r>
      <w:r w:rsidRPr="00095E94">
        <w:rPr>
          <w:rFonts w:ascii="Times New Roman" w:eastAsia="宋体" w:hAnsi="Times New Roman" w:cs="Times New Roman"/>
          <w:color w:val="000000" w:themeColor="text1"/>
          <w:szCs w:val="22"/>
          <w:shd w:val="clear" w:color="auto" w:fill="FFFFFF"/>
        </w:rPr>
        <w:t xml:space="preserve">Jing Li </w:t>
      </w:r>
      <w:r w:rsidRPr="00095E94">
        <w:rPr>
          <w:rFonts w:ascii="Times New Roman" w:eastAsia="宋体" w:hAnsi="Times New Roman" w:cs="Times New Roman"/>
          <w:color w:val="000000" w:themeColor="text1"/>
          <w:szCs w:val="22"/>
          <w:shd w:val="clear" w:color="auto" w:fill="FFFFFF"/>
          <w:vertAlign w:val="superscript"/>
        </w:rPr>
        <w:t>b</w:t>
      </w:r>
      <w:r w:rsidRPr="00095E94">
        <w:rPr>
          <w:rFonts w:ascii="Times New Roman" w:eastAsia="宋体" w:hAnsi="Times New Roman" w:cs="Times New Roman"/>
          <w:color w:val="000000" w:themeColor="text1"/>
          <w:szCs w:val="22"/>
          <w:shd w:val="clear" w:color="auto" w:fill="FFFFFF"/>
        </w:rPr>
        <w:t xml:space="preserve">, Xiaoping Kang </w:t>
      </w:r>
      <w:r w:rsidRPr="00095E94">
        <w:rPr>
          <w:rFonts w:ascii="Times New Roman" w:eastAsia="宋体" w:hAnsi="Times New Roman" w:cs="Times New Roman"/>
          <w:color w:val="000000" w:themeColor="text1"/>
          <w:szCs w:val="22"/>
          <w:shd w:val="clear" w:color="auto" w:fill="FFFFFF"/>
          <w:vertAlign w:val="superscript"/>
        </w:rPr>
        <w:t>b</w:t>
      </w:r>
      <w:r w:rsidRPr="00095E94">
        <w:rPr>
          <w:rFonts w:ascii="Times New Roman" w:eastAsia="宋体" w:hAnsi="Times New Roman" w:cs="Times New Roman"/>
          <w:color w:val="000000" w:themeColor="text1"/>
          <w:szCs w:val="22"/>
          <w:shd w:val="clear" w:color="auto" w:fill="FFFFFF"/>
        </w:rPr>
        <w:t xml:space="preserve">, Yuchang Li </w:t>
      </w:r>
      <w:r w:rsidRPr="00095E94">
        <w:rPr>
          <w:rFonts w:ascii="Times New Roman" w:eastAsia="宋体" w:hAnsi="Times New Roman" w:cs="Times New Roman"/>
          <w:color w:val="000000" w:themeColor="text1"/>
          <w:szCs w:val="22"/>
          <w:shd w:val="clear" w:color="auto" w:fill="FFFFFF"/>
          <w:vertAlign w:val="superscript"/>
        </w:rPr>
        <w:t>b</w:t>
      </w:r>
      <w:r w:rsidRPr="00095E94">
        <w:rPr>
          <w:rFonts w:ascii="Times New Roman" w:eastAsia="宋体" w:hAnsi="Times New Roman" w:cs="Times New Roman"/>
          <w:color w:val="000000" w:themeColor="text1"/>
          <w:szCs w:val="22"/>
          <w:shd w:val="clear" w:color="auto" w:fill="FFFFFF"/>
        </w:rPr>
        <w:t xml:space="preserve">, Sen Zhang </w:t>
      </w:r>
      <w:r w:rsidRPr="00095E94">
        <w:rPr>
          <w:rFonts w:ascii="Times New Roman" w:eastAsia="宋体" w:hAnsi="Times New Roman" w:cs="Times New Roman"/>
          <w:color w:val="000000" w:themeColor="text1"/>
          <w:szCs w:val="22"/>
          <w:shd w:val="clear" w:color="auto" w:fill="FFFFFF"/>
          <w:vertAlign w:val="superscript"/>
        </w:rPr>
        <w:t>b</w:t>
      </w:r>
      <w:r w:rsidRPr="00095E94">
        <w:rPr>
          <w:rFonts w:ascii="Times New Roman" w:eastAsia="宋体" w:hAnsi="Times New Roman" w:cs="Times New Roman"/>
          <w:color w:val="000000" w:themeColor="text1"/>
          <w:szCs w:val="22"/>
          <w:shd w:val="clear" w:color="auto" w:fill="FFFFFF"/>
        </w:rPr>
        <w:t>,</w:t>
      </w:r>
      <w:r w:rsidRPr="00095E94">
        <w:rPr>
          <w:rFonts w:ascii="Times New Roman" w:eastAsia="宋体" w:hAnsi="Times New Roman" w:cs="Times New Roman"/>
          <w:color w:val="000000" w:themeColor="text1"/>
          <w:szCs w:val="22"/>
          <w:shd w:val="clear" w:color="auto" w:fill="FFFFFF"/>
          <w:vertAlign w:val="superscript"/>
        </w:rPr>
        <w:t xml:space="preserve"> </w:t>
      </w:r>
      <w:r w:rsidRPr="00095E94">
        <w:rPr>
          <w:rFonts w:ascii="Times New Roman" w:eastAsia="宋体" w:hAnsi="Times New Roman" w:cs="Times New Roman"/>
          <w:color w:val="000000" w:themeColor="text1"/>
          <w:szCs w:val="22"/>
          <w:shd w:val="clear" w:color="auto" w:fill="FFFFFF"/>
        </w:rPr>
        <w:t xml:space="preserve">Jiaqi Xiong </w:t>
      </w:r>
      <w:r w:rsidRPr="00095E94">
        <w:rPr>
          <w:rFonts w:ascii="Times New Roman" w:eastAsia="宋体" w:hAnsi="Times New Roman" w:cs="Times New Roman"/>
          <w:color w:val="000000" w:themeColor="text1"/>
          <w:szCs w:val="22"/>
          <w:shd w:val="clear" w:color="auto" w:fill="FFFFFF"/>
          <w:vertAlign w:val="superscript"/>
        </w:rPr>
        <w:t>c</w:t>
      </w:r>
      <w:r w:rsidRPr="00095E94">
        <w:rPr>
          <w:rFonts w:ascii="Times New Roman" w:eastAsia="宋体" w:hAnsi="Times New Roman" w:cs="Times New Roman"/>
          <w:color w:val="000000" w:themeColor="text1"/>
          <w:szCs w:val="22"/>
          <w:shd w:val="clear" w:color="auto" w:fill="FFFFFF"/>
        </w:rPr>
        <w:t xml:space="preserve">, Zhengwei Zhang </w:t>
      </w:r>
      <w:r w:rsidRPr="00095E94">
        <w:rPr>
          <w:rFonts w:ascii="Times New Roman" w:eastAsia="宋体" w:hAnsi="Times New Roman" w:cs="Times New Roman"/>
          <w:color w:val="000000" w:themeColor="text1"/>
          <w:szCs w:val="22"/>
          <w:shd w:val="clear" w:color="auto" w:fill="FFFFFF"/>
          <w:vertAlign w:val="superscript"/>
        </w:rPr>
        <w:t>a</w:t>
      </w:r>
      <w:r w:rsidRPr="00095E94">
        <w:rPr>
          <w:rFonts w:ascii="Times New Roman" w:eastAsia="宋体" w:hAnsi="Times New Roman" w:cs="Times New Roman"/>
          <w:color w:val="000000" w:themeColor="text1"/>
          <w:szCs w:val="22"/>
          <w:shd w:val="clear" w:color="auto" w:fill="FFFFFF"/>
        </w:rPr>
        <w:t xml:space="preserve">, Jun Hu </w:t>
      </w:r>
      <w:r w:rsidRPr="00095E94">
        <w:rPr>
          <w:rFonts w:ascii="Times New Roman" w:eastAsia="宋体" w:hAnsi="Times New Roman" w:cs="Times New Roman"/>
          <w:color w:val="000000" w:themeColor="text1"/>
          <w:szCs w:val="22"/>
          <w:shd w:val="clear" w:color="auto" w:fill="FFFFFF"/>
          <w:vertAlign w:val="superscript"/>
        </w:rPr>
        <w:t>a</w:t>
      </w:r>
      <w:r w:rsidRPr="00095E94">
        <w:rPr>
          <w:rFonts w:ascii="Times New Roman" w:eastAsia="宋体" w:hAnsi="Times New Roman" w:cs="Times New Roman"/>
          <w:color w:val="000000" w:themeColor="text1"/>
          <w:szCs w:val="22"/>
          <w:shd w:val="clear" w:color="auto" w:fill="FFFFFF"/>
        </w:rPr>
        <w:t>,</w:t>
      </w:r>
      <w:r w:rsidRPr="00095E94">
        <w:rPr>
          <w:rFonts w:ascii="Times New Roman" w:eastAsia="宋体" w:hAnsi="Times New Roman" w:cs="Times New Roman"/>
          <w:color w:val="000000" w:themeColor="text1"/>
          <w:szCs w:val="22"/>
          <w:shd w:val="clear" w:color="auto" w:fill="FFFFFF"/>
          <w:vertAlign w:val="superscript"/>
        </w:rPr>
        <w:t xml:space="preserve"> </w:t>
      </w:r>
      <w:r w:rsidRPr="00095E94">
        <w:rPr>
          <w:rFonts w:ascii="Times New Roman" w:eastAsia="宋体" w:hAnsi="Times New Roman" w:cs="Times New Roman"/>
          <w:color w:val="000000" w:themeColor="text1"/>
          <w:szCs w:val="22"/>
          <w:shd w:val="clear" w:color="auto" w:fill="FFFFFF"/>
        </w:rPr>
        <w:t xml:space="preserve">Shuimeng Song </w:t>
      </w:r>
      <w:r w:rsidRPr="00095E94">
        <w:rPr>
          <w:rFonts w:ascii="Times New Roman" w:eastAsia="宋体" w:hAnsi="Times New Roman" w:cs="Times New Roman"/>
          <w:color w:val="000000" w:themeColor="text1"/>
          <w:szCs w:val="22"/>
          <w:shd w:val="clear" w:color="auto" w:fill="FFFFFF"/>
          <w:vertAlign w:val="superscript"/>
        </w:rPr>
        <w:t>c</w:t>
      </w:r>
      <w:r w:rsidRPr="00095E94">
        <w:rPr>
          <w:rFonts w:ascii="Times New Roman" w:eastAsia="宋体" w:hAnsi="Times New Roman" w:cs="Times New Roman"/>
          <w:color w:val="000000" w:themeColor="text1"/>
          <w:szCs w:val="22"/>
          <w:shd w:val="clear" w:color="auto" w:fill="FFFFFF"/>
        </w:rPr>
        <w:t>,</w:t>
      </w:r>
      <w:r w:rsidRPr="00095E94">
        <w:rPr>
          <w:rFonts w:ascii="Times New Roman" w:eastAsia="宋体" w:hAnsi="Times New Roman" w:cs="Times New Roman"/>
          <w:color w:val="000000" w:themeColor="text1"/>
          <w:szCs w:val="22"/>
          <w:shd w:val="clear" w:color="auto" w:fill="FFFFFF"/>
          <w:vertAlign w:val="superscript"/>
        </w:rPr>
        <w:t xml:space="preserve"> </w:t>
      </w:r>
      <w:r w:rsidRPr="00095E94">
        <w:rPr>
          <w:rFonts w:ascii="Times New Roman" w:eastAsia="宋体" w:hAnsi="Times New Roman" w:cs="Times New Roman"/>
          <w:color w:val="000000" w:themeColor="text1"/>
          <w:szCs w:val="22"/>
          <w:shd w:val="clear" w:color="auto" w:fill="FFFFFF"/>
        </w:rPr>
        <w:t xml:space="preserve">Shenghai Huang </w:t>
      </w:r>
      <w:r w:rsidRPr="00095E94">
        <w:rPr>
          <w:rFonts w:ascii="Times New Roman" w:eastAsia="宋体" w:hAnsi="Times New Roman" w:cs="Times New Roman"/>
          <w:color w:val="000000" w:themeColor="text1"/>
          <w:szCs w:val="22"/>
          <w:shd w:val="clear" w:color="auto" w:fill="FFFFFF"/>
          <w:vertAlign w:val="superscript"/>
        </w:rPr>
        <w:t>a, *</w:t>
      </w:r>
      <w:r w:rsidRPr="00095E94">
        <w:rPr>
          <w:rFonts w:ascii="Times New Roman" w:eastAsia="宋体" w:hAnsi="Times New Roman" w:cs="Times New Roman"/>
          <w:color w:val="000000" w:themeColor="text1"/>
          <w:szCs w:val="22"/>
          <w:shd w:val="clear" w:color="auto" w:fill="FFFFFF"/>
        </w:rPr>
        <w:t xml:space="preserve">, Ye Feng </w:t>
      </w:r>
      <w:r w:rsidRPr="00095E94">
        <w:rPr>
          <w:rFonts w:ascii="Times New Roman" w:eastAsia="宋体" w:hAnsi="Times New Roman" w:cs="Times New Roman"/>
          <w:color w:val="000000" w:themeColor="text1"/>
          <w:szCs w:val="22"/>
          <w:shd w:val="clear" w:color="auto" w:fill="FFFFFF"/>
          <w:vertAlign w:val="superscript"/>
        </w:rPr>
        <w:t>b, *</w:t>
      </w:r>
      <w:r w:rsidRPr="00095E94">
        <w:rPr>
          <w:rFonts w:ascii="Times New Roman" w:eastAsia="宋体" w:hAnsi="Times New Roman" w:cs="Times New Roman"/>
          <w:color w:val="000000" w:themeColor="text1"/>
          <w:szCs w:val="22"/>
          <w:shd w:val="clear" w:color="auto" w:fill="FFFFFF"/>
        </w:rPr>
        <w:t>,</w:t>
      </w:r>
      <w:r w:rsidRPr="00095E94">
        <w:rPr>
          <w:rFonts w:ascii="Times New Roman" w:eastAsia="宋体" w:hAnsi="Times New Roman" w:cs="Times New Roman"/>
          <w:color w:val="000000" w:themeColor="text1"/>
          <w:szCs w:val="22"/>
          <w:shd w:val="clear" w:color="auto" w:fill="FFFFFF"/>
          <w:vertAlign w:val="superscript"/>
        </w:rPr>
        <w:t xml:space="preserve"> </w:t>
      </w:r>
      <w:r w:rsidRPr="00095E94">
        <w:rPr>
          <w:rFonts w:ascii="Times New Roman" w:eastAsia="宋体" w:hAnsi="Times New Roman" w:cs="Times New Roman"/>
          <w:color w:val="000000" w:themeColor="text1"/>
          <w:szCs w:val="22"/>
          <w:shd w:val="clear" w:color="auto" w:fill="FFFFFF"/>
        </w:rPr>
        <w:t xml:space="preserve">Tao Jiang </w:t>
      </w:r>
      <w:r w:rsidRPr="00095E94">
        <w:rPr>
          <w:rFonts w:ascii="Times New Roman" w:eastAsia="宋体" w:hAnsi="Times New Roman" w:cs="Times New Roman"/>
          <w:color w:val="000000" w:themeColor="text1"/>
          <w:szCs w:val="22"/>
          <w:shd w:val="clear" w:color="auto" w:fill="FFFFFF"/>
          <w:vertAlign w:val="superscript"/>
        </w:rPr>
        <w:t>a, b, c *</w:t>
      </w:r>
    </w:p>
    <w:p w14:paraId="1E65FDD2" w14:textId="77777777" w:rsidR="007F6A80" w:rsidRPr="00095E94" w:rsidRDefault="007F6A80" w:rsidP="007F6A80">
      <w:pPr>
        <w:adjustRightInd w:val="0"/>
        <w:snapToGrid w:val="0"/>
        <w:spacing w:line="360" w:lineRule="auto"/>
        <w:jc w:val="both"/>
        <w:rPr>
          <w:rFonts w:ascii="Times New Roman" w:eastAsia="宋体" w:hAnsi="Times New Roman" w:cs="Times New Roman"/>
          <w:color w:val="000000" w:themeColor="text1"/>
          <w:szCs w:val="22"/>
          <w:shd w:val="clear" w:color="auto" w:fill="FFFFFF"/>
          <w:vertAlign w:val="superscript"/>
        </w:rPr>
      </w:pPr>
    </w:p>
    <w:p w14:paraId="49C7248F"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vertAlign w:val="superscript"/>
        </w:rPr>
        <w:t>a</w:t>
      </w:r>
      <w:r w:rsidRPr="00095E94">
        <w:rPr>
          <w:rFonts w:ascii="Times New Roman" w:hAnsi="Times New Roman" w:cs="Times New Roman"/>
          <w:color w:val="000000" w:themeColor="text1"/>
          <w:szCs w:val="22"/>
        </w:rPr>
        <w:t xml:space="preserve">School of Basic Medical Sciences, Anhui Medical University, Hefei </w:t>
      </w:r>
      <w:r w:rsidRPr="00095E94">
        <w:rPr>
          <w:rFonts w:ascii="Times New Roman" w:eastAsia="宋体" w:hAnsi="Times New Roman" w:cs="Times New Roman"/>
          <w:color w:val="000000" w:themeColor="text1"/>
          <w:szCs w:val="22"/>
        </w:rPr>
        <w:t>230032</w:t>
      </w:r>
      <w:r w:rsidRPr="00095E94">
        <w:rPr>
          <w:rFonts w:ascii="Times New Roman" w:hAnsi="Times New Roman" w:cs="Times New Roman"/>
          <w:color w:val="000000" w:themeColor="text1"/>
          <w:szCs w:val="22"/>
        </w:rPr>
        <w:t>, China</w:t>
      </w:r>
    </w:p>
    <w:p w14:paraId="77D24D19"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vertAlign w:val="superscript"/>
        </w:rPr>
        <w:t>b</w:t>
      </w:r>
      <w:r w:rsidRPr="00095E94">
        <w:rPr>
          <w:rFonts w:ascii="Times New Roman" w:hAnsi="Times New Roman" w:cs="Times New Roman"/>
          <w:color w:val="000000" w:themeColor="text1"/>
          <w:szCs w:val="22"/>
        </w:rPr>
        <w:t xml:space="preserve">State Key Laboratory of Pathogen and Biosecurity, Academy of Military Medical Sciences, Beijing </w:t>
      </w:r>
      <w:r w:rsidRPr="00095E94">
        <w:rPr>
          <w:rFonts w:ascii="Times New Roman" w:eastAsia="宋体" w:hAnsi="Times New Roman" w:cs="Times New Roman"/>
          <w:color w:val="000000" w:themeColor="text1"/>
          <w:szCs w:val="22"/>
        </w:rPr>
        <w:t>100071</w:t>
      </w:r>
      <w:r w:rsidRPr="00095E94">
        <w:rPr>
          <w:rFonts w:ascii="Times New Roman" w:hAnsi="Times New Roman" w:cs="Times New Roman"/>
          <w:color w:val="000000" w:themeColor="text1"/>
          <w:szCs w:val="22"/>
        </w:rPr>
        <w:t>, China</w:t>
      </w:r>
    </w:p>
    <w:p w14:paraId="59E4BF67"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vertAlign w:val="superscript"/>
        </w:rPr>
        <w:t>c</w:t>
      </w:r>
      <w:r w:rsidRPr="00095E94">
        <w:rPr>
          <w:rFonts w:ascii="Times New Roman" w:hAnsi="Times New Roman" w:cs="Times New Roman"/>
          <w:color w:val="000000" w:themeColor="text1"/>
          <w:szCs w:val="22"/>
        </w:rPr>
        <w:t xml:space="preserve">School of Public Health, Mudanjiang Medical University, Mudanjiang </w:t>
      </w:r>
      <w:r w:rsidRPr="00095E94">
        <w:rPr>
          <w:rFonts w:ascii="Times New Roman" w:eastAsia="宋体" w:hAnsi="Times New Roman" w:cs="Times New Roman"/>
          <w:color w:val="000000" w:themeColor="text1"/>
          <w:szCs w:val="22"/>
        </w:rPr>
        <w:t>157011</w:t>
      </w:r>
      <w:r w:rsidRPr="00095E94">
        <w:rPr>
          <w:rFonts w:ascii="Times New Roman" w:hAnsi="Times New Roman" w:cs="Times New Roman"/>
          <w:color w:val="000000" w:themeColor="text1"/>
          <w:szCs w:val="22"/>
        </w:rPr>
        <w:t>, China</w:t>
      </w:r>
    </w:p>
    <w:p w14:paraId="378FAE0E"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p>
    <w:p w14:paraId="1E152E8C"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vertAlign w:val="superscript"/>
        </w:rPr>
        <w:t>1</w:t>
      </w:r>
      <w:r w:rsidRPr="00095E94">
        <w:rPr>
          <w:rFonts w:ascii="Times New Roman" w:hAnsi="Times New Roman" w:cs="Times New Roman"/>
          <w:color w:val="000000" w:themeColor="text1"/>
          <w:szCs w:val="22"/>
        </w:rPr>
        <w:t>Biao Li and Bao Dong contributed equally to this work.</w:t>
      </w:r>
    </w:p>
    <w:p w14:paraId="2DA77412"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rPr>
        <w:t>*Corresponding Authors.</w:t>
      </w:r>
    </w:p>
    <w:p w14:paraId="0C1CADC2"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rPr>
        <w:t xml:space="preserve">E-mail address: </w:t>
      </w:r>
      <w:hyperlink r:id="rId6" w:history="1">
        <w:r w:rsidRPr="00095E94">
          <w:rPr>
            <w:rStyle w:val="af2"/>
            <w:rFonts w:ascii="Times New Roman" w:hAnsi="Times New Roman" w:cs="Times New Roman"/>
            <w:color w:val="000000" w:themeColor="text1"/>
            <w:szCs w:val="22"/>
            <w:u w:val="none"/>
          </w:rPr>
          <w:t>jiang_tao@126.com</w:t>
        </w:r>
      </w:hyperlink>
      <w:r w:rsidRPr="00095E94">
        <w:rPr>
          <w:rFonts w:ascii="Times New Roman" w:hAnsi="Times New Roman" w:cs="Times New Roman"/>
          <w:color w:val="000000" w:themeColor="text1"/>
          <w:szCs w:val="22"/>
        </w:rPr>
        <w:t xml:space="preserve"> (T. Jiang), </w:t>
      </w:r>
      <w:hyperlink r:id="rId7" w:history="1">
        <w:r w:rsidRPr="00095E94">
          <w:rPr>
            <w:rStyle w:val="af2"/>
            <w:rFonts w:ascii="Times New Roman" w:hAnsi="Times New Roman" w:cs="Times New Roman"/>
            <w:color w:val="000000" w:themeColor="text1"/>
            <w:szCs w:val="22"/>
            <w:u w:val="none"/>
          </w:rPr>
          <w:t>fengye621@126.com</w:t>
        </w:r>
      </w:hyperlink>
      <w:r w:rsidRPr="00095E94">
        <w:rPr>
          <w:rFonts w:ascii="Times New Roman" w:hAnsi="Times New Roman" w:cs="Times New Roman"/>
          <w:color w:val="000000" w:themeColor="text1"/>
          <w:szCs w:val="22"/>
        </w:rPr>
        <w:t xml:space="preserve"> (Y. Feng), </w:t>
      </w:r>
      <w:hyperlink r:id="rId8" w:history="1">
        <w:r w:rsidRPr="00095E94">
          <w:rPr>
            <w:rStyle w:val="af2"/>
            <w:rFonts w:ascii="Times New Roman" w:hAnsi="Times New Roman" w:cs="Times New Roman"/>
            <w:color w:val="000000" w:themeColor="text1"/>
            <w:szCs w:val="22"/>
            <w:u w:val="none"/>
          </w:rPr>
          <w:t>shhuang@ahmu.edu.cn</w:t>
        </w:r>
      </w:hyperlink>
      <w:r w:rsidRPr="00095E94">
        <w:rPr>
          <w:rFonts w:ascii="Times New Roman" w:hAnsi="Times New Roman" w:cs="Times New Roman"/>
          <w:color w:val="000000" w:themeColor="text1"/>
          <w:szCs w:val="22"/>
        </w:rPr>
        <w:t xml:space="preserve"> (S. Sheng)</w:t>
      </w:r>
    </w:p>
    <w:p w14:paraId="4342AF70" w14:textId="77777777" w:rsidR="007F6A80" w:rsidRPr="00095E94" w:rsidRDefault="007F6A80" w:rsidP="007F6A80">
      <w:pPr>
        <w:adjustRightInd w:val="0"/>
        <w:snapToGrid w:val="0"/>
        <w:spacing w:line="360" w:lineRule="auto"/>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rPr>
        <w:t>ORCID ID: 0000-0002-5699-8928</w:t>
      </w:r>
      <w:r w:rsidRPr="00095E94">
        <w:rPr>
          <w:rFonts w:ascii="Times New Roman" w:hAnsi="Times New Roman" w:cs="Times New Roman"/>
          <w:color w:val="000000" w:themeColor="text1"/>
          <w:szCs w:val="22"/>
        </w:rPr>
        <w:t>；</w:t>
      </w:r>
      <w:r w:rsidRPr="00095E94">
        <w:rPr>
          <w:rFonts w:ascii="Times New Roman" w:hAnsi="Times New Roman" w:cs="Times New Roman"/>
          <w:color w:val="000000" w:themeColor="text1"/>
          <w:szCs w:val="22"/>
        </w:rPr>
        <w:t xml:space="preserve"> 0000-0002-3849-2309</w:t>
      </w:r>
      <w:r w:rsidRPr="00095E94">
        <w:rPr>
          <w:rFonts w:ascii="Times New Roman" w:hAnsi="Times New Roman" w:cs="Times New Roman"/>
          <w:color w:val="000000" w:themeColor="text1"/>
          <w:szCs w:val="22"/>
        </w:rPr>
        <w:t>；</w:t>
      </w:r>
      <w:r w:rsidRPr="00095E94">
        <w:rPr>
          <w:rFonts w:ascii="Times New Roman" w:hAnsi="Times New Roman" w:cs="Times New Roman"/>
          <w:color w:val="000000" w:themeColor="text1"/>
          <w:szCs w:val="22"/>
        </w:rPr>
        <w:t>0000-0003-1908-2926</w:t>
      </w:r>
      <w:r w:rsidRPr="00095E94">
        <w:rPr>
          <w:rFonts w:ascii="Times New Roman" w:hAnsi="Times New Roman" w:cs="Times New Roman"/>
          <w:color w:val="000000" w:themeColor="text1"/>
          <w:szCs w:val="22"/>
        </w:rPr>
        <w:t>；</w:t>
      </w:r>
    </w:p>
    <w:p w14:paraId="762D14B5" w14:textId="751300D9" w:rsidR="007F6A80" w:rsidRDefault="007F6A80" w:rsidP="007F6A80">
      <w:pPr>
        <w:widowControl/>
        <w:jc w:val="both"/>
        <w:rPr>
          <w:rFonts w:hint="eastAsia"/>
        </w:rPr>
      </w:pPr>
      <w:r>
        <w:rPr>
          <w:rFonts w:hint="eastAsia"/>
        </w:rPr>
        <w:br w:type="page"/>
      </w:r>
    </w:p>
    <w:p w14:paraId="2FC79604" w14:textId="7CBEEE14" w:rsidR="007F6A80" w:rsidRPr="00E92DE5" w:rsidRDefault="00E92DE5" w:rsidP="00E92DE5">
      <w:pPr>
        <w:rPr>
          <w:rFonts w:ascii="Times New Roman" w:hAnsi="Times New Roman" w:cs="Times New Roman"/>
          <w:b/>
          <w:bCs/>
          <w:sz w:val="28"/>
          <w:szCs w:val="36"/>
        </w:rPr>
      </w:pPr>
      <w:r>
        <w:rPr>
          <w:rFonts w:ascii="Times New Roman" w:hAnsi="Times New Roman" w:cs="Times New Roman"/>
          <w:b/>
          <w:bCs/>
          <w:sz w:val="28"/>
          <w:szCs w:val="36"/>
        </w:rPr>
        <w:lastRenderedPageBreak/>
        <w:t>Supplementary materials</w:t>
      </w:r>
    </w:p>
    <w:p w14:paraId="16D2D69F" w14:textId="77777777" w:rsidR="007F6A80" w:rsidRPr="00095E94" w:rsidRDefault="007F6A80" w:rsidP="007F6A80">
      <w:pPr>
        <w:jc w:val="center"/>
        <w:rPr>
          <w:rFonts w:ascii="Times New Roman" w:eastAsia="等线" w:hAnsi="Times New Roman" w:cs="Times New Roman"/>
          <w:b/>
          <w:bCs/>
          <w:color w:val="000000" w:themeColor="text1"/>
          <w:szCs w:val="22"/>
        </w:rPr>
      </w:pPr>
      <w:r w:rsidRPr="00095E94">
        <w:rPr>
          <w:rFonts w:ascii="Times New Roman" w:eastAsia="等线" w:hAnsi="Times New Roman" w:cs="Times New Roman"/>
          <w:b/>
          <w:bCs/>
          <w:noProof/>
          <w:color w:val="000000" w:themeColor="text1"/>
          <w:szCs w:val="22"/>
        </w:rPr>
        <w:drawing>
          <wp:inline distT="0" distB="0" distL="0" distR="0" wp14:anchorId="17088F31" wp14:editId="4BB25A92">
            <wp:extent cx="4163060" cy="4393565"/>
            <wp:effectExtent l="0" t="0" r="8890" b="6985"/>
            <wp:docPr id="4989766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6634" name="图片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3568" cy="4393692"/>
                    </a:xfrm>
                    <a:prstGeom prst="rect">
                      <a:avLst/>
                    </a:prstGeom>
                  </pic:spPr>
                </pic:pic>
              </a:graphicData>
            </a:graphic>
          </wp:inline>
        </w:drawing>
      </w:r>
    </w:p>
    <w:p w14:paraId="318049F6" w14:textId="77777777" w:rsidR="007F6A80" w:rsidRPr="00095E94" w:rsidRDefault="007F6A80" w:rsidP="007F6A80">
      <w:pPr>
        <w:spacing w:line="360" w:lineRule="auto"/>
        <w:jc w:val="both"/>
        <w:rPr>
          <w:rFonts w:ascii="Times New Roman" w:hAnsi="Times New Roman" w:cs="Times New Roman"/>
          <w:b/>
          <w:bCs/>
          <w:color w:val="000000" w:themeColor="text1"/>
          <w:szCs w:val="22"/>
          <w:shd w:val="clear" w:color="auto" w:fill="FFFFFF"/>
        </w:rPr>
      </w:pPr>
      <w:r w:rsidRPr="00095E94">
        <w:rPr>
          <w:rFonts w:ascii="Times New Roman" w:eastAsia="等线" w:hAnsi="Times New Roman" w:cs="Times New Roman" w:hint="eastAsia"/>
          <w:b/>
          <w:bCs/>
          <w:color w:val="000000" w:themeColor="text1"/>
          <w:szCs w:val="22"/>
        </w:rPr>
        <w:t xml:space="preserve">Fig S1. </w:t>
      </w:r>
      <w:r w:rsidRPr="00095E94">
        <w:rPr>
          <w:rFonts w:ascii="Times New Roman" w:eastAsia="宋体" w:hAnsi="Times New Roman" w:cs="Times New Roman"/>
          <w:color w:val="000000" w:themeColor="text1"/>
          <w:szCs w:val="22"/>
        </w:rPr>
        <w:t xml:space="preserve">Evaluation of the Impact of the DD Destabilization Sequence on the Signal-to-Noise Ratio (SNR) of the Reporter System. </w:t>
      </w:r>
      <w:r w:rsidRPr="00095E94">
        <w:rPr>
          <w:rFonts w:ascii="Times New Roman" w:eastAsia="宋体" w:hAnsi="Times New Roman" w:cs="Times New Roman" w:hint="eastAsia"/>
          <w:b/>
          <w:bCs/>
          <w:color w:val="000000" w:themeColor="text1"/>
          <w:szCs w:val="22"/>
        </w:rPr>
        <w:t>A</w:t>
      </w:r>
      <w:r w:rsidRPr="00095E94">
        <w:rPr>
          <w:rFonts w:ascii="Times New Roman" w:eastAsia="宋体" w:hAnsi="Times New Roman" w:cs="Times New Roman"/>
          <w:color w:val="000000" w:themeColor="text1"/>
          <w:szCs w:val="22"/>
        </w:rPr>
        <w:t xml:space="preserve"> Fluorescence microscopy images of HEK-293T cells acquired 24 hours post-co-transfection, where the TS3AR reporter plasmid harboring the DD sequence and the control reporter plasmid lacking this sequence were separately co-transfected with the Mpro expression plasmid. </w:t>
      </w:r>
      <w:r w:rsidRPr="00095E94">
        <w:rPr>
          <w:rFonts w:ascii="Times New Roman" w:eastAsia="宋体" w:hAnsi="Times New Roman" w:cs="Times New Roman" w:hint="eastAsia"/>
          <w:b/>
          <w:bCs/>
          <w:color w:val="000000" w:themeColor="text1"/>
          <w:szCs w:val="22"/>
        </w:rPr>
        <w:t>B</w:t>
      </w:r>
      <w:r w:rsidRPr="00095E94">
        <w:rPr>
          <w:rFonts w:ascii="Times New Roman" w:eastAsia="宋体" w:hAnsi="Times New Roman" w:cs="Times New Roman"/>
          <w:color w:val="000000" w:themeColor="text1"/>
          <w:szCs w:val="22"/>
        </w:rPr>
        <w:t xml:space="preserve"> Quantitative analysis of the fluorescence signals corresponding to the aforementioned images</w:t>
      </w:r>
      <w:r w:rsidRPr="00095E94">
        <w:rPr>
          <w:rFonts w:ascii="Times New Roman" w:eastAsia="宋体" w:hAnsi="Times New Roman" w:cs="Times New Roman" w:hint="eastAsia"/>
          <w:color w:val="000000" w:themeColor="text1"/>
          <w:szCs w:val="22"/>
        </w:rPr>
        <w:t xml:space="preserve"> </w:t>
      </w:r>
      <w:r w:rsidRPr="00095E94">
        <w:rPr>
          <w:rFonts w:ascii="Times New Roman" w:hAnsi="Times New Roman" w:cs="Times New Roman"/>
          <w:color w:val="000000" w:themeColor="text1"/>
          <w:szCs w:val="22"/>
        </w:rPr>
        <w:t xml:space="preserve">(mean </w:t>
      </w:r>
      <w:r w:rsidRPr="00095E94">
        <w:rPr>
          <w:rFonts w:ascii="Times New Roman" w:hAnsi="Times New Roman" w:cs="Times New Roman" w:hint="eastAsia"/>
          <w:color w:val="000000" w:themeColor="text1"/>
          <w:szCs w:val="22"/>
        </w:rPr>
        <w:t>Fluorescence</w:t>
      </w:r>
      <w:r w:rsidRPr="00095E94">
        <w:rPr>
          <w:rFonts w:ascii="Times New Roman" w:hAnsi="Times New Roman" w:cs="Times New Roman"/>
          <w:color w:val="000000" w:themeColor="text1"/>
          <w:szCs w:val="22"/>
        </w:rPr>
        <w:t xml:space="preserve"> intensity, MFI)</w:t>
      </w:r>
      <w:r w:rsidRPr="00095E94">
        <w:rPr>
          <w:rFonts w:ascii="Times New Roman" w:eastAsia="宋体" w:hAnsi="Times New Roman" w:cs="Times New Roman"/>
          <w:color w:val="000000" w:themeColor="text1"/>
          <w:kern w:val="0"/>
          <w:szCs w:val="22"/>
          <w:lang w:bidi="ar"/>
        </w:rPr>
        <w:t>.</w:t>
      </w:r>
      <w:r w:rsidRPr="00095E94">
        <w:rPr>
          <w:rFonts w:ascii="Times New Roman" w:eastAsia="宋体" w:hAnsi="Times New Roman" w:cs="Times New Roman" w:hint="eastAsia"/>
          <w:color w:val="000000" w:themeColor="text1"/>
          <w:szCs w:val="22"/>
        </w:rPr>
        <w:t xml:space="preserve"> </w:t>
      </w:r>
      <w:r w:rsidRPr="00095E94">
        <w:rPr>
          <w:rFonts w:ascii="Times New Roman" w:hAnsi="Times New Roman" w:cs="Times New Roman" w:hint="eastAsia"/>
          <w:b/>
          <w:bCs/>
          <w:color w:val="000000" w:themeColor="text1"/>
          <w:szCs w:val="22"/>
        </w:rPr>
        <w:t>C</w:t>
      </w:r>
      <w:r w:rsidRPr="00095E94">
        <w:rPr>
          <w:rFonts w:ascii="Times New Roman" w:hAnsi="Times New Roman" w:cs="Times New Roman"/>
          <w:color w:val="000000" w:themeColor="text1"/>
          <w:szCs w:val="22"/>
        </w:rPr>
        <w:t xml:space="preserve"> </w:t>
      </w:r>
      <w:r w:rsidRPr="00095E94">
        <w:rPr>
          <w:rFonts w:ascii="Times New Roman" w:eastAsia="宋体" w:hAnsi="Times New Roman" w:cs="Times New Roman"/>
          <w:color w:val="000000" w:themeColor="text1"/>
          <w:szCs w:val="22"/>
        </w:rPr>
        <w:t>Fluorescence imaging is performed on HEK293T cells with co-expressed TS3AR and designated proteases. The results show fluorescent signals detected only under conditions with catalytically active Mpro</w:t>
      </w:r>
      <w:r w:rsidRPr="00095E94">
        <w:rPr>
          <w:rFonts w:ascii="Times New Roman" w:hAnsi="Times New Roman" w:cs="Times New Roman"/>
          <w:color w:val="000000" w:themeColor="text1"/>
          <w:szCs w:val="22"/>
        </w:rPr>
        <w:t xml:space="preserve">. </w:t>
      </w:r>
      <w:r w:rsidRPr="00095E94">
        <w:rPr>
          <w:rFonts w:ascii="Times New Roman" w:hAnsi="Times New Roman" w:cs="Times New Roman" w:hint="eastAsia"/>
          <w:b/>
          <w:bCs/>
          <w:color w:val="000000" w:themeColor="text1"/>
          <w:szCs w:val="22"/>
        </w:rPr>
        <w:t>D</w:t>
      </w:r>
      <w:r w:rsidRPr="00095E94">
        <w:rPr>
          <w:rFonts w:ascii="Times New Roman" w:hAnsi="Times New Roman" w:cs="Times New Roman"/>
          <w:color w:val="000000" w:themeColor="text1"/>
          <w:szCs w:val="22"/>
        </w:rPr>
        <w:t xml:space="preserve"> Fluorescence imaging is performed on HEK293T cells with C3SIR expression. Merged bright-field and fluorescence signals are presented in the upper panel, and single fluorescence images are arranged in the lower panel. The results show fluorescent signals detected only in the presence of catalytically active Mpro. Data are processed by </w:t>
      </w:r>
      <w:r w:rsidRPr="00095E94">
        <w:rPr>
          <w:rFonts w:ascii="Times New Roman" w:hAnsi="Times New Roman" w:cs="Times New Roman" w:hint="eastAsia"/>
          <w:color w:val="000000" w:themeColor="text1"/>
          <w:szCs w:val="22"/>
        </w:rPr>
        <w:t>Two</w:t>
      </w:r>
      <w:r w:rsidRPr="00095E94">
        <w:rPr>
          <w:rFonts w:ascii="Times New Roman" w:hAnsi="Times New Roman" w:cs="Times New Roman"/>
          <w:color w:val="000000" w:themeColor="text1"/>
          <w:szCs w:val="22"/>
        </w:rPr>
        <w:t xml:space="preserve">-way </w:t>
      </w:r>
      <w:r w:rsidRPr="00095E94">
        <w:rPr>
          <w:rFonts w:ascii="Times New Roman" w:hAnsi="Times New Roman" w:cs="Times New Roman"/>
          <w:color w:val="000000" w:themeColor="text1"/>
          <w:szCs w:val="22"/>
        </w:rPr>
        <w:lastRenderedPageBreak/>
        <w:t xml:space="preserve">analysis of variance. Error bars represent mean ± standard error (n=3; ****, </w:t>
      </w:r>
      <w:r w:rsidRPr="00095E94">
        <w:rPr>
          <w:rFonts w:ascii="Times New Roman" w:hAnsi="Times New Roman" w:cs="Times New Roman" w:hint="eastAsia"/>
          <w:i/>
          <w:iCs/>
          <w:color w:val="000000" w:themeColor="text1"/>
          <w:szCs w:val="22"/>
        </w:rPr>
        <w:t>P</w:t>
      </w:r>
      <w:r w:rsidRPr="00095E94">
        <w:rPr>
          <w:rFonts w:ascii="Times New Roman" w:hAnsi="Times New Roman" w:cs="Times New Roman" w:hint="eastAsia"/>
          <w:color w:val="000000" w:themeColor="text1"/>
          <w:szCs w:val="22"/>
        </w:rPr>
        <w:t xml:space="preserve"> </w:t>
      </w:r>
      <w:r w:rsidRPr="00095E94">
        <w:rPr>
          <w:rFonts w:ascii="Times New Roman" w:hAnsi="Times New Roman" w:cs="Times New Roman"/>
          <w:color w:val="000000" w:themeColor="text1"/>
          <w:szCs w:val="22"/>
        </w:rPr>
        <w:t>&lt;0.0001).</w:t>
      </w:r>
      <w:r w:rsidRPr="00095E94">
        <w:rPr>
          <w:rFonts w:ascii="Times New Roman" w:hAnsi="Times New Roman" w:cs="Times New Roman" w:hint="eastAsia"/>
          <w:color w:val="000000" w:themeColor="text1"/>
          <w:szCs w:val="22"/>
        </w:rPr>
        <w:t xml:space="preserve"> </w:t>
      </w:r>
      <w:r w:rsidRPr="00095E94">
        <w:rPr>
          <w:rFonts w:ascii="Times New Roman" w:hAnsi="Times New Roman" w:cs="Times New Roman"/>
          <w:color w:val="000000" w:themeColor="text1"/>
          <w:szCs w:val="22"/>
        </w:rPr>
        <w:t>All images show the same magnification,</w:t>
      </w:r>
      <w:r w:rsidRPr="00095E94">
        <w:rPr>
          <w:rFonts w:ascii="Times New Roman" w:hAnsi="Times New Roman" w:cs="Times New Roman" w:hint="eastAsia"/>
          <w:color w:val="000000" w:themeColor="text1"/>
          <w:szCs w:val="22"/>
        </w:rPr>
        <w:t xml:space="preserve"> </w:t>
      </w:r>
      <w:r w:rsidRPr="00095E94">
        <w:rPr>
          <w:rFonts w:ascii="Times New Roman" w:hAnsi="Times New Roman" w:cs="Times New Roman"/>
          <w:color w:val="000000" w:themeColor="text1"/>
          <w:szCs w:val="22"/>
        </w:rPr>
        <w:t>scale bar: 1000 μm (</w:t>
      </w:r>
      <w:r w:rsidRPr="00095E94">
        <w:rPr>
          <w:rFonts w:ascii="Times New Roman" w:hAnsi="Times New Roman" w:cs="Times New Roman"/>
          <w:b/>
          <w:bCs/>
          <w:color w:val="000000" w:themeColor="text1"/>
          <w:szCs w:val="22"/>
        </w:rPr>
        <w:t>A</w:t>
      </w:r>
      <w:r w:rsidRPr="00095E94">
        <w:rPr>
          <w:rFonts w:ascii="Times New Roman" w:hAnsi="Times New Roman" w:cs="Times New Roman"/>
          <w:color w:val="000000" w:themeColor="text1"/>
          <w:szCs w:val="22"/>
        </w:rPr>
        <w:t xml:space="preserve">, </w:t>
      </w:r>
      <w:r w:rsidRPr="00095E94">
        <w:rPr>
          <w:rFonts w:ascii="Times New Roman" w:hAnsi="Times New Roman" w:cs="Times New Roman"/>
          <w:b/>
          <w:bCs/>
          <w:color w:val="000000" w:themeColor="text1"/>
          <w:szCs w:val="22"/>
        </w:rPr>
        <w:t>C</w:t>
      </w:r>
      <w:r w:rsidRPr="00095E94">
        <w:rPr>
          <w:rFonts w:ascii="Times New Roman" w:hAnsi="Times New Roman" w:cs="Times New Roman"/>
          <w:color w:val="000000" w:themeColor="text1"/>
          <w:szCs w:val="22"/>
        </w:rPr>
        <w:t xml:space="preserve">, </w:t>
      </w:r>
      <w:r w:rsidRPr="00095E94">
        <w:rPr>
          <w:rFonts w:ascii="Times New Roman" w:hAnsi="Times New Roman" w:cs="Times New Roman"/>
          <w:b/>
          <w:bCs/>
          <w:color w:val="000000" w:themeColor="text1"/>
          <w:szCs w:val="22"/>
        </w:rPr>
        <w:t>D</w:t>
      </w:r>
      <w:r w:rsidRPr="00095E94">
        <w:rPr>
          <w:rFonts w:ascii="Times New Roman" w:hAnsi="Times New Roman" w:cs="Times New Roman"/>
          <w:color w:val="000000" w:themeColor="text1"/>
          <w:szCs w:val="22"/>
        </w:rPr>
        <w:t>).</w:t>
      </w:r>
    </w:p>
    <w:p w14:paraId="21A21EB0" w14:textId="2764E896" w:rsidR="007F6A80" w:rsidRPr="00095E94" w:rsidRDefault="007F6A80" w:rsidP="007F6A80">
      <w:pPr>
        <w:jc w:val="both"/>
        <w:rPr>
          <w:rFonts w:ascii="Times New Roman" w:eastAsia="等线" w:hAnsi="Times New Roman" w:cs="Times New Roman"/>
          <w:b/>
          <w:bCs/>
          <w:color w:val="000000" w:themeColor="text1"/>
          <w:szCs w:val="22"/>
        </w:rPr>
      </w:pPr>
    </w:p>
    <w:p w14:paraId="638001E1" w14:textId="77777777" w:rsidR="007F6A80" w:rsidRPr="00095E94" w:rsidRDefault="007F6A80" w:rsidP="007F6A80">
      <w:pPr>
        <w:jc w:val="both"/>
        <w:rPr>
          <w:rFonts w:ascii="Times New Roman" w:hAnsi="Times New Roman" w:cs="Times New Roman"/>
          <w:color w:val="000000" w:themeColor="text1"/>
          <w:szCs w:val="22"/>
        </w:rPr>
      </w:pPr>
      <w:r w:rsidRPr="00095E94">
        <w:rPr>
          <w:rFonts w:ascii="Times New Roman" w:hAnsi="Times New Roman" w:cs="Times New Roman"/>
          <w:noProof/>
          <w:color w:val="000000" w:themeColor="text1"/>
          <w:szCs w:val="22"/>
        </w:rPr>
        <w:drawing>
          <wp:inline distT="0" distB="0" distL="0" distR="0" wp14:anchorId="06719742" wp14:editId="69646638">
            <wp:extent cx="6188710" cy="1570990"/>
            <wp:effectExtent l="0" t="0" r="2540" b="0"/>
            <wp:docPr id="15626273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27339" name="图片 1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1570990"/>
                    </a:xfrm>
                    <a:prstGeom prst="rect">
                      <a:avLst/>
                    </a:prstGeom>
                  </pic:spPr>
                </pic:pic>
              </a:graphicData>
            </a:graphic>
          </wp:inline>
        </w:drawing>
      </w:r>
    </w:p>
    <w:p w14:paraId="40D4FA91" w14:textId="77777777" w:rsidR="007F6A80" w:rsidRPr="00095E94" w:rsidRDefault="007F6A80" w:rsidP="007F6A80">
      <w:pPr>
        <w:pStyle w:val="af3"/>
        <w:widowControl/>
        <w:shd w:val="clear" w:color="auto" w:fill="FFFFFF"/>
        <w:spacing w:line="360" w:lineRule="auto"/>
        <w:rPr>
          <w:rFonts w:ascii="Times New Roman" w:eastAsia="等线" w:hAnsi="Times New Roman" w:cs="Times New Roman"/>
          <w:b/>
          <w:bCs/>
          <w:color w:val="000000" w:themeColor="text1"/>
          <w:sz w:val="22"/>
          <w:szCs w:val="22"/>
        </w:rPr>
      </w:pPr>
      <w:r w:rsidRPr="00095E94">
        <w:rPr>
          <w:rFonts w:ascii="Times New Roman" w:eastAsia="等线" w:hAnsi="Times New Roman" w:cs="Times New Roman" w:hint="eastAsia"/>
          <w:b/>
          <w:bCs/>
          <w:color w:val="000000" w:themeColor="text1"/>
          <w:sz w:val="22"/>
          <w:szCs w:val="22"/>
        </w:rPr>
        <w:t xml:space="preserve">Fig S2. </w:t>
      </w:r>
      <w:r w:rsidRPr="00095E94">
        <w:rPr>
          <w:rFonts w:ascii="Times New Roman" w:eastAsia="等线" w:hAnsi="Times New Roman" w:cs="Times New Roman" w:hint="eastAsia"/>
          <w:color w:val="000000" w:themeColor="text1"/>
          <w:sz w:val="22"/>
          <w:szCs w:val="22"/>
        </w:rPr>
        <w:t>Dose-response detection of rutin, apigenin and kaempferol via FRET assay.</w:t>
      </w:r>
      <w:r w:rsidRPr="00095E94">
        <w:rPr>
          <w:rFonts w:ascii="Times New Roman" w:eastAsia="等线" w:hAnsi="Times New Roman" w:cs="Times New Roman" w:hint="eastAsia"/>
          <w:b/>
          <w:bCs/>
          <w:color w:val="000000" w:themeColor="text1"/>
          <w:sz w:val="22"/>
          <w:szCs w:val="22"/>
        </w:rPr>
        <w:t xml:space="preserve"> </w:t>
      </w:r>
      <w:r w:rsidRPr="00095E94">
        <w:rPr>
          <w:rFonts w:ascii="Times New Roman" w:hAnsi="Times New Roman" w:cs="Times New Roman"/>
          <w:color w:val="000000" w:themeColor="text1"/>
          <w:sz w:val="22"/>
          <w:szCs w:val="22"/>
          <w:shd w:val="clear" w:color="auto" w:fill="FFFFFF"/>
        </w:rPr>
        <w:t>Dose-response curves of Rutin, Apigenin and Kaempferol were determined using a FRET assay kit. The half-maximal inhibitory concentration (IC</w:t>
      </w:r>
      <w:r w:rsidRPr="00095E94">
        <w:rPr>
          <w:rFonts w:ascii="Times New Roman" w:hAnsi="Times New Roman" w:cs="Times New Roman" w:hint="eastAsia"/>
          <w:color w:val="000000" w:themeColor="text1"/>
          <w:sz w:val="22"/>
          <w:szCs w:val="22"/>
          <w:shd w:val="clear" w:color="auto" w:fill="FFFFFF"/>
          <w:vertAlign w:val="subscript"/>
        </w:rPr>
        <w:t>50</w:t>
      </w:r>
      <w:r w:rsidRPr="00095E94">
        <w:rPr>
          <w:rFonts w:ascii="Times New Roman" w:hAnsi="Times New Roman" w:cs="Times New Roman"/>
          <w:color w:val="000000" w:themeColor="text1"/>
          <w:sz w:val="22"/>
          <w:szCs w:val="22"/>
          <w:shd w:val="clear" w:color="auto" w:fill="FFFFFF"/>
        </w:rPr>
        <w:t>) and coefficient of determination (R</w:t>
      </w:r>
      <w:r w:rsidRPr="00095E94">
        <w:rPr>
          <w:rFonts w:ascii="Times New Roman" w:hAnsi="Times New Roman" w:cs="Times New Roman" w:hint="eastAsia"/>
          <w:color w:val="000000" w:themeColor="text1"/>
          <w:sz w:val="22"/>
          <w:szCs w:val="22"/>
          <w:shd w:val="clear" w:color="auto" w:fill="FFFFFF"/>
          <w:vertAlign w:val="superscript"/>
        </w:rPr>
        <w:t>2</w:t>
      </w:r>
      <w:r w:rsidRPr="00095E94">
        <w:rPr>
          <w:rFonts w:ascii="Times New Roman" w:hAnsi="Times New Roman" w:cs="Times New Roman"/>
          <w:color w:val="000000" w:themeColor="text1"/>
          <w:sz w:val="22"/>
          <w:szCs w:val="22"/>
          <w:shd w:val="clear" w:color="auto" w:fill="FFFFFF"/>
        </w:rPr>
        <w:t>) for each inhibitor were calculated via nonlinear regression curve fitting based on data from a single experiment.</w:t>
      </w:r>
    </w:p>
    <w:p w14:paraId="459D60BF" w14:textId="77777777" w:rsidR="007F6A80" w:rsidRPr="00095E94" w:rsidRDefault="007F6A80" w:rsidP="007F6A80">
      <w:pPr>
        <w:spacing w:line="360" w:lineRule="auto"/>
        <w:jc w:val="both"/>
        <w:rPr>
          <w:rFonts w:ascii="Times New Roman" w:eastAsia="等线" w:hAnsi="Times New Roman" w:cs="Times New Roman"/>
          <w:b/>
          <w:bCs/>
          <w:color w:val="000000" w:themeColor="text1"/>
          <w:szCs w:val="22"/>
        </w:rPr>
      </w:pPr>
    </w:p>
    <w:p w14:paraId="41955195" w14:textId="77777777" w:rsidR="007F6A80" w:rsidRPr="00095E94" w:rsidRDefault="007F6A80" w:rsidP="007F6A80">
      <w:pPr>
        <w:jc w:val="center"/>
        <w:rPr>
          <w:rFonts w:ascii="Times New Roman" w:hAnsi="Times New Roman" w:cs="Times New Roman"/>
          <w:color w:val="000000" w:themeColor="text1"/>
          <w:szCs w:val="22"/>
        </w:rPr>
      </w:pPr>
      <w:r w:rsidRPr="00095E94">
        <w:rPr>
          <w:rFonts w:ascii="Times New Roman" w:hAnsi="Times New Roman" w:cs="Times New Roman"/>
          <w:noProof/>
          <w:color w:val="000000" w:themeColor="text1"/>
          <w:szCs w:val="22"/>
        </w:rPr>
        <w:drawing>
          <wp:inline distT="0" distB="0" distL="0" distR="0" wp14:anchorId="60E363C3" wp14:editId="3A8A5ED2">
            <wp:extent cx="1400175" cy="1463040"/>
            <wp:effectExtent l="0" t="0" r="9525" b="3810"/>
            <wp:docPr id="16278641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64123" name="图片 1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0556" cy="1463040"/>
                    </a:xfrm>
                    <a:prstGeom prst="rect">
                      <a:avLst/>
                    </a:prstGeom>
                  </pic:spPr>
                </pic:pic>
              </a:graphicData>
            </a:graphic>
          </wp:inline>
        </w:drawing>
      </w:r>
    </w:p>
    <w:p w14:paraId="1867A4F0" w14:textId="77777777" w:rsidR="007F6A80" w:rsidRPr="00095E94" w:rsidRDefault="007F6A80" w:rsidP="007F6A80">
      <w:pPr>
        <w:pStyle w:val="af3"/>
        <w:widowControl/>
        <w:shd w:val="clear" w:color="auto" w:fill="FFFFFF"/>
        <w:wordWrap w:val="0"/>
        <w:rPr>
          <w:rFonts w:ascii="Times New Roman" w:hAnsi="Times New Roman" w:cs="Times New Roman"/>
          <w:b/>
          <w:color w:val="000000" w:themeColor="text1"/>
          <w:kern w:val="44"/>
          <w:sz w:val="22"/>
          <w:szCs w:val="22"/>
        </w:rPr>
      </w:pPr>
      <w:r w:rsidRPr="00095E94">
        <w:rPr>
          <w:rFonts w:ascii="Times New Roman" w:eastAsia="等线" w:hAnsi="Times New Roman" w:cs="Times New Roman" w:hint="eastAsia"/>
          <w:b/>
          <w:bCs/>
          <w:color w:val="000000" w:themeColor="text1"/>
          <w:sz w:val="22"/>
          <w:szCs w:val="22"/>
        </w:rPr>
        <w:t xml:space="preserve">Fig S3. </w:t>
      </w:r>
      <w:r w:rsidRPr="00095E94">
        <w:rPr>
          <w:rFonts w:ascii="Times New Roman" w:hAnsi="Times New Roman" w:cs="Times New Roman"/>
          <w:color w:val="000000" w:themeColor="text1"/>
          <w:sz w:val="22"/>
          <w:szCs w:val="22"/>
        </w:rPr>
        <w:t>Tolerance Analysis of Dimethyl Sulfoxide (DMSO)</w:t>
      </w:r>
      <w:r w:rsidRPr="00095E94">
        <w:rPr>
          <w:rFonts w:ascii="Times New Roman" w:hAnsi="Times New Roman" w:cs="Times New Roman" w:hint="eastAsia"/>
          <w:color w:val="000000" w:themeColor="text1"/>
          <w:sz w:val="22"/>
          <w:szCs w:val="22"/>
        </w:rPr>
        <w:t>.</w:t>
      </w:r>
    </w:p>
    <w:p w14:paraId="5B2F3C90" w14:textId="77777777" w:rsidR="007F6A80" w:rsidRPr="00095E94" w:rsidRDefault="007F6A80" w:rsidP="007F6A80">
      <w:pPr>
        <w:jc w:val="both"/>
        <w:rPr>
          <w:rFonts w:ascii="Times New Roman" w:eastAsia="等线" w:hAnsi="Times New Roman" w:cs="Times New Roman"/>
          <w:b/>
          <w:bCs/>
          <w:color w:val="000000" w:themeColor="text1"/>
          <w:szCs w:val="22"/>
        </w:rPr>
      </w:pPr>
      <w:r w:rsidRPr="00095E94">
        <w:rPr>
          <w:rFonts w:ascii="Times New Roman" w:eastAsia="等线" w:hAnsi="Times New Roman" w:cs="Times New Roman"/>
          <w:b/>
          <w:bCs/>
          <w:color w:val="000000" w:themeColor="text1"/>
          <w:szCs w:val="22"/>
        </w:rPr>
        <w:br w:type="page"/>
      </w:r>
      <w:r w:rsidRPr="00095E94">
        <w:rPr>
          <w:rFonts w:ascii="Times New Roman" w:eastAsia="等线" w:hAnsi="Times New Roman" w:cs="Times New Roman"/>
          <w:b/>
          <w:bCs/>
          <w:color w:val="000000" w:themeColor="text1"/>
          <w:szCs w:val="22"/>
        </w:rPr>
        <w:lastRenderedPageBreak/>
        <w:t>Table. S1</w:t>
      </w:r>
    </w:p>
    <w:p w14:paraId="3E33550D" w14:textId="77777777" w:rsidR="007F6A80" w:rsidRPr="00095E94" w:rsidRDefault="007F6A80" w:rsidP="007F6A80">
      <w:pPr>
        <w:jc w:val="both"/>
        <w:rPr>
          <w:rFonts w:ascii="Times New Roman" w:eastAsia="宋体" w:hAnsi="Times New Roman" w:cs="Times New Roman"/>
          <w:color w:val="000000" w:themeColor="text1"/>
          <w:szCs w:val="22"/>
        </w:rPr>
      </w:pPr>
      <w:r w:rsidRPr="00095E94">
        <w:rPr>
          <w:rFonts w:ascii="Times New Roman" w:eastAsia="宋体" w:hAnsi="Times New Roman" w:cs="Times New Roman"/>
          <w:color w:val="000000" w:themeColor="text1"/>
          <w:szCs w:val="22"/>
        </w:rPr>
        <w:t>Amino acid sequences of viral proteases including EBV-BERF2, HAV 3c protease and EV-71 3c protease</w:t>
      </w:r>
      <w:r w:rsidRPr="00095E94">
        <w:rPr>
          <w:rStyle w:val="af5"/>
          <w:rFonts w:ascii="Times New Roman" w:eastAsia="宋体" w:hAnsi="Times New Roman" w:cs="Times New Roman"/>
          <w:color w:val="000000" w:themeColor="text1"/>
          <w:sz w:val="22"/>
          <w:szCs w:val="22"/>
        </w:rPr>
        <w:t>.</w:t>
      </w:r>
    </w:p>
    <w:tbl>
      <w:tblPr>
        <w:tblStyle w:val="af4"/>
        <w:tblW w:w="0" w:type="auto"/>
        <w:tblLook w:val="04A0" w:firstRow="1" w:lastRow="0" w:firstColumn="1" w:lastColumn="0" w:noHBand="0" w:noVBand="1"/>
      </w:tblPr>
      <w:tblGrid>
        <w:gridCol w:w="1134"/>
        <w:gridCol w:w="1413"/>
        <w:gridCol w:w="5749"/>
      </w:tblGrid>
      <w:tr w:rsidR="007F6A80" w:rsidRPr="007F6A80" w14:paraId="507A7F02" w14:textId="77777777" w:rsidTr="006C5346">
        <w:tc>
          <w:tcPr>
            <w:tcW w:w="1134" w:type="dxa"/>
            <w:tcBorders>
              <w:top w:val="single" w:sz="12" w:space="0" w:color="000000"/>
              <w:left w:val="nil"/>
              <w:bottom w:val="single" w:sz="4" w:space="0" w:color="000000"/>
              <w:right w:val="nil"/>
              <w:tl2br w:val="nil"/>
            </w:tcBorders>
            <w:shd w:val="clear" w:color="auto" w:fill="FFFFFF"/>
            <w:vAlign w:val="center"/>
          </w:tcPr>
          <w:p w14:paraId="5252AD69" w14:textId="77777777" w:rsidR="007F6A80" w:rsidRPr="007F6A80" w:rsidRDefault="007F6A80" w:rsidP="007F6A80">
            <w:pPr>
              <w:jc w:val="both"/>
              <w:rPr>
                <w:rFonts w:ascii="Times New Roman" w:hAnsi="Times New Roman" w:cs="Times New Roman"/>
                <w:bCs/>
                <w:color w:val="000000" w:themeColor="text1"/>
                <w:sz w:val="22"/>
                <w:szCs w:val="22"/>
              </w:rPr>
            </w:pPr>
            <w:r w:rsidRPr="007F6A80">
              <w:rPr>
                <w:rFonts w:ascii="Times New Roman" w:hAnsi="Times New Roman" w:cs="Times New Roman"/>
                <w:bCs/>
                <w:color w:val="000000" w:themeColor="text1"/>
                <w:sz w:val="22"/>
                <w:szCs w:val="22"/>
              </w:rPr>
              <w:t>Virus</w:t>
            </w:r>
          </w:p>
        </w:tc>
        <w:tc>
          <w:tcPr>
            <w:tcW w:w="1413" w:type="dxa"/>
            <w:tcBorders>
              <w:top w:val="single" w:sz="12" w:space="0" w:color="000000"/>
              <w:left w:val="nil"/>
              <w:bottom w:val="single" w:sz="4" w:space="0" w:color="auto"/>
              <w:right w:val="nil"/>
            </w:tcBorders>
            <w:shd w:val="clear" w:color="auto" w:fill="FFFFFF"/>
            <w:vAlign w:val="center"/>
          </w:tcPr>
          <w:p w14:paraId="48D37F3E" w14:textId="77777777" w:rsidR="007F6A80" w:rsidRPr="007F6A80" w:rsidRDefault="007F6A80" w:rsidP="007F6A80">
            <w:pPr>
              <w:wordWrap w:val="0"/>
              <w:jc w:val="both"/>
              <w:rPr>
                <w:rFonts w:ascii="Times New Roman" w:hAnsi="Times New Roman" w:cs="Times New Roman"/>
                <w:bCs/>
                <w:color w:val="000000" w:themeColor="text1"/>
                <w:sz w:val="22"/>
                <w:szCs w:val="22"/>
              </w:rPr>
            </w:pPr>
            <w:r w:rsidRPr="007F6A80">
              <w:rPr>
                <w:rFonts w:ascii="Times New Roman" w:hAnsi="Times New Roman" w:cs="Times New Roman"/>
                <w:bCs/>
                <w:color w:val="000000" w:themeColor="text1"/>
                <w:sz w:val="22"/>
                <w:szCs w:val="22"/>
              </w:rPr>
              <w:t>GenBank</w:t>
            </w:r>
          </w:p>
        </w:tc>
        <w:tc>
          <w:tcPr>
            <w:tcW w:w="5749" w:type="dxa"/>
            <w:tcBorders>
              <w:top w:val="single" w:sz="12" w:space="0" w:color="000000"/>
              <w:left w:val="nil"/>
              <w:bottom w:val="single" w:sz="4" w:space="0" w:color="auto"/>
              <w:right w:val="nil"/>
            </w:tcBorders>
            <w:shd w:val="clear" w:color="auto" w:fill="FFFFFF"/>
            <w:vAlign w:val="center"/>
          </w:tcPr>
          <w:p w14:paraId="74C54F27" w14:textId="77777777" w:rsidR="007F6A80" w:rsidRPr="007F6A80" w:rsidRDefault="007F6A80" w:rsidP="007F6A80">
            <w:pPr>
              <w:wordWrap w:val="0"/>
              <w:jc w:val="both"/>
              <w:rPr>
                <w:rFonts w:ascii="Times New Roman" w:hAnsi="Times New Roman" w:cs="Times New Roman"/>
                <w:bCs/>
                <w:color w:val="000000" w:themeColor="text1"/>
                <w:sz w:val="22"/>
                <w:szCs w:val="22"/>
              </w:rPr>
            </w:pPr>
            <w:r w:rsidRPr="007F6A80">
              <w:rPr>
                <w:rFonts w:ascii="Times New Roman" w:hAnsi="Times New Roman" w:cs="Times New Roman"/>
                <w:bCs/>
                <w:color w:val="000000" w:themeColor="text1"/>
                <w:sz w:val="22"/>
                <w:szCs w:val="22"/>
              </w:rPr>
              <w:t>Amino acid sequence</w:t>
            </w:r>
          </w:p>
        </w:tc>
      </w:tr>
      <w:tr w:rsidR="007F6A80" w:rsidRPr="007F6A80" w14:paraId="66C120C7" w14:textId="77777777" w:rsidTr="006C5346">
        <w:tc>
          <w:tcPr>
            <w:tcW w:w="1134" w:type="dxa"/>
            <w:tcBorders>
              <w:top w:val="single" w:sz="4" w:space="0" w:color="000000"/>
              <w:left w:val="nil"/>
              <w:bottom w:val="nil"/>
              <w:right w:val="nil"/>
            </w:tcBorders>
            <w:shd w:val="clear" w:color="auto" w:fill="FFFFFF"/>
            <w:vAlign w:val="center"/>
          </w:tcPr>
          <w:p w14:paraId="066742AD"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EBV</w:t>
            </w:r>
          </w:p>
        </w:tc>
        <w:tc>
          <w:tcPr>
            <w:tcW w:w="1413" w:type="dxa"/>
            <w:tcBorders>
              <w:top w:val="single" w:sz="4" w:space="0" w:color="auto"/>
              <w:left w:val="nil"/>
              <w:bottom w:val="nil"/>
              <w:right w:val="nil"/>
            </w:tcBorders>
            <w:shd w:val="clear" w:color="auto" w:fill="FFFFFF"/>
            <w:vAlign w:val="center"/>
          </w:tcPr>
          <w:p w14:paraId="42759D3F"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NC_007605</w:t>
            </w:r>
          </w:p>
        </w:tc>
        <w:tc>
          <w:tcPr>
            <w:tcW w:w="5749" w:type="dxa"/>
            <w:tcBorders>
              <w:top w:val="single" w:sz="4" w:space="0" w:color="auto"/>
              <w:left w:val="nil"/>
              <w:bottom w:val="nil"/>
              <w:right w:val="nil"/>
            </w:tcBorders>
            <w:shd w:val="clear" w:color="auto" w:fill="FFFFFF"/>
          </w:tcPr>
          <w:p w14:paraId="44721935"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VQAPSVYVCGFVERPDAPPKDACLHLDPLTVKSQLPLKKPLPLTVEHLPDAPVGSVFGLYQSRAGLFSAASITSGVFLSLLDSIYHDCDIAQSQRLPLPREPKLEALHAWLPSLSLASLHPDIPQTTADGGKLSFFDHVSICALGRRRGTTAVYGTDLAWVLKHFSDLEPSIAAQIENDANAAKRESGCPEDHPLPLTKLIAKAIDAGFLRNRVETLRQDRGVANIPAESYLKASDAPDLQKPDKALQSPPPASTDPDTMLSGNAGEGATACGGSAAAGQDLISVPRNTFMTLLQTNLDNKPPRQTPLPYAAPLPPFSHQAIATAPSYGPGAGAVAPAGGYFTSPGGYYAGPAGGDPGAFLAMDAHTYHPHPHPPPAYFGLPGLFGPPPPVPPYYGSHLRADYVPAPSRSNKRKRDPEEDEEGGGLFPGEDATLYRKDIAGLSKSVNELQHTLQALRRETLSYGHTGVGYCPQQGPCYTHPGPYGFQPHQSYEVPRYVPHPPPPPTSHQAAQAQPPPPGTQAPEAHCVAESTIPEAGAAGNSGPREDTNPQQPTTEGHHRGKKLVQASASGVAQSKEPTTPKAKSVSAHLKSIFCEELLNKRVAYPYDVPDYA</w:t>
            </w:r>
          </w:p>
          <w:p w14:paraId="351E4EC8" w14:textId="7FF837B8"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47FAD073" w14:textId="77777777" w:rsidTr="006C5346">
        <w:tc>
          <w:tcPr>
            <w:tcW w:w="1134" w:type="dxa"/>
            <w:tcBorders>
              <w:top w:val="nil"/>
              <w:left w:val="nil"/>
              <w:bottom w:val="nil"/>
              <w:right w:val="nil"/>
            </w:tcBorders>
            <w:shd w:val="clear" w:color="auto" w:fill="FFFFFF"/>
            <w:vAlign w:val="center"/>
          </w:tcPr>
          <w:p w14:paraId="1A134F22"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HAV</w:t>
            </w:r>
          </w:p>
        </w:tc>
        <w:tc>
          <w:tcPr>
            <w:tcW w:w="1413" w:type="dxa"/>
            <w:tcBorders>
              <w:top w:val="nil"/>
              <w:left w:val="nil"/>
              <w:bottom w:val="nil"/>
              <w:right w:val="nil"/>
            </w:tcBorders>
            <w:shd w:val="clear" w:color="auto" w:fill="FFFFFF"/>
            <w:vAlign w:val="center"/>
          </w:tcPr>
          <w:p w14:paraId="71CF80D9"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AB204853</w:t>
            </w:r>
          </w:p>
        </w:tc>
        <w:tc>
          <w:tcPr>
            <w:tcW w:w="5749" w:type="dxa"/>
            <w:tcBorders>
              <w:top w:val="nil"/>
              <w:left w:val="nil"/>
              <w:bottom w:val="nil"/>
              <w:right w:val="nil"/>
            </w:tcBorders>
            <w:shd w:val="clear" w:color="auto" w:fill="FFFFFF"/>
          </w:tcPr>
          <w:p w14:paraId="27B7E1D2"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MSTLEIAGLVRKNLVQFGVGEKNGCVRWVMNALGVKDDWLLVPSHAYKFEKDYEMMEFYFNRGGTYYSISAGNVVIQSLDVGFQDVVLMKVPTIPKFRDITEHFIKKGDVPRALNRLATLVTTVNGTPMLISEGPLKMEEKATYVHKKNDGTTVDLTVDQAWRGKGEGLPGMCGGALVSSNQSIQNAILGIHVAGGNSILVAKLVTQEMFQNIDKKIESQYPYDVPDYA</w:t>
            </w:r>
          </w:p>
          <w:p w14:paraId="408EF932" w14:textId="1E8ED157"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361AA65C" w14:textId="77777777" w:rsidTr="006C5346">
        <w:tc>
          <w:tcPr>
            <w:tcW w:w="1134" w:type="dxa"/>
            <w:tcBorders>
              <w:top w:val="nil"/>
              <w:left w:val="nil"/>
              <w:bottom w:val="single" w:sz="12" w:space="0" w:color="auto"/>
              <w:right w:val="nil"/>
            </w:tcBorders>
            <w:shd w:val="clear" w:color="auto" w:fill="FFFFFF"/>
            <w:vAlign w:val="center"/>
          </w:tcPr>
          <w:p w14:paraId="7C1BAB15"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EV-71</w:t>
            </w:r>
          </w:p>
        </w:tc>
        <w:tc>
          <w:tcPr>
            <w:tcW w:w="1413" w:type="dxa"/>
            <w:tcBorders>
              <w:top w:val="nil"/>
              <w:left w:val="nil"/>
              <w:bottom w:val="single" w:sz="12" w:space="0" w:color="auto"/>
              <w:right w:val="nil"/>
            </w:tcBorders>
            <w:shd w:val="clear" w:color="auto" w:fill="FFFFFF"/>
            <w:vAlign w:val="center"/>
          </w:tcPr>
          <w:p w14:paraId="4C7F46A1"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NC_001489</w:t>
            </w:r>
          </w:p>
        </w:tc>
        <w:tc>
          <w:tcPr>
            <w:tcW w:w="5749" w:type="dxa"/>
            <w:tcBorders>
              <w:top w:val="nil"/>
              <w:left w:val="nil"/>
              <w:bottom w:val="single" w:sz="12" w:space="0" w:color="auto"/>
              <w:right w:val="nil"/>
            </w:tcBorders>
            <w:shd w:val="clear" w:color="auto" w:fill="FFFFFF"/>
          </w:tcPr>
          <w:p w14:paraId="49C56E06" w14:textId="15C78625"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MGPSLDFALSLLRRNIRQAQTDQGHFTMLGVRDRLAILPRHSQPGKTIWVEHKLINVLDAVELVDEQGVNLELTLVTLDTNEKFRDITKFIPEVITGASDATLVINTEHMPSMFVPVGDVVQYGFLNLSGKPTHRTMMYNFPTKAGQCGGVVTSVGKIIGIHIGGNGRQGFCAGLKRSYFASEQYPYDVPDYA</w:t>
            </w:r>
          </w:p>
        </w:tc>
      </w:tr>
    </w:tbl>
    <w:p w14:paraId="686DB4A6" w14:textId="6E384499" w:rsidR="007F6A80" w:rsidRDefault="007F6A80" w:rsidP="007F6A80">
      <w:pPr>
        <w:jc w:val="both"/>
        <w:rPr>
          <w:rFonts w:ascii="Times New Roman" w:hAnsi="Times New Roman" w:cs="Times New Roman"/>
          <w:color w:val="000000" w:themeColor="text1"/>
          <w:szCs w:val="22"/>
        </w:rPr>
      </w:pPr>
      <w:r w:rsidRPr="007F6A80">
        <w:rPr>
          <w:rFonts w:ascii="Times New Roman" w:hAnsi="Times New Roman" w:cs="Times New Roman"/>
          <w:color w:val="000000" w:themeColor="text1"/>
          <w:szCs w:val="22"/>
        </w:rPr>
        <w:t>Note: All sequences were retrieved from the corresponding GenBank entries. The red sequence at the C-terminus denotes the HA epitope tag (sequence: YPYDVPDYA).</w:t>
      </w:r>
    </w:p>
    <w:p w14:paraId="02FF55EB" w14:textId="77777777" w:rsidR="007F6A80" w:rsidRDefault="007F6A80" w:rsidP="007F6A80">
      <w:pPr>
        <w:jc w:val="both"/>
        <w:rPr>
          <w:rFonts w:ascii="Times New Roman" w:hAnsi="Times New Roman" w:cs="Times New Roman"/>
          <w:color w:val="000000" w:themeColor="text1"/>
          <w:szCs w:val="22"/>
        </w:rPr>
      </w:pPr>
    </w:p>
    <w:p w14:paraId="61F8F992" w14:textId="77777777" w:rsidR="007F6A80" w:rsidRPr="007F6A80" w:rsidRDefault="007F6A80" w:rsidP="007F6A80">
      <w:pPr>
        <w:jc w:val="both"/>
        <w:rPr>
          <w:rFonts w:ascii="Times New Roman" w:hAnsi="Times New Roman" w:cs="Times New Roman"/>
          <w:color w:val="000000" w:themeColor="text1"/>
          <w:szCs w:val="22"/>
        </w:rPr>
      </w:pPr>
    </w:p>
    <w:p w14:paraId="53B83752" w14:textId="77777777" w:rsidR="007F6A80" w:rsidRPr="007F6A80" w:rsidRDefault="007F6A80" w:rsidP="007F6A80">
      <w:pPr>
        <w:jc w:val="both"/>
        <w:rPr>
          <w:rFonts w:ascii="Times New Roman" w:eastAsia="等线" w:hAnsi="Times New Roman" w:cs="Times New Roman"/>
          <w:b/>
          <w:bCs/>
          <w:color w:val="000000" w:themeColor="text1"/>
          <w:szCs w:val="22"/>
        </w:rPr>
      </w:pPr>
      <w:r w:rsidRPr="007F6A80">
        <w:rPr>
          <w:rFonts w:ascii="Times New Roman" w:eastAsia="等线" w:hAnsi="Times New Roman" w:cs="Times New Roman"/>
          <w:b/>
          <w:bCs/>
          <w:color w:val="000000" w:themeColor="text1"/>
          <w:szCs w:val="22"/>
        </w:rPr>
        <w:lastRenderedPageBreak/>
        <w:t>Table. S2</w:t>
      </w:r>
    </w:p>
    <w:p w14:paraId="5D2F17A9" w14:textId="77777777" w:rsidR="007F6A80" w:rsidRPr="007F6A80" w:rsidRDefault="007F6A80" w:rsidP="007F6A80">
      <w:pPr>
        <w:jc w:val="both"/>
        <w:rPr>
          <w:rFonts w:ascii="Times New Roman" w:eastAsia="宋体" w:hAnsi="Times New Roman" w:cs="Times New Roman"/>
          <w:color w:val="000000" w:themeColor="text1"/>
          <w:szCs w:val="22"/>
        </w:rPr>
      </w:pPr>
      <w:r w:rsidRPr="007F6A80">
        <w:rPr>
          <w:rFonts w:ascii="Times New Roman" w:eastAsia="宋体" w:hAnsi="Times New Roman" w:cs="Times New Roman"/>
          <w:color w:val="000000" w:themeColor="text1"/>
          <w:szCs w:val="22"/>
        </w:rPr>
        <w:t>Amino acid sequences of main protease (</w:t>
      </w:r>
      <w:r w:rsidRPr="007F6A80">
        <w:rPr>
          <w:rFonts w:ascii="Times New Roman" w:hAnsi="Times New Roman" w:cs="Times New Roman"/>
          <w:color w:val="000000" w:themeColor="text1"/>
          <w:szCs w:val="22"/>
        </w:rPr>
        <w:t>Mpro</w:t>
      </w:r>
      <w:r w:rsidRPr="007F6A80">
        <w:rPr>
          <w:rFonts w:ascii="Times New Roman" w:eastAsia="宋体" w:hAnsi="Times New Roman" w:cs="Times New Roman"/>
          <w:color w:val="000000" w:themeColor="text1"/>
          <w:szCs w:val="22"/>
        </w:rPr>
        <w:t>) from different human coronaviruses.</w:t>
      </w:r>
    </w:p>
    <w:tbl>
      <w:tblPr>
        <w:tblStyle w:val="af4"/>
        <w:tblW w:w="0" w:type="auto"/>
        <w:tblLook w:val="04A0" w:firstRow="1" w:lastRow="0" w:firstColumn="1" w:lastColumn="0" w:noHBand="0" w:noVBand="1"/>
      </w:tblPr>
      <w:tblGrid>
        <w:gridCol w:w="1560"/>
        <w:gridCol w:w="1275"/>
        <w:gridCol w:w="5461"/>
      </w:tblGrid>
      <w:tr w:rsidR="007F6A80" w:rsidRPr="007F6A80" w14:paraId="7D50D9D2" w14:textId="77777777" w:rsidTr="007F6A80">
        <w:tc>
          <w:tcPr>
            <w:tcW w:w="1560" w:type="dxa"/>
            <w:tcBorders>
              <w:top w:val="single" w:sz="12" w:space="0" w:color="000000"/>
              <w:left w:val="nil"/>
              <w:bottom w:val="single" w:sz="4" w:space="0" w:color="000000"/>
              <w:right w:val="nil"/>
              <w:tl2br w:val="nil"/>
            </w:tcBorders>
            <w:shd w:val="clear" w:color="auto" w:fill="FFFFFF"/>
            <w:vAlign w:val="center"/>
          </w:tcPr>
          <w:p w14:paraId="72AB842F" w14:textId="77777777" w:rsidR="007F6A80" w:rsidRPr="007F6A80" w:rsidRDefault="007F6A80" w:rsidP="007F6A80">
            <w:pPr>
              <w:jc w:val="both"/>
              <w:rPr>
                <w:rFonts w:ascii="Times New Roman" w:hAnsi="Times New Roman" w:cs="Times New Roman"/>
                <w:bCs/>
                <w:color w:val="000000" w:themeColor="text1"/>
                <w:sz w:val="22"/>
                <w:szCs w:val="22"/>
              </w:rPr>
            </w:pPr>
            <w:r w:rsidRPr="007F6A80">
              <w:rPr>
                <w:rFonts w:ascii="Times New Roman" w:hAnsi="Times New Roman" w:cs="Times New Roman"/>
                <w:bCs/>
                <w:color w:val="000000" w:themeColor="text1"/>
                <w:sz w:val="22"/>
                <w:szCs w:val="22"/>
              </w:rPr>
              <w:t>Coronavirus Mpro</w:t>
            </w:r>
          </w:p>
        </w:tc>
        <w:tc>
          <w:tcPr>
            <w:tcW w:w="1275" w:type="dxa"/>
            <w:tcBorders>
              <w:top w:val="single" w:sz="12" w:space="0" w:color="000000"/>
              <w:left w:val="nil"/>
              <w:bottom w:val="single" w:sz="4" w:space="0" w:color="000000"/>
              <w:right w:val="nil"/>
            </w:tcBorders>
            <w:shd w:val="clear" w:color="auto" w:fill="FFFFFF"/>
            <w:vAlign w:val="center"/>
          </w:tcPr>
          <w:p w14:paraId="38FAFE74" w14:textId="77777777" w:rsidR="007F6A80" w:rsidRPr="007F6A80" w:rsidRDefault="007F6A80" w:rsidP="007F6A80">
            <w:pPr>
              <w:wordWrap w:val="0"/>
              <w:jc w:val="both"/>
              <w:rPr>
                <w:rFonts w:ascii="Times New Roman" w:hAnsi="Times New Roman" w:cs="Times New Roman"/>
                <w:bCs/>
                <w:color w:val="000000" w:themeColor="text1"/>
                <w:sz w:val="22"/>
                <w:szCs w:val="22"/>
              </w:rPr>
            </w:pPr>
            <w:r w:rsidRPr="007F6A80">
              <w:rPr>
                <w:rFonts w:ascii="Times New Roman" w:hAnsi="Times New Roman" w:cs="Times New Roman"/>
                <w:bCs/>
                <w:color w:val="000000" w:themeColor="text1"/>
                <w:sz w:val="22"/>
                <w:szCs w:val="22"/>
              </w:rPr>
              <w:t>GenBank</w:t>
            </w:r>
          </w:p>
        </w:tc>
        <w:tc>
          <w:tcPr>
            <w:tcW w:w="5461" w:type="dxa"/>
            <w:tcBorders>
              <w:top w:val="single" w:sz="12" w:space="0" w:color="000000"/>
              <w:left w:val="nil"/>
              <w:bottom w:val="single" w:sz="4" w:space="0" w:color="000000"/>
              <w:right w:val="nil"/>
            </w:tcBorders>
            <w:shd w:val="clear" w:color="auto" w:fill="FFFFFF"/>
            <w:vAlign w:val="center"/>
          </w:tcPr>
          <w:p w14:paraId="100079E4" w14:textId="77777777" w:rsidR="007F6A80" w:rsidRPr="007F6A80" w:rsidRDefault="007F6A80" w:rsidP="007F6A80">
            <w:pPr>
              <w:wordWrap w:val="0"/>
              <w:jc w:val="both"/>
              <w:rPr>
                <w:rFonts w:ascii="Times New Roman" w:hAnsi="Times New Roman" w:cs="Times New Roman"/>
                <w:bCs/>
                <w:color w:val="000000" w:themeColor="text1"/>
                <w:sz w:val="22"/>
                <w:szCs w:val="22"/>
              </w:rPr>
            </w:pPr>
            <w:r w:rsidRPr="007F6A80">
              <w:rPr>
                <w:rFonts w:ascii="Times New Roman" w:hAnsi="Times New Roman" w:cs="Times New Roman"/>
                <w:bCs/>
                <w:color w:val="000000" w:themeColor="text1"/>
                <w:sz w:val="22"/>
                <w:szCs w:val="22"/>
              </w:rPr>
              <w:t>Amino acid sequence</w:t>
            </w:r>
          </w:p>
        </w:tc>
      </w:tr>
      <w:tr w:rsidR="007F6A80" w:rsidRPr="007F6A80" w14:paraId="0404CE60" w14:textId="77777777" w:rsidTr="007F6A80">
        <w:tc>
          <w:tcPr>
            <w:tcW w:w="1560" w:type="dxa"/>
            <w:tcBorders>
              <w:top w:val="single" w:sz="4" w:space="0" w:color="000000"/>
              <w:left w:val="nil"/>
              <w:bottom w:val="nil"/>
              <w:right w:val="nil"/>
            </w:tcBorders>
            <w:shd w:val="clear" w:color="auto" w:fill="FFFFFF"/>
            <w:vAlign w:val="center"/>
          </w:tcPr>
          <w:p w14:paraId="21C13DC2"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HCoV-229E</w:t>
            </w:r>
          </w:p>
        </w:tc>
        <w:tc>
          <w:tcPr>
            <w:tcW w:w="1275" w:type="dxa"/>
            <w:tcBorders>
              <w:top w:val="single" w:sz="4" w:space="0" w:color="000000"/>
              <w:left w:val="nil"/>
              <w:bottom w:val="nil"/>
              <w:right w:val="nil"/>
            </w:tcBorders>
            <w:shd w:val="clear" w:color="auto" w:fill="FFFFFF"/>
            <w:vAlign w:val="center"/>
          </w:tcPr>
          <w:p w14:paraId="0D6B07AF"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NC002645</w:t>
            </w:r>
          </w:p>
        </w:tc>
        <w:tc>
          <w:tcPr>
            <w:tcW w:w="5461" w:type="dxa"/>
            <w:tcBorders>
              <w:top w:val="single" w:sz="4" w:space="0" w:color="000000"/>
              <w:left w:val="nil"/>
              <w:bottom w:val="nil"/>
              <w:right w:val="nil"/>
            </w:tcBorders>
            <w:shd w:val="clear" w:color="auto" w:fill="FFFFFF"/>
          </w:tcPr>
          <w:p w14:paraId="711DED44"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AGLRKMAQPSGFVEKCVVRVCYGNTVLNGLWLGDIVYCPRHVIASNTTSAIDYDHEYSIMRLHNFSIISGTAFLGVVGATMHGVTLKIKVSQTNMHTPRHSFRTLKSGEGFNILACYDGCAQGVFGVNMRTNWTIRGSFINGACGSPGYNLKNGEVEFVYMHQIELGSGSHVGSSFDGVMYGGFEDQPNLQVESANQMLTVNVVAFLYAAILNGCTWWLKGEKLFVEHYNEWAQANGFTAMNGEDAFSILAAKTGVCVERLLHAIQVLNNGFGGKQILGYSSLNDEFSINEVVKQMFGVNLQYPYDVPDYA</w:t>
            </w:r>
          </w:p>
          <w:p w14:paraId="5E126DA2" w14:textId="77777777"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1AEE510C" w14:textId="77777777" w:rsidTr="007F6A80">
        <w:tc>
          <w:tcPr>
            <w:tcW w:w="1560" w:type="dxa"/>
            <w:tcBorders>
              <w:top w:val="nil"/>
              <w:left w:val="nil"/>
              <w:bottom w:val="nil"/>
              <w:right w:val="nil"/>
            </w:tcBorders>
            <w:shd w:val="clear" w:color="auto" w:fill="FFFFFF"/>
            <w:vAlign w:val="center"/>
          </w:tcPr>
          <w:p w14:paraId="476DE947"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HCoV-NL63</w:t>
            </w:r>
          </w:p>
        </w:tc>
        <w:tc>
          <w:tcPr>
            <w:tcW w:w="1275" w:type="dxa"/>
            <w:tcBorders>
              <w:top w:val="nil"/>
              <w:left w:val="nil"/>
              <w:bottom w:val="nil"/>
              <w:right w:val="nil"/>
            </w:tcBorders>
            <w:shd w:val="clear" w:color="auto" w:fill="FFFFFF"/>
            <w:vAlign w:val="center"/>
          </w:tcPr>
          <w:p w14:paraId="5E9B2FAB"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NC005831</w:t>
            </w:r>
          </w:p>
        </w:tc>
        <w:tc>
          <w:tcPr>
            <w:tcW w:w="5461" w:type="dxa"/>
            <w:tcBorders>
              <w:top w:val="nil"/>
              <w:left w:val="nil"/>
              <w:bottom w:val="nil"/>
              <w:right w:val="nil"/>
            </w:tcBorders>
            <w:shd w:val="clear" w:color="auto" w:fill="FFFFFF"/>
          </w:tcPr>
          <w:p w14:paraId="200BB168"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SGLKKMAQPSGCVERCVVRVCYGSTVLNGVWLGDTVTCPRHVIAPSTTVLIDYDHAYSTMRLHNFSVSHNGVFLGVVGVTMHGSVLRIKVSQSNVHTPKHVFKTLKPGDSFNILACYEGIASGVFGVNLRTNFTIKGSFINGACGSPGYNVRNDGTVEFCYLHQIELGSGAHVGSDFTGSVYGNFDDQPSLQVESANLMLSDNVVAFLYAALLNGCRWWLCSTRVNVDGFNEWAMANGYTSVSSVECYSILAAKTGVSVEQLLASIQHLHEGFGGKNILGYSSLCDEFTLAEVVKQMYGVNLQYPYDVPDYA</w:t>
            </w:r>
          </w:p>
          <w:p w14:paraId="02809C06" w14:textId="77777777"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71D2A15F" w14:textId="77777777" w:rsidTr="007F6A80">
        <w:tc>
          <w:tcPr>
            <w:tcW w:w="1560" w:type="dxa"/>
            <w:tcBorders>
              <w:top w:val="nil"/>
              <w:left w:val="nil"/>
              <w:bottom w:val="nil"/>
              <w:right w:val="nil"/>
            </w:tcBorders>
            <w:shd w:val="clear" w:color="auto" w:fill="FFFFFF"/>
            <w:vAlign w:val="center"/>
          </w:tcPr>
          <w:p w14:paraId="43A7FC0C"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HCoV-HKU1</w:t>
            </w:r>
          </w:p>
        </w:tc>
        <w:tc>
          <w:tcPr>
            <w:tcW w:w="1275" w:type="dxa"/>
            <w:tcBorders>
              <w:top w:val="nil"/>
              <w:left w:val="nil"/>
              <w:bottom w:val="nil"/>
              <w:right w:val="nil"/>
            </w:tcBorders>
            <w:shd w:val="clear" w:color="auto" w:fill="FFFFFF"/>
            <w:vAlign w:val="center"/>
          </w:tcPr>
          <w:p w14:paraId="1E7D3C2B"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NC006577</w:t>
            </w:r>
          </w:p>
        </w:tc>
        <w:tc>
          <w:tcPr>
            <w:tcW w:w="5461" w:type="dxa"/>
            <w:tcBorders>
              <w:top w:val="nil"/>
              <w:left w:val="nil"/>
              <w:bottom w:val="nil"/>
              <w:right w:val="nil"/>
            </w:tcBorders>
            <w:shd w:val="clear" w:color="auto" w:fill="FFFFFF"/>
          </w:tcPr>
          <w:p w14:paraId="02C04020"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SGIVKMVSPTSKIEPCIVSVTYGSMTLNGLWLDDKVYCPRHVICSSSNMNEPDYSALLCRVTLGDFTIMSGRMSLTVVSYQMQGCQLVLTVSLQNPYTPKYTFGNVKPGETFTVLAAYNGRPQGAFHVTMRSSYTIKGSFLCGSCGSVGYVLTGDSVKFVYMHQLELSTGCHTGTDFTGNFYGPYRDAQVVQLPVKDYVQTVNVIAWLYAAILNNCAWFVQNDVCSTEDFNVWAMANGFSQVKADLVLDALASMTGVSIETLLAAIKRLYMGFQGRQILGSCTFEDELAPSDVYQQLAGVKLQYPYDVPDYA</w:t>
            </w:r>
          </w:p>
          <w:p w14:paraId="4579EF00" w14:textId="77777777"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77639DA8" w14:textId="77777777" w:rsidTr="007F6A80">
        <w:tc>
          <w:tcPr>
            <w:tcW w:w="1560" w:type="dxa"/>
            <w:tcBorders>
              <w:top w:val="nil"/>
              <w:left w:val="nil"/>
              <w:bottom w:val="nil"/>
              <w:right w:val="nil"/>
            </w:tcBorders>
            <w:shd w:val="clear" w:color="auto" w:fill="FFFFFF"/>
            <w:vAlign w:val="center"/>
          </w:tcPr>
          <w:p w14:paraId="3885B991"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HCoV-OC43</w:t>
            </w:r>
          </w:p>
        </w:tc>
        <w:tc>
          <w:tcPr>
            <w:tcW w:w="1275" w:type="dxa"/>
            <w:tcBorders>
              <w:top w:val="nil"/>
              <w:left w:val="nil"/>
              <w:bottom w:val="nil"/>
              <w:right w:val="nil"/>
            </w:tcBorders>
            <w:shd w:val="clear" w:color="auto" w:fill="FFFFFF"/>
            <w:vAlign w:val="center"/>
          </w:tcPr>
          <w:p w14:paraId="7D2CB37C"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NC006213</w:t>
            </w:r>
          </w:p>
        </w:tc>
        <w:tc>
          <w:tcPr>
            <w:tcW w:w="5461" w:type="dxa"/>
            <w:tcBorders>
              <w:top w:val="nil"/>
              <w:left w:val="nil"/>
              <w:bottom w:val="nil"/>
              <w:right w:val="nil"/>
            </w:tcBorders>
            <w:shd w:val="clear" w:color="auto" w:fill="FFFFFF"/>
          </w:tcPr>
          <w:p w14:paraId="6024E961"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SGIVKMVNPTSKVEPCVVSVTYGNMTLNGLWLDDKVYCPRHVICSASDMTNPDYTNLLCRVTSSDFTVLFDRLSLTVMSYQMRGCMLVLTVTLQNSRTPKYTFGVVKPGETFTVLAAYNGKPQGAFHVTMRSSYTIKGSFLCGSCGSVGYVIMGDCVKFVYMHQLELSTGCHTGTDFNGDFYGPYKDAQVVQLLIQDYIQSVNFVAWLYAAILNNCNWFVQSDKCSVEDFNVWALSNGFSQVKSDLVIDALASMTGVSLETLLAAIKRLKNGFQGRQIMGSCSFEDELTPSDVYQQLAGIKLQDIYPYDVPDYA</w:t>
            </w:r>
          </w:p>
          <w:p w14:paraId="36EE84A6" w14:textId="77777777"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2D3A1C82" w14:textId="77777777" w:rsidTr="007F6A80">
        <w:tc>
          <w:tcPr>
            <w:tcW w:w="1560" w:type="dxa"/>
            <w:tcBorders>
              <w:top w:val="nil"/>
              <w:left w:val="nil"/>
              <w:bottom w:val="nil"/>
              <w:right w:val="nil"/>
            </w:tcBorders>
            <w:shd w:val="clear" w:color="auto" w:fill="FFFFFF"/>
            <w:vAlign w:val="center"/>
          </w:tcPr>
          <w:p w14:paraId="43A42F91"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lastRenderedPageBreak/>
              <w:t>MERS-CoV</w:t>
            </w:r>
          </w:p>
        </w:tc>
        <w:tc>
          <w:tcPr>
            <w:tcW w:w="1275" w:type="dxa"/>
            <w:tcBorders>
              <w:top w:val="nil"/>
              <w:left w:val="nil"/>
              <w:bottom w:val="nil"/>
              <w:right w:val="nil"/>
            </w:tcBorders>
            <w:shd w:val="clear" w:color="auto" w:fill="FFFFFF"/>
            <w:vAlign w:val="center"/>
          </w:tcPr>
          <w:p w14:paraId="0CC19922"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NC019843</w:t>
            </w:r>
          </w:p>
        </w:tc>
        <w:tc>
          <w:tcPr>
            <w:tcW w:w="5461" w:type="dxa"/>
            <w:tcBorders>
              <w:top w:val="nil"/>
              <w:left w:val="nil"/>
              <w:bottom w:val="nil"/>
              <w:right w:val="nil"/>
            </w:tcBorders>
            <w:shd w:val="clear" w:color="auto" w:fill="FFFFFF"/>
          </w:tcPr>
          <w:p w14:paraId="1A38C77B"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SGLVKMSHPSGDVEACMVQVTCGSMTLNGLWLDNTVWCPRHVMCPADQLSDPNYDALLISMTNHSFSVQKHIGAPANLRVVGHAMQGTLLKLTVDVANPSTPAYTFTTVKPGAAFSVLACYNGRPTGTFTVVMRPNYTIKGSFLCGSCGSVGYTKEGSVINFCYMHQMELANGTHTGSAFDGTMYGAFMDKQVHQVQLTDKYCSVNVVAWLYAAILNGCAWFVKPNRTSVVSFNEWALANQFTEFVGTQSVDMLAVKTGVAIEQLLYAIQQLYTGFQGKQILGSTMLEDEFTPEDVNMQIMGVVMQYPYDVPDYA</w:t>
            </w:r>
          </w:p>
          <w:p w14:paraId="7A1C5D74" w14:textId="77777777"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2E27D6AF" w14:textId="77777777" w:rsidTr="007F6A80">
        <w:tc>
          <w:tcPr>
            <w:tcW w:w="1560" w:type="dxa"/>
            <w:tcBorders>
              <w:top w:val="nil"/>
              <w:left w:val="nil"/>
              <w:bottom w:val="nil"/>
              <w:right w:val="nil"/>
            </w:tcBorders>
            <w:shd w:val="clear" w:color="auto" w:fill="FFFFFF"/>
            <w:vAlign w:val="center"/>
          </w:tcPr>
          <w:p w14:paraId="29647A53"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SARS-CoV</w:t>
            </w:r>
          </w:p>
        </w:tc>
        <w:tc>
          <w:tcPr>
            <w:tcW w:w="1275" w:type="dxa"/>
            <w:tcBorders>
              <w:top w:val="nil"/>
              <w:left w:val="nil"/>
              <w:bottom w:val="nil"/>
              <w:right w:val="nil"/>
            </w:tcBorders>
            <w:shd w:val="clear" w:color="auto" w:fill="FFFFFF"/>
            <w:vAlign w:val="center"/>
          </w:tcPr>
          <w:p w14:paraId="0EB5867E"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NC004718</w:t>
            </w:r>
          </w:p>
        </w:tc>
        <w:tc>
          <w:tcPr>
            <w:tcW w:w="5461" w:type="dxa"/>
            <w:tcBorders>
              <w:top w:val="nil"/>
              <w:left w:val="nil"/>
              <w:bottom w:val="nil"/>
              <w:right w:val="nil"/>
            </w:tcBorders>
            <w:shd w:val="clear" w:color="auto" w:fill="FFFFFF"/>
          </w:tcPr>
          <w:p w14:paraId="285386BE" w14:textId="77777777" w:rsid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SGFRKMAFPSGKVEGCMVQVTCGTTTLNGLWLDDTVYCPRHVICTAEDMLNPNYEDLLIRKSNHSFLVQAGNVQLRVIGHSMQNCLLRLKVDTSNPKTPKYKFVRIQPGQTFSVLACYNGSPSGVYQCAMRPNHTIKGSFLNGSCGSVGFNIDYDCVSFCYMHHMELPTGVHAGTDLEGKFYGPFVDRQTAQAAGTDTTITLNVLAWLYAAVINGDRWFLNRFTTTLNDFNLVAMKYNYEPLTQDHVDILGPLSAQTGIAVLDMCAALKELLQNGMNGRTILGSTILEDEFTPFDVVRQCSGVTFQDIYPYDVPDYA</w:t>
            </w:r>
          </w:p>
          <w:p w14:paraId="64F5360F" w14:textId="77777777" w:rsidR="007F6A80" w:rsidRPr="007F6A80" w:rsidRDefault="007F6A80" w:rsidP="007F6A80">
            <w:pPr>
              <w:wordWrap w:val="0"/>
              <w:jc w:val="both"/>
              <w:rPr>
                <w:rFonts w:ascii="Times New Roman" w:hAnsi="Times New Roman" w:cs="Times New Roman"/>
                <w:color w:val="000000" w:themeColor="text1"/>
                <w:sz w:val="22"/>
                <w:szCs w:val="22"/>
              </w:rPr>
            </w:pPr>
          </w:p>
        </w:tc>
      </w:tr>
      <w:tr w:rsidR="007F6A80" w:rsidRPr="007F6A80" w14:paraId="210037B9" w14:textId="77777777" w:rsidTr="007F6A80">
        <w:tc>
          <w:tcPr>
            <w:tcW w:w="1560" w:type="dxa"/>
            <w:tcBorders>
              <w:top w:val="nil"/>
              <w:left w:val="nil"/>
              <w:bottom w:val="single" w:sz="12" w:space="0" w:color="000000"/>
              <w:right w:val="nil"/>
            </w:tcBorders>
            <w:shd w:val="clear" w:color="auto" w:fill="FFFFFF"/>
            <w:vAlign w:val="center"/>
          </w:tcPr>
          <w:p w14:paraId="4963CD5E"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SARS-CoV-2</w:t>
            </w:r>
          </w:p>
        </w:tc>
        <w:tc>
          <w:tcPr>
            <w:tcW w:w="1275" w:type="dxa"/>
            <w:tcBorders>
              <w:top w:val="nil"/>
              <w:left w:val="nil"/>
              <w:bottom w:val="single" w:sz="12" w:space="0" w:color="000000"/>
              <w:right w:val="nil"/>
            </w:tcBorders>
            <w:shd w:val="clear" w:color="auto" w:fill="FFFFFF"/>
            <w:vAlign w:val="center"/>
          </w:tcPr>
          <w:p w14:paraId="14CA682B"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NC045512</w:t>
            </w:r>
          </w:p>
        </w:tc>
        <w:tc>
          <w:tcPr>
            <w:tcW w:w="5461" w:type="dxa"/>
            <w:tcBorders>
              <w:top w:val="nil"/>
              <w:left w:val="nil"/>
              <w:bottom w:val="single" w:sz="12" w:space="0" w:color="000000"/>
              <w:right w:val="nil"/>
            </w:tcBorders>
            <w:shd w:val="clear" w:color="auto" w:fill="FFFFFF"/>
          </w:tcPr>
          <w:p w14:paraId="340AE501" w14:textId="77777777" w:rsidR="007F6A80" w:rsidRPr="007F6A80" w:rsidRDefault="007F6A80" w:rsidP="007F6A80">
            <w:pPr>
              <w:wordWrap w:val="0"/>
              <w:jc w:val="both"/>
              <w:rPr>
                <w:rFonts w:ascii="Times New Roman" w:hAnsi="Times New Roman" w:cs="Times New Roman"/>
                <w:color w:val="000000" w:themeColor="text1"/>
                <w:sz w:val="22"/>
                <w:szCs w:val="22"/>
              </w:rPr>
            </w:pPr>
            <w:r w:rsidRPr="007F6A80">
              <w:rPr>
                <w:rFonts w:ascii="Times New Roman" w:hAnsi="Times New Roman" w:cs="Times New Roman"/>
                <w:color w:val="000000" w:themeColor="text1"/>
                <w:sz w:val="22"/>
                <w:szCs w:val="22"/>
              </w:rPr>
              <w:t>MSGFRKMAFPSGKVEGCMVQVTCGTTTLNGLWLDDVVYCPRHVICTSEDMLNPNYEDLLIRKSNHNFLVQAGNVQLRVIGHSMQNCVLKLKVDTANPKTPKYKFVRIQPGQTFSVLACYNGSPSGVYQCAMRPNFTIKGSFLNGSCGSVGFNIDYDCVSFCYMHHMELPTGVHAGTDLEGNFYGPFVDRQTAQAAGTDTTITVNVLAWLYAAVINGDRWFLNRFTTTLNDFNLVAMKYNYEPLTQDHVDILGPLSAQTGIAVLDMCASLKELLQNGMNGRTILGSALLEDEFTPFDVVRQCSGVTFQYPYDVPDYA</w:t>
            </w:r>
          </w:p>
        </w:tc>
      </w:tr>
    </w:tbl>
    <w:p w14:paraId="20667E50" w14:textId="77777777" w:rsidR="007F6A80" w:rsidRPr="00095E94" w:rsidRDefault="007F6A80" w:rsidP="007F6A80">
      <w:pPr>
        <w:widowControl/>
        <w:spacing w:before="163" w:after="163"/>
        <w:jc w:val="both"/>
        <w:rPr>
          <w:rFonts w:ascii="Times New Roman" w:hAnsi="Times New Roman" w:cs="Times New Roman"/>
          <w:color w:val="000000" w:themeColor="text1"/>
          <w:szCs w:val="22"/>
        </w:rPr>
      </w:pPr>
      <w:r w:rsidRPr="00095E94">
        <w:rPr>
          <w:rFonts w:ascii="Times New Roman" w:hAnsi="Times New Roman" w:cs="Times New Roman"/>
          <w:color w:val="000000" w:themeColor="text1"/>
          <w:szCs w:val="22"/>
        </w:rPr>
        <w:t>Note: All sequences were retrieved from the corresponding GenBank entries. The red sequence at the C-terminus indicates the HA epitope tag (sequence: YPYDVPDYA).</w:t>
      </w:r>
    </w:p>
    <w:p w14:paraId="7514888E" w14:textId="77777777" w:rsidR="00E5204C" w:rsidRPr="007F6A80" w:rsidRDefault="00E5204C" w:rsidP="007F6A80">
      <w:pPr>
        <w:jc w:val="both"/>
        <w:rPr>
          <w:rFonts w:hint="eastAsia"/>
        </w:rPr>
      </w:pPr>
    </w:p>
    <w:sectPr w:rsidR="00E5204C" w:rsidRPr="007F6A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0C5C" w14:textId="77777777" w:rsidR="00005365" w:rsidRDefault="00005365" w:rsidP="007F6A80">
      <w:pPr>
        <w:spacing w:after="0" w:line="240" w:lineRule="auto"/>
        <w:rPr>
          <w:rFonts w:hint="eastAsia"/>
        </w:rPr>
      </w:pPr>
      <w:r>
        <w:separator/>
      </w:r>
    </w:p>
  </w:endnote>
  <w:endnote w:type="continuationSeparator" w:id="0">
    <w:p w14:paraId="40E87FFD" w14:textId="77777777" w:rsidR="00005365" w:rsidRDefault="00005365" w:rsidP="007F6A8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35240" w14:textId="77777777" w:rsidR="00005365" w:rsidRDefault="00005365" w:rsidP="007F6A80">
      <w:pPr>
        <w:spacing w:after="0" w:line="240" w:lineRule="auto"/>
        <w:rPr>
          <w:rFonts w:hint="eastAsia"/>
        </w:rPr>
      </w:pPr>
      <w:r>
        <w:separator/>
      </w:r>
    </w:p>
  </w:footnote>
  <w:footnote w:type="continuationSeparator" w:id="0">
    <w:p w14:paraId="0C944F6D" w14:textId="77777777" w:rsidR="00005365" w:rsidRDefault="00005365" w:rsidP="007F6A80">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4C"/>
    <w:rsid w:val="00005365"/>
    <w:rsid w:val="005F216B"/>
    <w:rsid w:val="006C5346"/>
    <w:rsid w:val="007F6A80"/>
    <w:rsid w:val="007F7DB2"/>
    <w:rsid w:val="00D936CF"/>
    <w:rsid w:val="00E5204C"/>
    <w:rsid w:val="00E92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EF81C"/>
  <w15:chartTrackingRefBased/>
  <w15:docId w15:val="{6789D14E-1D9F-4054-B9CA-F4B5D2A5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A80"/>
    <w:pPr>
      <w:widowControl w:val="0"/>
    </w:pPr>
  </w:style>
  <w:style w:type="paragraph" w:styleId="1">
    <w:name w:val="heading 1"/>
    <w:basedOn w:val="a"/>
    <w:next w:val="a"/>
    <w:link w:val="10"/>
    <w:uiPriority w:val="9"/>
    <w:qFormat/>
    <w:rsid w:val="00E5204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5204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5204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5204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5204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5204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5204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5204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5204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5204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5204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5204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5204C"/>
    <w:rPr>
      <w:rFonts w:cstheme="majorBidi"/>
      <w:color w:val="0F4761" w:themeColor="accent1" w:themeShade="BF"/>
      <w:sz w:val="28"/>
      <w:szCs w:val="28"/>
    </w:rPr>
  </w:style>
  <w:style w:type="character" w:customStyle="1" w:styleId="50">
    <w:name w:val="标题 5 字符"/>
    <w:basedOn w:val="a0"/>
    <w:link w:val="5"/>
    <w:uiPriority w:val="9"/>
    <w:semiHidden/>
    <w:rsid w:val="00E5204C"/>
    <w:rPr>
      <w:rFonts w:cstheme="majorBidi"/>
      <w:color w:val="0F4761" w:themeColor="accent1" w:themeShade="BF"/>
      <w:sz w:val="24"/>
    </w:rPr>
  </w:style>
  <w:style w:type="character" w:customStyle="1" w:styleId="60">
    <w:name w:val="标题 6 字符"/>
    <w:basedOn w:val="a0"/>
    <w:link w:val="6"/>
    <w:uiPriority w:val="9"/>
    <w:semiHidden/>
    <w:rsid w:val="00E5204C"/>
    <w:rPr>
      <w:rFonts w:cstheme="majorBidi"/>
      <w:b/>
      <w:bCs/>
      <w:color w:val="0F4761" w:themeColor="accent1" w:themeShade="BF"/>
    </w:rPr>
  </w:style>
  <w:style w:type="character" w:customStyle="1" w:styleId="70">
    <w:name w:val="标题 7 字符"/>
    <w:basedOn w:val="a0"/>
    <w:link w:val="7"/>
    <w:uiPriority w:val="9"/>
    <w:semiHidden/>
    <w:rsid w:val="00E5204C"/>
    <w:rPr>
      <w:rFonts w:cstheme="majorBidi"/>
      <w:b/>
      <w:bCs/>
      <w:color w:val="595959" w:themeColor="text1" w:themeTint="A6"/>
    </w:rPr>
  </w:style>
  <w:style w:type="character" w:customStyle="1" w:styleId="80">
    <w:name w:val="标题 8 字符"/>
    <w:basedOn w:val="a0"/>
    <w:link w:val="8"/>
    <w:uiPriority w:val="9"/>
    <w:semiHidden/>
    <w:rsid w:val="00E5204C"/>
    <w:rPr>
      <w:rFonts w:cstheme="majorBidi"/>
      <w:color w:val="595959" w:themeColor="text1" w:themeTint="A6"/>
    </w:rPr>
  </w:style>
  <w:style w:type="character" w:customStyle="1" w:styleId="90">
    <w:name w:val="标题 9 字符"/>
    <w:basedOn w:val="a0"/>
    <w:link w:val="9"/>
    <w:uiPriority w:val="9"/>
    <w:semiHidden/>
    <w:rsid w:val="00E5204C"/>
    <w:rPr>
      <w:rFonts w:eastAsiaTheme="majorEastAsia" w:cstheme="majorBidi"/>
      <w:color w:val="595959" w:themeColor="text1" w:themeTint="A6"/>
    </w:rPr>
  </w:style>
  <w:style w:type="paragraph" w:styleId="a3">
    <w:name w:val="Title"/>
    <w:basedOn w:val="a"/>
    <w:next w:val="a"/>
    <w:link w:val="a4"/>
    <w:uiPriority w:val="10"/>
    <w:qFormat/>
    <w:rsid w:val="00E5204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520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204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520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204C"/>
    <w:pPr>
      <w:spacing w:before="160"/>
      <w:jc w:val="center"/>
    </w:pPr>
    <w:rPr>
      <w:i/>
      <w:iCs/>
      <w:color w:val="404040" w:themeColor="text1" w:themeTint="BF"/>
    </w:rPr>
  </w:style>
  <w:style w:type="character" w:customStyle="1" w:styleId="a8">
    <w:name w:val="引用 字符"/>
    <w:basedOn w:val="a0"/>
    <w:link w:val="a7"/>
    <w:uiPriority w:val="29"/>
    <w:rsid w:val="00E5204C"/>
    <w:rPr>
      <w:i/>
      <w:iCs/>
      <w:color w:val="404040" w:themeColor="text1" w:themeTint="BF"/>
    </w:rPr>
  </w:style>
  <w:style w:type="paragraph" w:styleId="a9">
    <w:name w:val="List Paragraph"/>
    <w:basedOn w:val="a"/>
    <w:uiPriority w:val="34"/>
    <w:qFormat/>
    <w:rsid w:val="00E5204C"/>
    <w:pPr>
      <w:ind w:left="720"/>
      <w:contextualSpacing/>
    </w:pPr>
  </w:style>
  <w:style w:type="character" w:styleId="aa">
    <w:name w:val="Intense Emphasis"/>
    <w:basedOn w:val="a0"/>
    <w:uiPriority w:val="21"/>
    <w:qFormat/>
    <w:rsid w:val="00E5204C"/>
    <w:rPr>
      <w:i/>
      <w:iCs/>
      <w:color w:val="0F4761" w:themeColor="accent1" w:themeShade="BF"/>
    </w:rPr>
  </w:style>
  <w:style w:type="paragraph" w:styleId="ab">
    <w:name w:val="Intense Quote"/>
    <w:basedOn w:val="a"/>
    <w:next w:val="a"/>
    <w:link w:val="ac"/>
    <w:uiPriority w:val="30"/>
    <w:qFormat/>
    <w:rsid w:val="00E52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5204C"/>
    <w:rPr>
      <w:i/>
      <w:iCs/>
      <w:color w:val="0F4761" w:themeColor="accent1" w:themeShade="BF"/>
    </w:rPr>
  </w:style>
  <w:style w:type="character" w:styleId="ad">
    <w:name w:val="Intense Reference"/>
    <w:basedOn w:val="a0"/>
    <w:uiPriority w:val="32"/>
    <w:qFormat/>
    <w:rsid w:val="00E5204C"/>
    <w:rPr>
      <w:b/>
      <w:bCs/>
      <w:smallCaps/>
      <w:color w:val="0F4761" w:themeColor="accent1" w:themeShade="BF"/>
      <w:spacing w:val="5"/>
    </w:rPr>
  </w:style>
  <w:style w:type="paragraph" w:styleId="ae">
    <w:name w:val="header"/>
    <w:basedOn w:val="a"/>
    <w:link w:val="af"/>
    <w:uiPriority w:val="99"/>
    <w:unhideWhenUsed/>
    <w:rsid w:val="007F6A80"/>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F6A80"/>
    <w:rPr>
      <w:sz w:val="18"/>
      <w:szCs w:val="18"/>
    </w:rPr>
  </w:style>
  <w:style w:type="paragraph" w:styleId="af0">
    <w:name w:val="footer"/>
    <w:basedOn w:val="a"/>
    <w:link w:val="af1"/>
    <w:uiPriority w:val="99"/>
    <w:unhideWhenUsed/>
    <w:rsid w:val="007F6A80"/>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F6A80"/>
    <w:rPr>
      <w:sz w:val="18"/>
      <w:szCs w:val="18"/>
    </w:rPr>
  </w:style>
  <w:style w:type="character" w:styleId="af2">
    <w:name w:val="Hyperlink"/>
    <w:basedOn w:val="a0"/>
    <w:qFormat/>
    <w:rsid w:val="007F6A80"/>
    <w:rPr>
      <w:color w:val="0000FF"/>
      <w:u w:val="single"/>
    </w:rPr>
  </w:style>
  <w:style w:type="paragraph" w:styleId="af3">
    <w:name w:val="Normal (Web)"/>
    <w:basedOn w:val="a"/>
    <w:qFormat/>
    <w:rsid w:val="007F6A80"/>
    <w:pPr>
      <w:spacing w:after="0" w:line="240" w:lineRule="auto"/>
      <w:jc w:val="both"/>
    </w:pPr>
    <w:rPr>
      <w:sz w:val="24"/>
      <w14:ligatures w14:val="none"/>
    </w:rPr>
  </w:style>
  <w:style w:type="table" w:styleId="af4">
    <w:name w:val="Table Grid"/>
    <w:basedOn w:val="a1"/>
    <w:uiPriority w:val="59"/>
    <w:qFormat/>
    <w:rsid w:val="007F6A80"/>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qFormat/>
    <w:rsid w:val="007F6A8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huang@ahmu.edu.c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fengye621@126.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iang_tao@126.com" TargetMode="External"/><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507</Words>
  <Characters>6290</Characters>
  <Application>Microsoft Office Word</Application>
  <DocSecurity>0</DocSecurity>
  <Lines>196</Lines>
  <Paragraphs>64</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WB3854</dc:creator>
  <cp:keywords/>
  <dc:description/>
  <cp:lastModifiedBy>WB3854</cp:lastModifiedBy>
  <cp:revision>3</cp:revision>
  <dcterms:created xsi:type="dcterms:W3CDTF">2026-08-03T07:02:00Z</dcterms:created>
  <dcterms:modified xsi:type="dcterms:W3CDTF">2026-08-03T07:35:00Z</dcterms:modified>
</cp:coreProperties>
</file>