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DCFF8F" w14:textId="77777777" w:rsidR="00376FEB" w:rsidRDefault="00376FEB" w:rsidP="00376FEB">
      <w:pPr>
        <w:pStyle w:val="paragraph"/>
        <w:tabs>
          <w:tab w:val="left" w:pos="5873"/>
        </w:tabs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黑体" w:hAnsi="Times New Roman"/>
          <w:b/>
          <w:bCs/>
          <w:i/>
          <w:sz w:val="32"/>
          <w:szCs w:val="22"/>
        </w:rPr>
      </w:pPr>
      <w:bookmarkStart w:id="0" w:name="_Hlk214737607"/>
      <w:r>
        <w:rPr>
          <w:rFonts w:ascii="Times New Roman" w:eastAsia="黑体" w:hAnsi="Times New Roman"/>
          <w:b/>
          <w:bCs/>
          <w:i/>
          <w:sz w:val="32"/>
          <w:szCs w:val="22"/>
        </w:rPr>
        <w:t>Virologica Sinica</w:t>
      </w:r>
    </w:p>
    <w:p w14:paraId="2544F38F" w14:textId="77777777" w:rsidR="00376FEB" w:rsidRDefault="00376FEB" w:rsidP="00376FEB">
      <w:pPr>
        <w:pStyle w:val="paragraph"/>
        <w:tabs>
          <w:tab w:val="left" w:pos="5873"/>
        </w:tabs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黑体" w:hAnsi="Times New Roman"/>
          <w:b/>
          <w:bCs/>
          <w:sz w:val="28"/>
          <w:szCs w:val="22"/>
        </w:rPr>
      </w:pPr>
      <w:r>
        <w:rPr>
          <w:rFonts w:ascii="Times New Roman" w:eastAsia="黑体" w:hAnsi="Times New Roman"/>
          <w:b/>
          <w:bCs/>
          <w:sz w:val="28"/>
          <w:szCs w:val="22"/>
        </w:rPr>
        <w:t>Supplementary Materials</w:t>
      </w:r>
    </w:p>
    <w:p w14:paraId="7187A8A6" w14:textId="77777777" w:rsidR="0094046C" w:rsidRPr="0094046C" w:rsidRDefault="0094046C" w:rsidP="00405BF7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32"/>
          <w:szCs w:val="32"/>
        </w:rPr>
      </w:pPr>
    </w:p>
    <w:p w14:paraId="16E78899" w14:textId="102208B4" w:rsidR="00BE2734" w:rsidRDefault="00B43060" w:rsidP="00405BF7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94046C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Epidemiology-guided discovery of a K1-specific lytic phage with therapeutic potential against ST23-K1 multidrug-resistant hypervirulent </w:t>
      </w:r>
      <w:r w:rsidRPr="0094046C">
        <w:rPr>
          <w:rFonts w:ascii="Times New Roman" w:eastAsia="宋体" w:hAnsi="Times New Roman" w:cs="Times New Roman"/>
          <w:b/>
          <w:bCs/>
          <w:i/>
          <w:iCs/>
          <w:sz w:val="28"/>
          <w:szCs w:val="28"/>
        </w:rPr>
        <w:t>Klebsiella pneumoniae</w:t>
      </w:r>
      <w:r w:rsidR="009A4633" w:rsidRPr="0094046C" w:rsidDel="005A735C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</w:p>
    <w:p w14:paraId="038AC13B" w14:textId="77777777" w:rsidR="0094046C" w:rsidRPr="0094046C" w:rsidRDefault="0094046C" w:rsidP="00405BF7">
      <w:pPr>
        <w:spacing w:line="360" w:lineRule="auto"/>
        <w:outlineLvl w:val="0"/>
        <w:rPr>
          <w:rFonts w:ascii="Times New Roman" w:eastAsia="宋体" w:hAnsi="Times New Roman" w:cs="Times New Roman"/>
          <w:b/>
          <w:bCs/>
          <w:sz w:val="28"/>
          <w:szCs w:val="28"/>
        </w:rPr>
      </w:pPr>
    </w:p>
    <w:p w14:paraId="4B49D3EA" w14:textId="044F96AD" w:rsidR="009A4633" w:rsidRDefault="009A4633" w:rsidP="00405BF7">
      <w:pPr>
        <w:spacing w:line="360" w:lineRule="auto"/>
        <w:rPr>
          <w:rFonts w:ascii="Times New Roman" w:eastAsia="宋体" w:hAnsi="Times New Roman" w:cs="Times New Roman"/>
          <w:sz w:val="22"/>
          <w:vertAlign w:val="superscript"/>
        </w:rPr>
      </w:pPr>
      <w:r w:rsidRPr="0094046C">
        <w:rPr>
          <w:rFonts w:ascii="Times New Roman" w:eastAsia="宋体" w:hAnsi="Times New Roman" w:cs="Times New Roman"/>
          <w:szCs w:val="21"/>
        </w:rPr>
        <w:t>Hang Zhang</w:t>
      </w:r>
      <w:r w:rsidR="0094046C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a</w:t>
      </w:r>
      <w:r w:rsidRPr="0094046C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>,</w:t>
      </w:r>
      <w:r w:rsidR="0094046C">
        <w:rPr>
          <w:rFonts w:ascii="Times New Roman" w:eastAsia="宋体" w:hAnsi="Times New Roman" w:cs="Times New Roman"/>
          <w:color w:val="000000" w:themeColor="text1"/>
          <w:szCs w:val="21"/>
          <w:vertAlign w:val="superscript"/>
        </w:rPr>
        <w:t xml:space="preserve"> 1</w:t>
      </w:r>
      <w:r w:rsidRPr="0094046C">
        <w:rPr>
          <w:rFonts w:ascii="Times New Roman" w:eastAsia="宋体" w:hAnsi="Times New Roman" w:cs="Times New Roman"/>
          <w:sz w:val="22"/>
        </w:rPr>
        <w:t xml:space="preserve">, </w:t>
      </w:r>
      <w:bookmarkStart w:id="1" w:name="OLE_LINK8"/>
      <w:bookmarkStart w:id="2" w:name="OLE_LINK11"/>
      <w:r w:rsidRPr="0094046C">
        <w:rPr>
          <w:rFonts w:ascii="Times New Roman" w:eastAsia="宋体" w:hAnsi="Times New Roman" w:cs="Times New Roman"/>
          <w:sz w:val="22"/>
        </w:rPr>
        <w:t>Yifei Wei</w:t>
      </w:r>
      <w:bookmarkEnd w:id="1"/>
      <w:bookmarkEnd w:id="2"/>
      <w:r w:rsidR="0094046C">
        <w:rPr>
          <w:rFonts w:ascii="Times New Roman" w:eastAsia="宋体" w:hAnsi="Times New Roman" w:cs="Times New Roman"/>
          <w:sz w:val="22"/>
          <w:vertAlign w:val="superscript"/>
        </w:rPr>
        <w:t>b</w:t>
      </w:r>
      <w:r w:rsidRPr="0094046C">
        <w:rPr>
          <w:rFonts w:ascii="Times New Roman" w:eastAsia="宋体" w:hAnsi="Times New Roman" w:cs="Times New Roman"/>
          <w:sz w:val="22"/>
          <w:vertAlign w:val="superscript"/>
        </w:rPr>
        <w:t>,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 xml:space="preserve"> 1</w:t>
      </w:r>
      <w:r w:rsidRPr="0094046C">
        <w:rPr>
          <w:rFonts w:ascii="Times New Roman" w:eastAsia="宋体" w:hAnsi="Times New Roman" w:cs="Times New Roman"/>
          <w:sz w:val="22"/>
        </w:rPr>
        <w:t>, Jiabao Xing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c</w:t>
      </w:r>
      <w:r w:rsidRPr="0094046C">
        <w:rPr>
          <w:rFonts w:ascii="Times New Roman" w:eastAsia="宋体" w:hAnsi="Times New Roman" w:cs="Times New Roman"/>
          <w:sz w:val="22"/>
          <w:vertAlign w:val="superscript"/>
        </w:rPr>
        <w:t>,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 xml:space="preserve"> </w:t>
      </w:r>
      <w:r w:rsidR="009835F1">
        <w:rPr>
          <w:rFonts w:ascii="Times New Roman" w:eastAsia="宋体" w:hAnsi="Times New Roman" w:cs="Times New Roman"/>
          <w:sz w:val="22"/>
          <w:vertAlign w:val="superscript"/>
        </w:rPr>
        <w:t>1</w:t>
      </w:r>
      <w:r w:rsidRPr="0094046C">
        <w:rPr>
          <w:rFonts w:ascii="Times New Roman" w:eastAsia="宋体" w:hAnsi="Times New Roman" w:cs="Times New Roman"/>
          <w:sz w:val="22"/>
        </w:rPr>
        <w:t>, Yichao Zhang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a</w:t>
      </w:r>
      <w:r w:rsidRPr="0094046C">
        <w:rPr>
          <w:rFonts w:ascii="Times New Roman" w:eastAsia="宋体" w:hAnsi="Times New Roman" w:cs="Times New Roman"/>
          <w:sz w:val="22"/>
        </w:rPr>
        <w:t>, Xinyu Sun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a</w:t>
      </w:r>
      <w:r w:rsidRPr="0094046C">
        <w:rPr>
          <w:rFonts w:ascii="Times New Roman" w:eastAsia="宋体" w:hAnsi="Times New Roman" w:cs="Times New Roman"/>
          <w:sz w:val="22"/>
        </w:rPr>
        <w:t>, Zhuang Li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a</w:t>
      </w:r>
      <w:r w:rsidRPr="0094046C">
        <w:rPr>
          <w:rFonts w:ascii="Times New Roman" w:eastAsia="宋体" w:hAnsi="Times New Roman" w:cs="Times New Roman"/>
          <w:sz w:val="22"/>
        </w:rPr>
        <w:t>, YuYing Zhang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a</w:t>
      </w:r>
      <w:r w:rsidRPr="0094046C">
        <w:rPr>
          <w:rFonts w:ascii="Times New Roman" w:eastAsia="宋体" w:hAnsi="Times New Roman" w:cs="Times New Roman"/>
          <w:sz w:val="22"/>
        </w:rPr>
        <w:t>, Yushan Pan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a</w:t>
      </w:r>
      <w:r w:rsidRPr="0094046C">
        <w:rPr>
          <w:rFonts w:ascii="Times New Roman" w:eastAsia="宋体" w:hAnsi="Times New Roman" w:cs="Times New Roman"/>
          <w:sz w:val="22"/>
        </w:rPr>
        <w:t>, Meng Zhang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d</w:t>
      </w:r>
      <w:r w:rsidRPr="0094046C">
        <w:rPr>
          <w:rFonts w:ascii="Times New Roman" w:eastAsia="宋体" w:hAnsi="Times New Roman" w:cs="Times New Roman"/>
          <w:sz w:val="22"/>
        </w:rPr>
        <w:t>, Shanmei Wang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>e</w:t>
      </w:r>
      <w:r w:rsidRPr="0094046C">
        <w:rPr>
          <w:rFonts w:ascii="Times New Roman" w:eastAsia="宋体" w:hAnsi="Times New Roman" w:cs="Times New Roman"/>
          <w:sz w:val="22"/>
        </w:rPr>
        <w:t xml:space="preserve">, </w:t>
      </w:r>
      <w:bookmarkStart w:id="3" w:name="OLE_LINK19"/>
      <w:r w:rsidRPr="0094046C">
        <w:rPr>
          <w:rFonts w:ascii="Times New Roman" w:eastAsia="宋体" w:hAnsi="Times New Roman" w:cs="Times New Roman"/>
          <w:sz w:val="22"/>
        </w:rPr>
        <w:t>Yajun Zhai</w:t>
      </w:r>
      <w:bookmarkEnd w:id="3"/>
      <w:r w:rsidR="0094046C">
        <w:rPr>
          <w:rFonts w:ascii="Times New Roman" w:eastAsia="宋体" w:hAnsi="Times New Roman" w:cs="Times New Roman"/>
          <w:sz w:val="22"/>
          <w:vertAlign w:val="superscript"/>
        </w:rPr>
        <w:t xml:space="preserve">a, </w:t>
      </w:r>
      <w:r w:rsidRPr="0094046C">
        <w:rPr>
          <w:rFonts w:ascii="Times New Roman" w:eastAsia="宋体" w:hAnsi="Times New Roman" w:cs="Times New Roman"/>
          <w:sz w:val="22"/>
          <w:vertAlign w:val="superscript"/>
        </w:rPr>
        <w:t>*</w:t>
      </w:r>
      <w:r w:rsidRPr="0094046C">
        <w:rPr>
          <w:rFonts w:ascii="Times New Roman" w:eastAsia="宋体" w:hAnsi="Times New Roman" w:cs="Times New Roman"/>
          <w:sz w:val="22"/>
        </w:rPr>
        <w:t>, Hua Wu</w:t>
      </w:r>
      <w:r w:rsidR="0094046C">
        <w:rPr>
          <w:rFonts w:ascii="Times New Roman" w:eastAsia="宋体" w:hAnsi="Times New Roman" w:cs="Times New Roman"/>
          <w:sz w:val="22"/>
          <w:vertAlign w:val="superscript"/>
        </w:rPr>
        <w:t xml:space="preserve">a, </w:t>
      </w:r>
      <w:r w:rsidRPr="0094046C">
        <w:rPr>
          <w:rFonts w:ascii="Times New Roman" w:eastAsia="宋体" w:hAnsi="Times New Roman" w:cs="Times New Roman"/>
          <w:sz w:val="22"/>
          <w:vertAlign w:val="superscript"/>
        </w:rPr>
        <w:t>*</w:t>
      </w:r>
    </w:p>
    <w:p w14:paraId="344F6496" w14:textId="77777777" w:rsidR="0094046C" w:rsidRPr="0094046C" w:rsidRDefault="0094046C" w:rsidP="00405BF7">
      <w:pPr>
        <w:spacing w:line="360" w:lineRule="auto"/>
        <w:rPr>
          <w:rFonts w:ascii="Times New Roman" w:eastAsia="宋体" w:hAnsi="Times New Roman" w:cs="Times New Roman"/>
          <w:sz w:val="22"/>
          <w:vertAlign w:val="superscript"/>
        </w:rPr>
      </w:pPr>
    </w:p>
    <w:p w14:paraId="25060CE0" w14:textId="57502E91" w:rsidR="009A4633" w:rsidRPr="0094046C" w:rsidRDefault="009835F1" w:rsidP="009835F1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  <w:r w:rsidRPr="009835F1">
        <w:rPr>
          <w:rStyle w:val="af3"/>
          <w:rFonts w:ascii="Times New Roman" w:eastAsia="宋体" w:hAnsi="Times New Roman" w:cs="Times New Roman"/>
          <w:color w:val="000000" w:themeColor="text1"/>
          <w:vertAlign w:val="superscript"/>
        </w:rPr>
        <w:t>a</w:t>
      </w:r>
      <w:r w:rsidR="000A7705"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>Department of Pharmacology and Toxicology, College of Veterinary Medicine, Henan Agricultural University, Zhengzhou</w:t>
      </w:r>
      <w:r w:rsidR="00BC0F90"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="00B87537">
        <w:rPr>
          <w:rStyle w:val="af3"/>
          <w:rFonts w:ascii="Times New Roman" w:eastAsia="宋体" w:hAnsi="Times New Roman" w:cs="Times New Roman" w:hint="eastAsia"/>
          <w:color w:val="000000" w:themeColor="text1"/>
        </w:rPr>
        <w:t>450046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>, China</w:t>
      </w:r>
    </w:p>
    <w:p w14:paraId="7428A81E" w14:textId="4119066B" w:rsidR="009A4633" w:rsidRPr="009835F1" w:rsidRDefault="009835F1" w:rsidP="009835F1">
      <w:pPr>
        <w:spacing w:line="360" w:lineRule="auto"/>
        <w:rPr>
          <w:rStyle w:val="af3"/>
          <w:rFonts w:ascii="Times New Roman" w:hAnsi="Times New Roman" w:cs="Times New Roman"/>
          <w:color w:val="000000" w:themeColor="text1"/>
        </w:rPr>
      </w:pPr>
      <w:r w:rsidRPr="009835F1">
        <w:rPr>
          <w:rStyle w:val="af3"/>
          <w:rFonts w:ascii="Times New Roman" w:hAnsi="Times New Roman" w:cs="Times New Roman"/>
          <w:color w:val="000000" w:themeColor="text1"/>
          <w:vertAlign w:val="superscript"/>
        </w:rPr>
        <w:t>b</w:t>
      </w:r>
      <w:r>
        <w:rPr>
          <w:rStyle w:val="af3"/>
          <w:rFonts w:ascii="Times New Roman" w:hAnsi="Times New Roman" w:cs="Times New Roman"/>
          <w:color w:val="000000" w:themeColor="text1"/>
        </w:rPr>
        <w:t xml:space="preserve"> </w:t>
      </w:r>
      <w:r w:rsidR="009A4633" w:rsidRPr="009835F1">
        <w:rPr>
          <w:rStyle w:val="af3"/>
          <w:rFonts w:ascii="Times New Roman" w:hAnsi="Times New Roman" w:cs="Times New Roman"/>
          <w:color w:val="000000" w:themeColor="text1"/>
        </w:rPr>
        <w:t>Department of Clinical Laboratory, Henan University People’s Hospital, Zhengzhou</w:t>
      </w:r>
      <w:r w:rsidR="00BC0F90">
        <w:rPr>
          <w:rStyle w:val="af3"/>
          <w:rFonts w:ascii="Times New Roman" w:hAnsi="Times New Roman" w:cs="Times New Roman"/>
          <w:color w:val="000000" w:themeColor="text1"/>
        </w:rPr>
        <w:t xml:space="preserve"> </w:t>
      </w:r>
      <w:r w:rsidR="00B87537">
        <w:rPr>
          <w:rStyle w:val="af3"/>
          <w:rFonts w:ascii="Times New Roman" w:hAnsi="Times New Roman" w:cs="Times New Roman" w:hint="eastAsia"/>
          <w:color w:val="000000" w:themeColor="text1"/>
        </w:rPr>
        <w:t>450003</w:t>
      </w:r>
      <w:r w:rsidR="009A4633" w:rsidRPr="009835F1">
        <w:rPr>
          <w:rStyle w:val="af3"/>
          <w:rFonts w:ascii="Times New Roman" w:hAnsi="Times New Roman" w:cs="Times New Roman"/>
          <w:color w:val="000000" w:themeColor="text1"/>
        </w:rPr>
        <w:t>, China</w:t>
      </w:r>
    </w:p>
    <w:p w14:paraId="56C67052" w14:textId="576A5745" w:rsidR="009A4633" w:rsidRPr="0094046C" w:rsidRDefault="009835F1" w:rsidP="009835F1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  <w:r w:rsidRPr="009835F1">
        <w:rPr>
          <w:rStyle w:val="af3"/>
          <w:rFonts w:ascii="Times New Roman" w:eastAsia="宋体" w:hAnsi="Times New Roman" w:cs="Times New Roman"/>
          <w:color w:val="000000" w:themeColor="text1"/>
          <w:vertAlign w:val="superscript"/>
        </w:rPr>
        <w:t>c</w:t>
      </w:r>
      <w:r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>School of Public Health, Fudan University, Key Laboratory of Public Health Safety, Ministry of Education, Shanghai</w:t>
      </w:r>
      <w:r w:rsidR="00BC0F90"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="00B87537">
        <w:rPr>
          <w:rStyle w:val="af3"/>
          <w:rFonts w:ascii="Times New Roman" w:hAnsi="Times New Roman" w:cs="Times New Roman" w:hint="eastAsia"/>
          <w:color w:val="000000" w:themeColor="text1"/>
        </w:rPr>
        <w:t>200032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>, China</w:t>
      </w:r>
    </w:p>
    <w:p w14:paraId="15CFE983" w14:textId="159041D2" w:rsidR="009A4633" w:rsidRPr="009835F1" w:rsidRDefault="009835F1" w:rsidP="009835F1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  <w:r w:rsidRPr="009835F1">
        <w:rPr>
          <w:rStyle w:val="af3"/>
          <w:rFonts w:ascii="Times New Roman" w:eastAsia="宋体" w:hAnsi="Times New Roman" w:cs="Times New Roman"/>
          <w:color w:val="000000" w:themeColor="text1"/>
          <w:vertAlign w:val="superscript"/>
        </w:rPr>
        <w:t>d</w:t>
      </w:r>
      <w:r>
        <w:rPr>
          <w:rStyle w:val="af3"/>
          <w:rFonts w:ascii="Times New Roman" w:eastAsia="宋体" w:hAnsi="Times New Roman" w:cs="Times New Roman"/>
          <w:color w:val="000000" w:themeColor="text1"/>
          <w:vertAlign w:val="superscript"/>
        </w:rPr>
        <w:t xml:space="preserve"> </w:t>
      </w:r>
      <w:r w:rsidR="009A4633" w:rsidRPr="009835F1">
        <w:rPr>
          <w:rStyle w:val="af3"/>
          <w:rFonts w:ascii="Times New Roman" w:eastAsia="宋体" w:hAnsi="Times New Roman" w:cs="Times New Roman"/>
          <w:color w:val="000000" w:themeColor="text1"/>
        </w:rPr>
        <w:t>Henan Centers for Disease Prevention and Control, Zhengzhou</w:t>
      </w:r>
      <w:r w:rsidR="00BC0F90"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="00B87537">
        <w:rPr>
          <w:rStyle w:val="af3"/>
          <w:rFonts w:ascii="Times New Roman" w:hAnsi="Times New Roman" w:cs="Times New Roman" w:hint="eastAsia"/>
          <w:color w:val="000000" w:themeColor="text1"/>
        </w:rPr>
        <w:t>450016</w:t>
      </w:r>
      <w:r w:rsidR="009A4633" w:rsidRPr="009835F1">
        <w:rPr>
          <w:rStyle w:val="af3"/>
          <w:rFonts w:ascii="Times New Roman" w:eastAsia="宋体" w:hAnsi="Times New Roman" w:cs="Times New Roman"/>
          <w:color w:val="000000" w:themeColor="text1"/>
        </w:rPr>
        <w:t>, China</w:t>
      </w:r>
    </w:p>
    <w:p w14:paraId="643DF365" w14:textId="6B2ACD20" w:rsidR="009A4633" w:rsidRDefault="000A7705" w:rsidP="009835F1">
      <w:pPr>
        <w:spacing w:line="360" w:lineRule="auto"/>
        <w:rPr>
          <w:rStyle w:val="af3"/>
          <w:rFonts w:ascii="Times New Roman" w:hAnsi="Times New Roman" w:cs="Times New Roman"/>
          <w:color w:val="000000" w:themeColor="text1"/>
        </w:rPr>
      </w:pPr>
      <w:r>
        <w:rPr>
          <w:rStyle w:val="af3"/>
          <w:rFonts w:ascii="Times New Roman" w:hAnsi="Times New Roman" w:cs="Times New Roman"/>
          <w:color w:val="000000" w:themeColor="text1"/>
          <w:vertAlign w:val="superscript"/>
        </w:rPr>
        <w:t xml:space="preserve">e </w:t>
      </w:r>
      <w:r w:rsidR="009A4633" w:rsidRPr="009835F1">
        <w:rPr>
          <w:rStyle w:val="af3"/>
          <w:rFonts w:ascii="Times New Roman" w:hAnsi="Times New Roman" w:cs="Times New Roman"/>
          <w:color w:val="000000" w:themeColor="text1"/>
        </w:rPr>
        <w:t>Department of Clinical Microbiology, Henan Provincial People’s Hospital, Zhengzhou University People's Hospital, Henan University People's Hospital, Zhengzhou</w:t>
      </w:r>
      <w:r w:rsidR="00BC0F90">
        <w:rPr>
          <w:rStyle w:val="af3"/>
          <w:rFonts w:ascii="Times New Roman" w:hAnsi="Times New Roman" w:cs="Times New Roman"/>
          <w:color w:val="000000" w:themeColor="text1"/>
        </w:rPr>
        <w:t xml:space="preserve"> </w:t>
      </w:r>
      <w:r w:rsidR="00B87537">
        <w:rPr>
          <w:rStyle w:val="af3"/>
          <w:rFonts w:ascii="Times New Roman" w:hAnsi="Times New Roman" w:cs="Times New Roman" w:hint="eastAsia"/>
          <w:color w:val="000000" w:themeColor="text1"/>
        </w:rPr>
        <w:t>450003</w:t>
      </w:r>
      <w:r w:rsidR="009A4633" w:rsidRPr="009835F1">
        <w:rPr>
          <w:rStyle w:val="af3"/>
          <w:rFonts w:ascii="Times New Roman" w:hAnsi="Times New Roman" w:cs="Times New Roman"/>
          <w:color w:val="000000" w:themeColor="text1"/>
        </w:rPr>
        <w:t>, China</w:t>
      </w:r>
    </w:p>
    <w:p w14:paraId="01778001" w14:textId="77777777" w:rsidR="009835F1" w:rsidRPr="009835F1" w:rsidRDefault="009835F1" w:rsidP="009835F1">
      <w:pPr>
        <w:spacing w:line="360" w:lineRule="auto"/>
        <w:rPr>
          <w:rStyle w:val="af3"/>
          <w:rFonts w:ascii="Times New Roman" w:hAnsi="Times New Roman" w:cs="Times New Roman"/>
          <w:color w:val="000000" w:themeColor="text1"/>
        </w:rPr>
      </w:pPr>
    </w:p>
    <w:p w14:paraId="37AF5B5C" w14:textId="10E7DBAB" w:rsidR="009A4633" w:rsidRDefault="009835F1" w:rsidP="00405BF7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  <w:r w:rsidRPr="009835F1">
        <w:rPr>
          <w:rStyle w:val="af3"/>
          <w:rFonts w:ascii="Times New Roman" w:eastAsia="宋体" w:hAnsi="Times New Roman" w:cs="Times New Roman"/>
          <w:color w:val="000000" w:themeColor="text1"/>
          <w:vertAlign w:val="superscript"/>
        </w:rPr>
        <w:t>1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 xml:space="preserve"> </w:t>
      </w:r>
      <w:r w:rsidRPr="0094046C">
        <w:rPr>
          <w:rFonts w:ascii="Times New Roman" w:eastAsia="宋体" w:hAnsi="Times New Roman" w:cs="Times New Roman"/>
          <w:szCs w:val="21"/>
        </w:rPr>
        <w:t>Hang Zhang</w:t>
      </w:r>
      <w:r>
        <w:rPr>
          <w:rFonts w:ascii="Times New Roman" w:eastAsia="宋体" w:hAnsi="Times New Roman" w:cs="Times New Roman"/>
          <w:szCs w:val="21"/>
        </w:rPr>
        <w:t xml:space="preserve">, </w:t>
      </w:r>
      <w:r w:rsidRPr="0094046C">
        <w:rPr>
          <w:rFonts w:ascii="Times New Roman" w:eastAsia="宋体" w:hAnsi="Times New Roman" w:cs="Times New Roman"/>
          <w:sz w:val="22"/>
        </w:rPr>
        <w:t>Yifei</w:t>
      </w:r>
      <w:r w:rsidR="00847DAF">
        <w:rPr>
          <w:rFonts w:ascii="Times New Roman" w:eastAsia="宋体" w:hAnsi="Times New Roman" w:cs="Times New Roman"/>
          <w:sz w:val="22"/>
        </w:rPr>
        <w:t xml:space="preserve"> </w:t>
      </w:r>
      <w:r w:rsidR="00847DAF" w:rsidRPr="0094046C">
        <w:rPr>
          <w:rFonts w:ascii="Times New Roman" w:eastAsia="宋体" w:hAnsi="Times New Roman" w:cs="Times New Roman"/>
          <w:sz w:val="22"/>
        </w:rPr>
        <w:t>Wei</w:t>
      </w:r>
      <w:r>
        <w:rPr>
          <w:rFonts w:ascii="Times New Roman" w:eastAsia="宋体" w:hAnsi="Times New Roman" w:cs="Times New Roman"/>
          <w:sz w:val="22"/>
        </w:rPr>
        <w:t xml:space="preserve"> and </w:t>
      </w:r>
      <w:r w:rsidRPr="0094046C">
        <w:rPr>
          <w:rFonts w:ascii="Times New Roman" w:eastAsia="宋体" w:hAnsi="Times New Roman" w:cs="Times New Roman"/>
          <w:sz w:val="22"/>
        </w:rPr>
        <w:t xml:space="preserve">Jiabao Xing 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 xml:space="preserve">contributed equally </w:t>
      </w:r>
      <w:r w:rsidRPr="009835F1">
        <w:rPr>
          <w:rStyle w:val="af3"/>
          <w:rFonts w:ascii="Times New Roman" w:eastAsia="宋体" w:hAnsi="Times New Roman" w:cs="Times New Roman"/>
          <w:color w:val="000000" w:themeColor="text1"/>
        </w:rPr>
        <w:t>contributed equally to this work</w:t>
      </w:r>
      <w:r w:rsidR="009A4633" w:rsidRPr="0094046C">
        <w:rPr>
          <w:rStyle w:val="af3"/>
          <w:rFonts w:ascii="Times New Roman" w:eastAsia="宋体" w:hAnsi="Times New Roman" w:cs="Times New Roman"/>
          <w:color w:val="000000" w:themeColor="text1"/>
        </w:rPr>
        <w:t>.</w:t>
      </w:r>
    </w:p>
    <w:p w14:paraId="4743E5D6" w14:textId="77777777" w:rsidR="009835F1" w:rsidRPr="0094046C" w:rsidRDefault="009835F1" w:rsidP="00405BF7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</w:p>
    <w:p w14:paraId="5D50A0F3" w14:textId="48D223A4" w:rsidR="009A4633" w:rsidRPr="0094046C" w:rsidRDefault="009A4633" w:rsidP="00405BF7">
      <w:pPr>
        <w:spacing w:line="360" w:lineRule="auto"/>
        <w:rPr>
          <w:rStyle w:val="af3"/>
          <w:rFonts w:ascii="Times New Roman" w:eastAsia="宋体" w:hAnsi="Times New Roman" w:cs="Times New Roman"/>
          <w:color w:val="000000" w:themeColor="text1"/>
        </w:rPr>
      </w:pPr>
      <w:r w:rsidRPr="0094046C">
        <w:rPr>
          <w:rStyle w:val="af3"/>
          <w:rFonts w:ascii="Times New Roman" w:eastAsia="宋体" w:hAnsi="Times New Roman" w:cs="Times New Roman"/>
          <w:color w:val="000000" w:themeColor="text1"/>
        </w:rPr>
        <w:t xml:space="preserve">* </w:t>
      </w:r>
      <w:r w:rsidR="009835F1" w:rsidRPr="000A05DE">
        <w:rPr>
          <w:rFonts w:ascii="Times New Roman" w:hAnsi="Times New Roman" w:cs="Times New Roman"/>
          <w:b/>
          <w:bCs/>
          <w:sz w:val="24"/>
        </w:rPr>
        <w:t>Corresponding authors:</w:t>
      </w:r>
    </w:p>
    <w:p w14:paraId="2765F10B" w14:textId="6CBAC864" w:rsidR="009835F1" w:rsidRDefault="009835F1" w:rsidP="00405BF7">
      <w:pPr>
        <w:spacing w:line="360" w:lineRule="auto"/>
        <w:rPr>
          <w:rStyle w:val="af2"/>
          <w:rFonts w:ascii="Times New Roman" w:eastAsia="宋体" w:hAnsi="Times New Roman" w:cs="Times New Roman"/>
          <w:color w:val="auto"/>
          <w:szCs w:val="21"/>
          <w:u w:val="none"/>
        </w:rPr>
      </w:pPr>
      <w:r>
        <w:rPr>
          <w:rFonts w:ascii="Times New Roman" w:hAnsi="Times New Roman" w:cs="Times New Roman"/>
          <w:sz w:val="24"/>
        </w:rPr>
        <w:t xml:space="preserve">E-mail addresses: </w:t>
      </w:r>
      <w:hyperlink r:id="rId8" w:history="1">
        <w:r w:rsidRPr="009835F1">
          <w:rPr>
            <w:rStyle w:val="af2"/>
            <w:rFonts w:ascii="Times New Roman" w:hAnsi="Times New Roman" w:cs="Times New Roman"/>
            <w:color w:val="auto"/>
            <w:szCs w:val="21"/>
          </w:rPr>
          <w:t>zyj90518@126.com</w:t>
        </w:r>
      </w:hyperlink>
      <w:r w:rsidRPr="009835F1">
        <w:rPr>
          <w:rStyle w:val="af2"/>
          <w:rFonts w:ascii="Times New Roman" w:hAnsi="Times New Roman" w:cs="Times New Roman"/>
          <w:color w:val="auto"/>
          <w:szCs w:val="21"/>
          <w:u w:val="none"/>
        </w:rPr>
        <w:t xml:space="preserve"> (Y. Zhai); </w:t>
      </w:r>
      <w:hyperlink r:id="rId9" w:history="1">
        <w:r w:rsidRPr="009835F1">
          <w:rPr>
            <w:rStyle w:val="af2"/>
            <w:rFonts w:ascii="Times New Roman" w:eastAsia="宋体" w:hAnsi="Times New Roman" w:cs="Times New Roman"/>
            <w:color w:val="auto"/>
            <w:szCs w:val="21"/>
          </w:rPr>
          <w:t>wuhua@henau.edu.cn</w:t>
        </w:r>
      </w:hyperlink>
      <w:r w:rsidRPr="009835F1">
        <w:rPr>
          <w:rStyle w:val="af2"/>
          <w:rFonts w:ascii="Times New Roman" w:eastAsia="宋体" w:hAnsi="Times New Roman" w:cs="Times New Roman"/>
          <w:color w:val="auto"/>
          <w:szCs w:val="21"/>
          <w:u w:val="none"/>
        </w:rPr>
        <w:t xml:space="preserve"> (</w:t>
      </w:r>
      <w:r w:rsidRPr="009835F1">
        <w:rPr>
          <w:rStyle w:val="af2"/>
          <w:rFonts w:ascii="Times New Roman" w:hAnsi="Times New Roman" w:cs="Times New Roman"/>
          <w:color w:val="auto"/>
          <w:szCs w:val="21"/>
          <w:u w:val="none"/>
        </w:rPr>
        <w:t>H. Wu</w:t>
      </w:r>
      <w:r w:rsidRPr="009835F1">
        <w:rPr>
          <w:rStyle w:val="af2"/>
          <w:rFonts w:ascii="Times New Roman" w:eastAsia="宋体" w:hAnsi="Times New Roman" w:cs="Times New Roman"/>
          <w:color w:val="auto"/>
          <w:szCs w:val="21"/>
          <w:u w:val="none"/>
        </w:rPr>
        <w:t>)</w:t>
      </w:r>
    </w:p>
    <w:p w14:paraId="0F1EEFBD" w14:textId="1D9DB794" w:rsidR="009835F1" w:rsidRPr="0094046C" w:rsidRDefault="009835F1" w:rsidP="009835F1">
      <w:pPr>
        <w:spacing w:line="360" w:lineRule="auto"/>
        <w:rPr>
          <w:rFonts w:ascii="Times New Roman" w:eastAsia="宋体" w:hAnsi="Times New Roman" w:cs="Times New Roman"/>
          <w:szCs w:val="21"/>
        </w:rPr>
        <w:sectPr w:rsidR="009835F1" w:rsidRPr="0094046C" w:rsidSect="0067189C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 w:rsidRPr="00F70CA6">
        <w:rPr>
          <w:rFonts w:ascii="Times New Roman" w:hAnsi="Times New Roman" w:cs="Times New Roman"/>
          <w:sz w:val="24"/>
        </w:rPr>
        <w:t>ORCID:</w:t>
      </w:r>
      <w:r>
        <w:rPr>
          <w:rFonts w:ascii="Times New Roman" w:hAnsi="Times New Roman" w:cs="Times New Roman"/>
          <w:sz w:val="24"/>
        </w:rPr>
        <w:t xml:space="preserve"> </w:t>
      </w:r>
      <w:r w:rsidRPr="0094046C">
        <w:rPr>
          <w:rStyle w:val="af3"/>
          <w:rFonts w:ascii="Times New Roman" w:hAnsi="Times New Roman" w:cs="Times New Roman"/>
          <w:color w:val="000000" w:themeColor="text1"/>
        </w:rPr>
        <w:t>0009-0002-2218-4819</w:t>
      </w:r>
      <w:r>
        <w:rPr>
          <w:rStyle w:val="af3"/>
          <w:rFonts w:ascii="Times New Roman" w:hAnsi="Times New Roman" w:cs="Times New Roman"/>
          <w:color w:val="000000" w:themeColor="text1"/>
        </w:rPr>
        <w:t xml:space="preserve"> </w:t>
      </w:r>
      <w:r w:rsidRPr="009835F1">
        <w:rPr>
          <w:rStyle w:val="af2"/>
          <w:rFonts w:ascii="Times New Roman" w:hAnsi="Times New Roman" w:cs="Times New Roman"/>
          <w:color w:val="auto"/>
          <w:szCs w:val="21"/>
          <w:u w:val="none"/>
        </w:rPr>
        <w:t>(Y. Zhai)</w:t>
      </w:r>
      <w:r>
        <w:rPr>
          <w:rStyle w:val="af2"/>
          <w:rFonts w:ascii="Times New Roman" w:hAnsi="Times New Roman" w:cs="Times New Roman"/>
          <w:color w:val="auto"/>
          <w:szCs w:val="21"/>
          <w:u w:val="none"/>
        </w:rPr>
        <w:t xml:space="preserve">; </w:t>
      </w:r>
      <w:r w:rsidRPr="0094046C">
        <w:rPr>
          <w:rFonts w:ascii="Times New Roman" w:eastAsia="宋体" w:hAnsi="Times New Roman" w:cs="Times New Roman"/>
          <w:szCs w:val="21"/>
        </w:rPr>
        <w:t>0000-0002-1301-3076</w:t>
      </w:r>
      <w:r>
        <w:rPr>
          <w:rFonts w:ascii="Times New Roman" w:eastAsia="宋体" w:hAnsi="Times New Roman" w:cs="Times New Roman"/>
          <w:szCs w:val="21"/>
        </w:rPr>
        <w:t xml:space="preserve"> (</w:t>
      </w:r>
      <w:r w:rsidRPr="009835F1">
        <w:rPr>
          <w:rStyle w:val="af2"/>
          <w:rFonts w:ascii="Times New Roman" w:hAnsi="Times New Roman" w:cs="Times New Roman"/>
          <w:color w:val="auto"/>
          <w:szCs w:val="21"/>
          <w:u w:val="none"/>
        </w:rPr>
        <w:t>H. Wu</w:t>
      </w:r>
      <w:r>
        <w:rPr>
          <w:rFonts w:ascii="Times New Roman" w:eastAsia="宋体" w:hAnsi="Times New Roman" w:cs="Times New Roman"/>
          <w:szCs w:val="21"/>
        </w:rPr>
        <w:t>)</w:t>
      </w:r>
    </w:p>
    <w:bookmarkEnd w:id="0"/>
    <w:p w14:paraId="3351A76F" w14:textId="77777777" w:rsidR="00F44B76" w:rsidRDefault="00F44B76" w:rsidP="00472018">
      <w:pPr>
        <w:pStyle w:val="ae"/>
        <w:shd w:val="clear" w:color="auto" w:fill="FFFFFF"/>
        <w:spacing w:beforeAutospacing="0" w:afterAutospacing="0" w:line="375" w:lineRule="atLeast"/>
        <w:rPr>
          <w:rStyle w:val="af0"/>
          <w:color w:val="0070C0"/>
          <w:szCs w:val="23"/>
        </w:rPr>
        <w:sectPr w:rsidR="00F44B76" w:rsidSect="0067189C">
          <w:type w:val="continuous"/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424C35CE" w14:textId="132C1040" w:rsidR="00615BEB" w:rsidRDefault="00472018" w:rsidP="00BB5DFC">
      <w:pPr>
        <w:pStyle w:val="ae"/>
        <w:shd w:val="clear" w:color="auto" w:fill="FFFFFF"/>
        <w:spacing w:beforeAutospacing="0" w:afterAutospacing="0" w:line="375" w:lineRule="atLeast"/>
        <w:rPr>
          <w:rStyle w:val="af0"/>
          <w:rFonts w:ascii="Times New Roman" w:hAnsi="Times New Roman"/>
          <w:color w:val="0070C0"/>
          <w:szCs w:val="23"/>
        </w:rPr>
      </w:pPr>
      <w:r w:rsidRPr="00615BEB">
        <w:rPr>
          <w:rStyle w:val="af0"/>
          <w:rFonts w:ascii="Times New Roman" w:hAnsi="Times New Roman"/>
          <w:color w:val="0070C0"/>
          <w:szCs w:val="23"/>
        </w:rPr>
        <w:lastRenderedPageBreak/>
        <w:t>SUPPLEMENTARY MATERIALS</w:t>
      </w:r>
      <w:bookmarkStart w:id="4" w:name="OLE_LINK82"/>
      <w:bookmarkStart w:id="5" w:name="OLE_LINK83"/>
    </w:p>
    <w:p w14:paraId="0ABDD268" w14:textId="77777777" w:rsidR="00615BEB" w:rsidRPr="00615BEB" w:rsidRDefault="00615BEB" w:rsidP="00BB5DFC">
      <w:pPr>
        <w:pStyle w:val="ae"/>
        <w:shd w:val="clear" w:color="auto" w:fill="FFFFFF"/>
        <w:spacing w:beforeAutospacing="0" w:afterAutospacing="0" w:line="375" w:lineRule="atLeast"/>
        <w:rPr>
          <w:rFonts w:ascii="Times New Roman" w:hAnsi="Times New Roman" w:hint="eastAsia"/>
          <w:b/>
          <w:color w:val="0070C0"/>
          <w:szCs w:val="23"/>
        </w:rPr>
      </w:pPr>
    </w:p>
    <w:p w14:paraId="39A9DB48" w14:textId="1741E291" w:rsidR="00C23337" w:rsidRDefault="00C23337" w:rsidP="00472018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sz w:val="24"/>
          <w:szCs w:val="24"/>
        </w:rPr>
        <w:drawing>
          <wp:inline distT="0" distB="0" distL="0" distR="0" wp14:anchorId="559D9F87" wp14:editId="25C61BA0">
            <wp:extent cx="2981325" cy="31242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S7280 Supplementary Figure S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7BC6D" w14:textId="2F0802E8" w:rsidR="00472018" w:rsidRPr="00E30E41" w:rsidRDefault="00E30E41" w:rsidP="00472018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bookmarkEnd w:id="4"/>
      <w:bookmarkEnd w:id="5"/>
      <w:r w:rsidRPr="000A39C3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="00472018" w:rsidRPr="000A39C3">
        <w:rPr>
          <w:rFonts w:ascii="Times New Roman" w:eastAsia="宋体" w:hAnsi="Times New Roman" w:cs="Times New Roman" w:hint="eastAsia"/>
          <w:b/>
          <w:sz w:val="24"/>
          <w:szCs w:val="24"/>
        </w:rPr>
        <w:t>Fig</w:t>
      </w:r>
      <w:r w:rsidRPr="000A39C3">
        <w:rPr>
          <w:rFonts w:ascii="Times New Roman" w:eastAsia="宋体" w:hAnsi="Times New Roman" w:cs="Times New Roman"/>
          <w:b/>
          <w:sz w:val="24"/>
          <w:szCs w:val="24"/>
        </w:rPr>
        <w:t>.</w:t>
      </w:r>
      <w:r w:rsidR="00472018" w:rsidRPr="000A39C3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S1</w:t>
      </w:r>
      <w:r>
        <w:rPr>
          <w:rFonts w:ascii="Times New Roman" w:eastAsia="宋体" w:hAnsi="Times New Roman" w:cs="Times New Roman" w:hint="eastAsia"/>
          <w:sz w:val="24"/>
          <w:szCs w:val="24"/>
        </w:rPr>
        <w:t>.</w:t>
      </w:r>
      <w:r w:rsidR="00472018" w:rsidRPr="00E30E41">
        <w:rPr>
          <w:rFonts w:ascii="Times New Roman" w:eastAsia="宋体" w:hAnsi="Times New Roman" w:cs="Times New Roman" w:hint="eastAsia"/>
          <w:sz w:val="24"/>
          <w:szCs w:val="24"/>
        </w:rPr>
        <w:t xml:space="preserve"> String test of KH1127-5</w:t>
      </w:r>
    </w:p>
    <w:p w14:paraId="041DE4E2" w14:textId="77777777" w:rsidR="00472018" w:rsidRDefault="00472018">
      <w:pPr>
        <w:widowControl/>
        <w:jc w:val="left"/>
        <w:rPr>
          <w:rFonts w:ascii="Arial" w:eastAsia="宋体" w:hAnsi="Arial" w:cs="Arial"/>
          <w:szCs w:val="21"/>
        </w:rPr>
      </w:pPr>
    </w:p>
    <w:p w14:paraId="4496845C" w14:textId="3C764F27" w:rsidR="00472018" w:rsidRPr="00D0125C" w:rsidDel="00C32DD3" w:rsidRDefault="00E30E41" w:rsidP="00472018">
      <w:pPr>
        <w:widowControl/>
        <w:spacing w:line="360" w:lineRule="auto"/>
        <w:jc w:val="left"/>
        <w:rPr>
          <w:rFonts w:ascii="Times New Roman" w:hAnsi="Times New Roman" w:cs="Times New Roman"/>
          <w:color w:val="0070C0"/>
          <w:kern w:val="0"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r w:rsidRPr="000A39C3" w:rsidDel="00C32DD3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472018" w:rsidRPr="000A39C3" w:rsidDel="00C32DD3">
        <w:rPr>
          <w:rFonts w:ascii="Times New Roman" w:eastAsia="宋体" w:hAnsi="Times New Roman" w:cs="Times New Roman"/>
          <w:b/>
          <w:sz w:val="24"/>
          <w:szCs w:val="24"/>
        </w:rPr>
        <w:t>Table S1.</w:t>
      </w:r>
      <w:r w:rsidR="00472018" w:rsidRPr="00D0125C" w:rsidDel="00C32DD3">
        <w:rPr>
          <w:rFonts w:ascii="Times New Roman" w:eastAsia="宋体" w:hAnsi="Times New Roman" w:cs="Times New Roman"/>
          <w:sz w:val="24"/>
          <w:szCs w:val="24"/>
        </w:rPr>
        <w:t xml:space="preserve"> Prevalence of the top 20 K types and STs among K. pneumoniae clinical isolates from China (Data source: Pasteur-BigSdb). Rankings were determined based on all STs and K types identified in the extracted dataset</w:t>
      </w:r>
      <w:r>
        <w:rPr>
          <w:rFonts w:ascii="Times New Roman" w:eastAsia="宋体" w:hAnsi="Times New Roman" w:cs="Times New Roman"/>
          <w:sz w:val="24"/>
          <w:szCs w:val="24"/>
        </w:rPr>
        <w:t>.</w:t>
      </w:r>
      <w:r w:rsidR="000A39C3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2163"/>
        <w:gridCol w:w="987"/>
        <w:gridCol w:w="888"/>
        <w:gridCol w:w="1667"/>
        <w:gridCol w:w="1087"/>
        <w:gridCol w:w="1848"/>
      </w:tblGrid>
      <w:tr w:rsidR="00472018" w:rsidRPr="00472018" w:rsidDel="00C32DD3" w14:paraId="6CA78A2D" w14:textId="47D8B634" w:rsidTr="00D0125C">
        <w:trPr>
          <w:trHeight w:val="300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57AE25" w14:textId="33ACE4F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Data source</w:t>
            </w: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C0B55B" w14:textId="2682939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Region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FA3DD3" w14:textId="1ED0F96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 type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22925B" w14:textId="69F8E62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 proportion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558A91" w14:textId="70A2848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 type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B1D0E4" w14:textId="653BF2A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 proportion</w:t>
            </w:r>
          </w:p>
        </w:tc>
      </w:tr>
      <w:tr w:rsidR="00472018" w:rsidRPr="00472018" w:rsidDel="00C32DD3" w14:paraId="3DEDD040" w14:textId="3945776D" w:rsidTr="00D0125C">
        <w:trPr>
          <w:trHeight w:val="300"/>
        </w:trPr>
        <w:tc>
          <w:tcPr>
            <w:tcW w:w="216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26CC7E5" w14:textId="31016E9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3D9D97" w14:textId="3EC7F3D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D39E5F" w14:textId="571B051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K64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6F674B" w14:textId="631A8CF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11.00%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9DA9EB5" w14:textId="489C877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ST11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076656" w14:textId="7760024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38.71%</w:t>
            </w:r>
          </w:p>
        </w:tc>
      </w:tr>
      <w:tr w:rsidR="00472018" w:rsidRPr="00472018" w:rsidDel="00C32DD3" w14:paraId="72D6ECD2" w14:textId="32EDC22F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675B0D60" w14:textId="53451A4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2B1D0BD2" w14:textId="4D7AD30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145B3901" w14:textId="7633ED3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1667" w:type="dxa"/>
            <w:noWrap/>
            <w:vAlign w:val="center"/>
            <w:hideMark/>
          </w:tcPr>
          <w:p w14:paraId="0AA69A4E" w14:textId="6E11072D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1.71%</w:t>
            </w:r>
          </w:p>
        </w:tc>
        <w:tc>
          <w:tcPr>
            <w:tcW w:w="1087" w:type="dxa"/>
            <w:noWrap/>
            <w:vAlign w:val="center"/>
            <w:hideMark/>
          </w:tcPr>
          <w:p w14:paraId="347A6BFE" w14:textId="15679F6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ST15</w:t>
            </w:r>
          </w:p>
        </w:tc>
        <w:tc>
          <w:tcPr>
            <w:tcW w:w="1848" w:type="dxa"/>
            <w:noWrap/>
            <w:vAlign w:val="center"/>
            <w:hideMark/>
          </w:tcPr>
          <w:p w14:paraId="578DB7F4" w14:textId="2AEBCB9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4.54%</w:t>
            </w:r>
          </w:p>
        </w:tc>
      </w:tr>
      <w:tr w:rsidR="00472018" w:rsidRPr="00472018" w:rsidDel="00C32DD3" w14:paraId="497AC85D" w14:textId="7CC945E6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3A4824AF" w14:textId="28908407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7CB412BB" w14:textId="012A2D7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233F82E0" w14:textId="2B28144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K19</w:t>
            </w:r>
          </w:p>
        </w:tc>
        <w:tc>
          <w:tcPr>
            <w:tcW w:w="1667" w:type="dxa"/>
            <w:noWrap/>
            <w:vAlign w:val="center"/>
            <w:hideMark/>
          </w:tcPr>
          <w:p w14:paraId="568C976D" w14:textId="4A594A0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1.28%</w:t>
            </w:r>
          </w:p>
        </w:tc>
        <w:tc>
          <w:tcPr>
            <w:tcW w:w="1087" w:type="dxa"/>
            <w:noWrap/>
            <w:vAlign w:val="center"/>
            <w:hideMark/>
          </w:tcPr>
          <w:p w14:paraId="6A9A1872" w14:textId="1C7D4D1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848" w:type="dxa"/>
            <w:noWrap/>
            <w:vAlign w:val="center"/>
            <w:hideMark/>
          </w:tcPr>
          <w:p w14:paraId="34A8C42D" w14:textId="13BAB54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1.95%</w:t>
            </w:r>
          </w:p>
        </w:tc>
      </w:tr>
      <w:tr w:rsidR="00472018" w:rsidRPr="00472018" w:rsidDel="00C32DD3" w14:paraId="1D329A78" w14:textId="4259FE38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066585B5" w14:textId="10A0738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7FC73622" w14:textId="3F4BA3A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1874BE33" w14:textId="2A084C4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K15</w:t>
            </w:r>
          </w:p>
        </w:tc>
        <w:tc>
          <w:tcPr>
            <w:tcW w:w="1667" w:type="dxa"/>
            <w:noWrap/>
            <w:vAlign w:val="center"/>
            <w:hideMark/>
          </w:tcPr>
          <w:p w14:paraId="51B16A24" w14:textId="5359FB0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0.58%</w:t>
            </w:r>
          </w:p>
        </w:tc>
        <w:tc>
          <w:tcPr>
            <w:tcW w:w="1087" w:type="dxa"/>
            <w:noWrap/>
            <w:vAlign w:val="center"/>
            <w:hideMark/>
          </w:tcPr>
          <w:p w14:paraId="1E41C916" w14:textId="4B09A39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ST37</w:t>
            </w:r>
          </w:p>
        </w:tc>
        <w:tc>
          <w:tcPr>
            <w:tcW w:w="1848" w:type="dxa"/>
            <w:noWrap/>
            <w:vAlign w:val="center"/>
            <w:hideMark/>
          </w:tcPr>
          <w:p w14:paraId="5CCC1AF2" w14:textId="544A52D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1.26%</w:t>
            </w:r>
          </w:p>
        </w:tc>
      </w:tr>
      <w:tr w:rsidR="00472018" w:rsidRPr="00472018" w:rsidDel="00C32DD3" w14:paraId="10B6FF1E" w14:textId="273EB193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395CBE4B" w14:textId="2117545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35FD0EC6" w14:textId="009960C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482C9F5D" w14:textId="05F2F94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</w:t>
            </w:r>
          </w:p>
        </w:tc>
        <w:tc>
          <w:tcPr>
            <w:tcW w:w="1667" w:type="dxa"/>
            <w:noWrap/>
            <w:vAlign w:val="center"/>
            <w:hideMark/>
          </w:tcPr>
          <w:p w14:paraId="72EAA007" w14:textId="162A008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0.53%</w:t>
            </w:r>
          </w:p>
        </w:tc>
        <w:tc>
          <w:tcPr>
            <w:tcW w:w="1087" w:type="dxa"/>
            <w:noWrap/>
            <w:vAlign w:val="center"/>
            <w:hideMark/>
          </w:tcPr>
          <w:p w14:paraId="2E0A264E" w14:textId="72D8A7F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ST45</w:t>
            </w:r>
          </w:p>
        </w:tc>
        <w:tc>
          <w:tcPr>
            <w:tcW w:w="1848" w:type="dxa"/>
            <w:noWrap/>
            <w:vAlign w:val="center"/>
            <w:hideMark/>
          </w:tcPr>
          <w:p w14:paraId="566C3841" w14:textId="015EA72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0.83%</w:t>
            </w:r>
          </w:p>
        </w:tc>
      </w:tr>
      <w:tr w:rsidR="00472018" w:rsidRPr="00472018" w:rsidDel="00C32DD3" w14:paraId="45EF1B21" w14:textId="62B96D7F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5765CBC8" w14:textId="476AB31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7747A619" w14:textId="5C6EAD3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12BC033F" w14:textId="1F774A3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K24</w:t>
            </w:r>
          </w:p>
        </w:tc>
        <w:tc>
          <w:tcPr>
            <w:tcW w:w="1667" w:type="dxa"/>
            <w:noWrap/>
            <w:vAlign w:val="center"/>
            <w:hideMark/>
          </w:tcPr>
          <w:p w14:paraId="51D54C98" w14:textId="326AED47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0.47%</w:t>
            </w:r>
          </w:p>
        </w:tc>
        <w:tc>
          <w:tcPr>
            <w:tcW w:w="1087" w:type="dxa"/>
            <w:noWrap/>
            <w:vAlign w:val="center"/>
            <w:hideMark/>
          </w:tcPr>
          <w:p w14:paraId="7EE852B5" w14:textId="4557427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ST1697</w:t>
            </w:r>
          </w:p>
        </w:tc>
        <w:tc>
          <w:tcPr>
            <w:tcW w:w="1848" w:type="dxa"/>
            <w:noWrap/>
            <w:vAlign w:val="center"/>
            <w:hideMark/>
          </w:tcPr>
          <w:p w14:paraId="31B9F4BF" w14:textId="499B37D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0.77%</w:t>
            </w:r>
          </w:p>
        </w:tc>
      </w:tr>
      <w:tr w:rsidR="00472018" w:rsidRPr="00472018" w:rsidDel="00C32DD3" w14:paraId="71874546" w14:textId="177C939F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00F08F5E" w14:textId="6EB5298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27B8BC7A" w14:textId="43B2DCF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7523580E" w14:textId="61525D4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K31</w:t>
            </w:r>
          </w:p>
        </w:tc>
        <w:tc>
          <w:tcPr>
            <w:tcW w:w="1667" w:type="dxa"/>
            <w:noWrap/>
            <w:vAlign w:val="center"/>
            <w:hideMark/>
          </w:tcPr>
          <w:p w14:paraId="67F5FE38" w14:textId="18EC011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0.47%</w:t>
            </w:r>
          </w:p>
        </w:tc>
        <w:tc>
          <w:tcPr>
            <w:tcW w:w="1087" w:type="dxa"/>
            <w:noWrap/>
            <w:vAlign w:val="center"/>
            <w:hideMark/>
          </w:tcPr>
          <w:p w14:paraId="63268694" w14:textId="0E3CE01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ST17</w:t>
            </w:r>
          </w:p>
        </w:tc>
        <w:tc>
          <w:tcPr>
            <w:tcW w:w="1848" w:type="dxa"/>
            <w:noWrap/>
            <w:vAlign w:val="center"/>
            <w:hideMark/>
          </w:tcPr>
          <w:p w14:paraId="5805CC9B" w14:textId="2CFD965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0.53%</w:t>
            </w:r>
          </w:p>
        </w:tc>
      </w:tr>
      <w:tr w:rsidR="00472018" w:rsidRPr="00472018" w:rsidDel="00C32DD3" w14:paraId="44147E69" w14:textId="00D65247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6D798F01" w14:textId="78B2F7B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6B700DE0" w14:textId="373EB83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44D13599" w14:textId="0514ADF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K28</w:t>
            </w:r>
          </w:p>
        </w:tc>
        <w:tc>
          <w:tcPr>
            <w:tcW w:w="1667" w:type="dxa"/>
            <w:noWrap/>
            <w:vAlign w:val="center"/>
            <w:hideMark/>
          </w:tcPr>
          <w:p w14:paraId="290205BA" w14:textId="468D1DB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0.45%</w:t>
            </w:r>
          </w:p>
        </w:tc>
        <w:tc>
          <w:tcPr>
            <w:tcW w:w="1087" w:type="dxa"/>
            <w:noWrap/>
            <w:vAlign w:val="center"/>
            <w:hideMark/>
          </w:tcPr>
          <w:p w14:paraId="4DA26D90" w14:textId="36A4751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ST4523</w:t>
            </w:r>
          </w:p>
        </w:tc>
        <w:tc>
          <w:tcPr>
            <w:tcW w:w="1848" w:type="dxa"/>
            <w:noWrap/>
            <w:vAlign w:val="center"/>
            <w:hideMark/>
          </w:tcPr>
          <w:p w14:paraId="6B52019B" w14:textId="69E7E8A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0.51%</w:t>
            </w:r>
          </w:p>
        </w:tc>
      </w:tr>
      <w:tr w:rsidR="00472018" w:rsidRPr="00472018" w:rsidDel="00C32DD3" w14:paraId="4D5EBEE9" w14:textId="73C76089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61425996" w14:textId="78271E7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4973A85B" w14:textId="796DBF8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750E953B" w14:textId="2018DBD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K22</w:t>
            </w:r>
          </w:p>
        </w:tc>
        <w:tc>
          <w:tcPr>
            <w:tcW w:w="1667" w:type="dxa"/>
            <w:noWrap/>
            <w:vAlign w:val="center"/>
            <w:hideMark/>
          </w:tcPr>
          <w:p w14:paraId="4B7FE108" w14:textId="7BDBED97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0.41%</w:t>
            </w:r>
          </w:p>
        </w:tc>
        <w:tc>
          <w:tcPr>
            <w:tcW w:w="1087" w:type="dxa"/>
            <w:noWrap/>
            <w:vAlign w:val="center"/>
            <w:hideMark/>
          </w:tcPr>
          <w:p w14:paraId="03E8DFA1" w14:textId="2EF1C13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ST307</w:t>
            </w:r>
          </w:p>
        </w:tc>
        <w:tc>
          <w:tcPr>
            <w:tcW w:w="1848" w:type="dxa"/>
            <w:noWrap/>
            <w:vAlign w:val="center"/>
            <w:hideMark/>
          </w:tcPr>
          <w:p w14:paraId="17D7D04C" w14:textId="531550B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0.47%</w:t>
            </w:r>
          </w:p>
        </w:tc>
      </w:tr>
      <w:tr w:rsidR="00472018" w:rsidRPr="00472018" w:rsidDel="00C32DD3" w14:paraId="36BC79C2" w14:textId="6E23CFEE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46CEDF8A" w14:textId="2ABA82D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09628462" w14:textId="01CF459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237D4F83" w14:textId="128DD26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K62</w:t>
            </w:r>
          </w:p>
        </w:tc>
        <w:tc>
          <w:tcPr>
            <w:tcW w:w="1667" w:type="dxa"/>
            <w:noWrap/>
            <w:vAlign w:val="center"/>
            <w:hideMark/>
          </w:tcPr>
          <w:p w14:paraId="19601901" w14:textId="26F6722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0.36%</w:t>
            </w:r>
          </w:p>
        </w:tc>
        <w:tc>
          <w:tcPr>
            <w:tcW w:w="1087" w:type="dxa"/>
            <w:noWrap/>
            <w:vAlign w:val="center"/>
            <w:hideMark/>
          </w:tcPr>
          <w:p w14:paraId="16ABE89F" w14:textId="55849E7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ST35</w:t>
            </w:r>
          </w:p>
        </w:tc>
        <w:tc>
          <w:tcPr>
            <w:tcW w:w="1848" w:type="dxa"/>
            <w:noWrap/>
            <w:vAlign w:val="center"/>
            <w:hideMark/>
          </w:tcPr>
          <w:p w14:paraId="5C07EA83" w14:textId="0F4F3EA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0.45%</w:t>
            </w:r>
          </w:p>
        </w:tc>
      </w:tr>
      <w:tr w:rsidR="00472018" w:rsidRPr="00472018" w:rsidDel="00C32DD3" w14:paraId="791B5032" w14:textId="4F15B49F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7797DCF7" w14:textId="0C4BFF3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1804F99A" w14:textId="670246C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11E844D1" w14:textId="0B14EBD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K39</w:t>
            </w:r>
          </w:p>
        </w:tc>
        <w:tc>
          <w:tcPr>
            <w:tcW w:w="1667" w:type="dxa"/>
            <w:noWrap/>
            <w:vAlign w:val="center"/>
            <w:hideMark/>
          </w:tcPr>
          <w:p w14:paraId="16A4BE6D" w14:textId="1C0BECC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1087" w:type="dxa"/>
            <w:noWrap/>
            <w:vAlign w:val="center"/>
            <w:hideMark/>
          </w:tcPr>
          <w:p w14:paraId="492A0D6D" w14:textId="45487E8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ST147</w:t>
            </w:r>
          </w:p>
        </w:tc>
        <w:tc>
          <w:tcPr>
            <w:tcW w:w="1848" w:type="dxa"/>
            <w:noWrap/>
            <w:vAlign w:val="center"/>
            <w:hideMark/>
          </w:tcPr>
          <w:p w14:paraId="6D51E06B" w14:textId="3FF5ADB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0.41%</w:t>
            </w:r>
          </w:p>
        </w:tc>
      </w:tr>
      <w:tr w:rsidR="00472018" w:rsidRPr="00472018" w:rsidDel="00C32DD3" w14:paraId="3E43698F" w14:textId="2D8B845A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27E07A96" w14:textId="53D3A9F4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69CBA009" w14:textId="7C8FE13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43C7676A" w14:textId="589EBB4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K16</w:t>
            </w:r>
          </w:p>
        </w:tc>
        <w:tc>
          <w:tcPr>
            <w:tcW w:w="1667" w:type="dxa"/>
            <w:noWrap/>
            <w:vAlign w:val="center"/>
            <w:hideMark/>
          </w:tcPr>
          <w:p w14:paraId="53D727CC" w14:textId="13B820F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1087" w:type="dxa"/>
            <w:noWrap/>
            <w:vAlign w:val="center"/>
            <w:hideMark/>
          </w:tcPr>
          <w:p w14:paraId="001E923B" w14:textId="4488FB0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ST485</w:t>
            </w:r>
          </w:p>
        </w:tc>
        <w:tc>
          <w:tcPr>
            <w:tcW w:w="1848" w:type="dxa"/>
            <w:noWrap/>
            <w:vAlign w:val="center"/>
            <w:hideMark/>
          </w:tcPr>
          <w:p w14:paraId="2FDCA219" w14:textId="0B82A1F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0.39%</w:t>
            </w:r>
          </w:p>
        </w:tc>
      </w:tr>
      <w:tr w:rsidR="00472018" w:rsidRPr="00472018" w:rsidDel="00C32DD3" w14:paraId="30D81D09" w14:textId="2F28C0FC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3B3557F5" w14:textId="1872DE1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087C3703" w14:textId="0D55C1F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20571BE0" w14:textId="7D3A86E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K60</w:t>
            </w:r>
          </w:p>
        </w:tc>
        <w:tc>
          <w:tcPr>
            <w:tcW w:w="1667" w:type="dxa"/>
            <w:noWrap/>
            <w:vAlign w:val="center"/>
            <w:hideMark/>
          </w:tcPr>
          <w:p w14:paraId="48D5132D" w14:textId="15028A5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0.28%</w:t>
            </w:r>
          </w:p>
        </w:tc>
        <w:tc>
          <w:tcPr>
            <w:tcW w:w="1087" w:type="dxa"/>
            <w:noWrap/>
            <w:vAlign w:val="center"/>
            <w:hideMark/>
          </w:tcPr>
          <w:p w14:paraId="314D8508" w14:textId="0DB06C0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ST29</w:t>
            </w:r>
          </w:p>
        </w:tc>
        <w:tc>
          <w:tcPr>
            <w:tcW w:w="1848" w:type="dxa"/>
            <w:noWrap/>
            <w:vAlign w:val="center"/>
            <w:hideMark/>
          </w:tcPr>
          <w:p w14:paraId="05F55C07" w14:textId="3558EA7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0.36%</w:t>
            </w:r>
          </w:p>
        </w:tc>
      </w:tr>
      <w:tr w:rsidR="00472018" w:rsidRPr="00472018" w:rsidDel="00C32DD3" w14:paraId="43231390" w14:textId="09B5E1B2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6DDEA75A" w14:textId="5C51F33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11C713AC" w14:textId="6947227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1D4A5739" w14:textId="2213E38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K34</w:t>
            </w:r>
          </w:p>
        </w:tc>
        <w:tc>
          <w:tcPr>
            <w:tcW w:w="1667" w:type="dxa"/>
            <w:noWrap/>
            <w:vAlign w:val="center"/>
            <w:hideMark/>
          </w:tcPr>
          <w:p w14:paraId="4800DFDA" w14:textId="2D8FE11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1087" w:type="dxa"/>
            <w:noWrap/>
            <w:vAlign w:val="center"/>
            <w:hideMark/>
          </w:tcPr>
          <w:p w14:paraId="6498863C" w14:textId="1493BC83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ST48</w:t>
            </w:r>
          </w:p>
        </w:tc>
        <w:tc>
          <w:tcPr>
            <w:tcW w:w="1848" w:type="dxa"/>
            <w:noWrap/>
            <w:vAlign w:val="center"/>
            <w:hideMark/>
          </w:tcPr>
          <w:p w14:paraId="4A62960B" w14:textId="3FA7215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0.36%</w:t>
            </w:r>
          </w:p>
        </w:tc>
      </w:tr>
      <w:tr w:rsidR="00472018" w:rsidRPr="00472018" w:rsidDel="00C32DD3" w14:paraId="4F2C578D" w14:textId="34DF9240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33B266E9" w14:textId="15710C6D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5E22CC30" w14:textId="0687397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78003B94" w14:textId="4F4FC28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K54</w:t>
            </w:r>
          </w:p>
        </w:tc>
        <w:tc>
          <w:tcPr>
            <w:tcW w:w="1667" w:type="dxa"/>
            <w:noWrap/>
            <w:vAlign w:val="center"/>
            <w:hideMark/>
          </w:tcPr>
          <w:p w14:paraId="3BFA9D6B" w14:textId="1F107AE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1087" w:type="dxa"/>
            <w:noWrap/>
            <w:vAlign w:val="center"/>
            <w:hideMark/>
          </w:tcPr>
          <w:p w14:paraId="1875E711" w14:textId="1001A8A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</w:t>
            </w:r>
          </w:p>
        </w:tc>
        <w:tc>
          <w:tcPr>
            <w:tcW w:w="1848" w:type="dxa"/>
            <w:noWrap/>
            <w:vAlign w:val="center"/>
            <w:hideMark/>
          </w:tcPr>
          <w:p w14:paraId="7E2E3ECE" w14:textId="4A2CD47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0.32%</w:t>
            </w:r>
          </w:p>
        </w:tc>
      </w:tr>
      <w:tr w:rsidR="00472018" w:rsidRPr="00472018" w:rsidDel="00C32DD3" w14:paraId="48A039E4" w14:textId="442EED8D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732799A8" w14:textId="48A143E5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513EAF47" w14:textId="101422A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6CD70A56" w14:textId="6555714B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K10</w:t>
            </w:r>
          </w:p>
        </w:tc>
        <w:tc>
          <w:tcPr>
            <w:tcW w:w="1667" w:type="dxa"/>
            <w:noWrap/>
            <w:vAlign w:val="center"/>
            <w:hideMark/>
          </w:tcPr>
          <w:p w14:paraId="10B47364" w14:textId="7D270A5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0.21%</w:t>
            </w:r>
          </w:p>
        </w:tc>
        <w:tc>
          <w:tcPr>
            <w:tcW w:w="1087" w:type="dxa"/>
            <w:noWrap/>
            <w:vAlign w:val="center"/>
            <w:hideMark/>
          </w:tcPr>
          <w:p w14:paraId="75BB7766" w14:textId="64A85DB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ST412</w:t>
            </w:r>
          </w:p>
        </w:tc>
        <w:tc>
          <w:tcPr>
            <w:tcW w:w="1848" w:type="dxa"/>
            <w:noWrap/>
            <w:vAlign w:val="center"/>
            <w:hideMark/>
          </w:tcPr>
          <w:p w14:paraId="33E08D79" w14:textId="586F62D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0.30%</w:t>
            </w:r>
          </w:p>
        </w:tc>
      </w:tr>
      <w:tr w:rsidR="00472018" w:rsidRPr="00472018" w:rsidDel="00C32DD3" w14:paraId="418964E9" w14:textId="1C0F4CD0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45D9BEFD" w14:textId="03D92BB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4D80BD9C" w14:textId="563458A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5EF6F15F" w14:textId="0FF22A68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</w:t>
            </w:r>
          </w:p>
        </w:tc>
        <w:tc>
          <w:tcPr>
            <w:tcW w:w="1667" w:type="dxa"/>
            <w:noWrap/>
            <w:vAlign w:val="center"/>
            <w:hideMark/>
          </w:tcPr>
          <w:p w14:paraId="4296B256" w14:textId="4C272B5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0.21%</w:t>
            </w:r>
          </w:p>
        </w:tc>
        <w:tc>
          <w:tcPr>
            <w:tcW w:w="1087" w:type="dxa"/>
            <w:noWrap/>
            <w:vAlign w:val="center"/>
            <w:hideMark/>
          </w:tcPr>
          <w:p w14:paraId="2A446B81" w14:textId="116D127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ST5987</w:t>
            </w:r>
          </w:p>
        </w:tc>
        <w:tc>
          <w:tcPr>
            <w:tcW w:w="1848" w:type="dxa"/>
            <w:noWrap/>
            <w:vAlign w:val="center"/>
            <w:hideMark/>
          </w:tcPr>
          <w:p w14:paraId="1DDCFAAC" w14:textId="48BD2A5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0.30%</w:t>
            </w:r>
          </w:p>
        </w:tc>
      </w:tr>
      <w:tr w:rsidR="00472018" w:rsidRPr="00472018" w:rsidDel="00C32DD3" w14:paraId="1D0841FB" w14:textId="717FAD9C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4EF122F9" w14:textId="08E5AA6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13D78C9E" w14:textId="60E61759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4F3A3AED" w14:textId="7565111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K20</w:t>
            </w:r>
          </w:p>
        </w:tc>
        <w:tc>
          <w:tcPr>
            <w:tcW w:w="1667" w:type="dxa"/>
            <w:noWrap/>
            <w:vAlign w:val="center"/>
            <w:hideMark/>
          </w:tcPr>
          <w:p w14:paraId="07F3726A" w14:textId="7EF1586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0.19%</w:t>
            </w:r>
          </w:p>
        </w:tc>
        <w:tc>
          <w:tcPr>
            <w:tcW w:w="1087" w:type="dxa"/>
            <w:noWrap/>
            <w:vAlign w:val="center"/>
            <w:hideMark/>
          </w:tcPr>
          <w:p w14:paraId="2178F798" w14:textId="5D0517C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ST16</w:t>
            </w:r>
          </w:p>
        </w:tc>
        <w:tc>
          <w:tcPr>
            <w:tcW w:w="1848" w:type="dxa"/>
            <w:noWrap/>
            <w:vAlign w:val="center"/>
            <w:hideMark/>
          </w:tcPr>
          <w:p w14:paraId="38BF46B4" w14:textId="1D62C72C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0.28%</w:t>
            </w:r>
          </w:p>
        </w:tc>
      </w:tr>
      <w:tr w:rsidR="00472018" w:rsidRPr="00472018" w:rsidDel="00C32DD3" w14:paraId="4A4DF5EC" w14:textId="1D9C8AC2" w:rsidTr="00472018">
        <w:trPr>
          <w:trHeight w:val="300"/>
        </w:trPr>
        <w:tc>
          <w:tcPr>
            <w:tcW w:w="2163" w:type="dxa"/>
            <w:noWrap/>
            <w:vAlign w:val="center"/>
            <w:hideMark/>
          </w:tcPr>
          <w:p w14:paraId="60D804CF" w14:textId="501E9DD0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Public database</w:t>
            </w:r>
          </w:p>
        </w:tc>
        <w:tc>
          <w:tcPr>
            <w:tcW w:w="987" w:type="dxa"/>
            <w:noWrap/>
            <w:vAlign w:val="center"/>
            <w:hideMark/>
          </w:tcPr>
          <w:p w14:paraId="5A3D761A" w14:textId="2731FDF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noWrap/>
            <w:vAlign w:val="center"/>
            <w:hideMark/>
          </w:tcPr>
          <w:p w14:paraId="02E8BBC9" w14:textId="358360D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K35</w:t>
            </w:r>
          </w:p>
        </w:tc>
        <w:tc>
          <w:tcPr>
            <w:tcW w:w="1667" w:type="dxa"/>
            <w:noWrap/>
            <w:vAlign w:val="center"/>
            <w:hideMark/>
          </w:tcPr>
          <w:p w14:paraId="3578B68F" w14:textId="72781451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0.19%</w:t>
            </w:r>
          </w:p>
        </w:tc>
        <w:tc>
          <w:tcPr>
            <w:tcW w:w="1087" w:type="dxa"/>
            <w:noWrap/>
            <w:vAlign w:val="center"/>
            <w:hideMark/>
          </w:tcPr>
          <w:p w14:paraId="730049B1" w14:textId="1F3157EF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ST218</w:t>
            </w:r>
          </w:p>
        </w:tc>
        <w:tc>
          <w:tcPr>
            <w:tcW w:w="1848" w:type="dxa"/>
            <w:noWrap/>
            <w:vAlign w:val="center"/>
            <w:hideMark/>
          </w:tcPr>
          <w:p w14:paraId="6D17EF8D" w14:textId="04932FC7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0.28%</w:t>
            </w:r>
          </w:p>
        </w:tc>
      </w:tr>
      <w:tr w:rsidR="00472018" w:rsidRPr="00472018" w:rsidDel="00C32DD3" w14:paraId="04911FF8" w14:textId="42AD48BE" w:rsidTr="00472018">
        <w:trPr>
          <w:trHeight w:val="300"/>
        </w:trPr>
        <w:tc>
          <w:tcPr>
            <w:tcW w:w="216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E048C2" w14:textId="791D96FE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541524" w14:textId="6A46F89A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8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BBD7AC" w14:textId="2CB7F05D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K12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4DDA45" w14:textId="63FB5BB2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BB5B69" w14:textId="4FD1F18D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ST268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AEBCE4" w14:textId="79DA3196" w:rsidR="00472018" w:rsidRPr="00472018" w:rsidDel="00C32DD3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 w:rsidDel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0.28%</w:t>
            </w:r>
          </w:p>
        </w:tc>
      </w:tr>
    </w:tbl>
    <w:p w14:paraId="3893573B" w14:textId="77777777" w:rsidR="00472018" w:rsidRDefault="00472018" w:rsidP="00472018">
      <w:pPr>
        <w:pStyle w:val="ae"/>
        <w:shd w:val="clear" w:color="auto" w:fill="FFFFFF"/>
        <w:spacing w:beforeAutospacing="0" w:afterAutospacing="0" w:line="375" w:lineRule="atLeast"/>
        <w:rPr>
          <w:rFonts w:ascii="Arial" w:eastAsia="Times New Roman" w:hAnsi="Arial" w:cs="Arial"/>
          <w:color w:val="000000"/>
        </w:rPr>
      </w:pPr>
    </w:p>
    <w:p w14:paraId="63CB5FDE" w14:textId="77777777" w:rsidR="000A39C3" w:rsidRDefault="000A39C3" w:rsidP="00472018">
      <w:pPr>
        <w:pStyle w:val="ae"/>
        <w:shd w:val="clear" w:color="auto" w:fill="FFFFFF"/>
        <w:spacing w:beforeAutospacing="0" w:afterAutospacing="0" w:line="375" w:lineRule="atLeast"/>
        <w:rPr>
          <w:rFonts w:ascii="Times New Roman" w:eastAsia="宋体" w:hAnsi="Times New Roman"/>
          <w:b/>
        </w:rPr>
        <w:sectPr w:rsidR="000A39C3" w:rsidSect="0067189C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56970E79" w14:textId="77777777" w:rsidR="000A39C3" w:rsidRDefault="000A39C3" w:rsidP="00472018">
      <w:pPr>
        <w:pStyle w:val="ae"/>
        <w:shd w:val="clear" w:color="auto" w:fill="FFFFFF"/>
        <w:spacing w:beforeAutospacing="0" w:afterAutospacing="0" w:line="375" w:lineRule="atLeast"/>
        <w:rPr>
          <w:rFonts w:ascii="Times New Roman" w:eastAsia="宋体" w:hAnsi="Times New Roman"/>
          <w:b/>
        </w:rPr>
        <w:sectPr w:rsidR="000A39C3" w:rsidSect="0067189C">
          <w:type w:val="continuous"/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7F14DA9E" w14:textId="6A3A3884" w:rsidR="00472018" w:rsidRPr="00D0125C" w:rsidRDefault="00E30E41" w:rsidP="00472018">
      <w:pPr>
        <w:pStyle w:val="ae"/>
        <w:shd w:val="clear" w:color="auto" w:fill="FFFFFF"/>
        <w:spacing w:beforeAutospacing="0" w:afterAutospacing="0" w:line="375" w:lineRule="atLeast"/>
        <w:rPr>
          <w:rFonts w:ascii="Times New Roman" w:eastAsia="Times New Roman" w:hAnsi="Times New Roman"/>
          <w:color w:val="000000"/>
        </w:rPr>
      </w:pPr>
      <w:r w:rsidRPr="000A39C3">
        <w:rPr>
          <w:rFonts w:ascii="Times New Roman" w:eastAsia="宋体" w:hAnsi="Times New Roman"/>
          <w:b/>
        </w:rPr>
        <w:lastRenderedPageBreak/>
        <w:t>Supplementary</w:t>
      </w:r>
      <w:r w:rsidRPr="000A39C3">
        <w:rPr>
          <w:rFonts w:ascii="Times New Roman" w:eastAsia="Times New Roman" w:hAnsi="Times New Roman"/>
          <w:b/>
          <w:color w:val="000000"/>
        </w:rPr>
        <w:t xml:space="preserve"> </w:t>
      </w:r>
      <w:r w:rsidR="00472018" w:rsidRPr="000A39C3">
        <w:rPr>
          <w:rFonts w:ascii="Times New Roman" w:eastAsia="Times New Roman" w:hAnsi="Times New Roman"/>
          <w:b/>
          <w:color w:val="000000"/>
        </w:rPr>
        <w:t>Table S2.</w:t>
      </w:r>
      <w:r w:rsidR="00472018" w:rsidRPr="00472018">
        <w:rPr>
          <w:rFonts w:ascii="Times New Roman" w:eastAsia="Times New Roman" w:hAnsi="Times New Roman"/>
          <w:color w:val="000000"/>
        </w:rPr>
        <w:t xml:space="preserve"> Prevalence of the top 20 K types and STs among </w:t>
      </w:r>
      <w:r w:rsidR="00472018" w:rsidRPr="00472018">
        <w:rPr>
          <w:rFonts w:ascii="Times New Roman" w:eastAsia="Times New Roman" w:hAnsi="Times New Roman"/>
          <w:i/>
          <w:iCs/>
          <w:color w:val="000000"/>
        </w:rPr>
        <w:t>K. pneumoniae</w:t>
      </w:r>
      <w:r w:rsidR="00472018" w:rsidRPr="00472018">
        <w:rPr>
          <w:rFonts w:ascii="Times New Roman" w:eastAsia="Times New Roman" w:hAnsi="Times New Roman"/>
          <w:color w:val="000000"/>
        </w:rPr>
        <w:t xml:space="preserve"> clinical isolates from Asia (Data source: Pasteur-BigSdb). Rankings were determined based on all STs and K types identified in the extracted dataset</w:t>
      </w:r>
    </w:p>
    <w:p w14:paraId="370DBBA8" w14:textId="77777777" w:rsidR="00472018" w:rsidRDefault="00472018" w:rsidP="00472018">
      <w:pPr>
        <w:pStyle w:val="ae"/>
        <w:shd w:val="clear" w:color="auto" w:fill="FFFFFF"/>
        <w:spacing w:beforeAutospacing="0" w:afterAutospacing="0" w:line="375" w:lineRule="atLeast"/>
        <w:rPr>
          <w:color w:val="0070C0"/>
          <w:szCs w:val="23"/>
        </w:rPr>
      </w:pPr>
    </w:p>
    <w:tbl>
      <w:tblPr>
        <w:tblW w:w="8600" w:type="dxa"/>
        <w:tblInd w:w="5" w:type="dxa"/>
        <w:tblLook w:val="04A0" w:firstRow="1" w:lastRow="0" w:firstColumn="1" w:lastColumn="0" w:noHBand="0" w:noVBand="1"/>
      </w:tblPr>
      <w:tblGrid>
        <w:gridCol w:w="2152"/>
        <w:gridCol w:w="983"/>
        <w:gridCol w:w="884"/>
        <w:gridCol w:w="1659"/>
        <w:gridCol w:w="1082"/>
        <w:gridCol w:w="1840"/>
      </w:tblGrid>
      <w:tr w:rsidR="00472018" w:rsidRPr="00472018" w14:paraId="43D94FE7" w14:textId="77777777" w:rsidTr="00D0125C">
        <w:trPr>
          <w:trHeight w:val="300"/>
        </w:trPr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48F23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Data source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821B4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Region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85C413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 type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3EAD8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 proportion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D94DA8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 type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8F707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 proportion</w:t>
            </w:r>
          </w:p>
        </w:tc>
      </w:tr>
      <w:tr w:rsidR="00472018" w:rsidRPr="00472018" w14:paraId="0F1B256D" w14:textId="77777777" w:rsidTr="00D0125C">
        <w:trPr>
          <w:trHeight w:val="300"/>
        </w:trPr>
        <w:tc>
          <w:tcPr>
            <w:tcW w:w="215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DB3B3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7C89B3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BB592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K64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57A50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7.67%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261D28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ST11</w:t>
            </w:r>
          </w:p>
        </w:tc>
        <w:tc>
          <w:tcPr>
            <w:tcW w:w="18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D77E7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16.27%</w:t>
            </w:r>
          </w:p>
        </w:tc>
      </w:tr>
      <w:tr w:rsidR="00472018" w:rsidRPr="00472018" w14:paraId="4D3A4CA0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1F776EB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43DE103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9218D6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K15</w:t>
            </w:r>
          </w:p>
        </w:tc>
        <w:tc>
          <w:tcPr>
            <w:tcW w:w="1659" w:type="dxa"/>
            <w:noWrap/>
            <w:vAlign w:val="center"/>
            <w:hideMark/>
          </w:tcPr>
          <w:p w14:paraId="573AD726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3.55%</w:t>
            </w:r>
          </w:p>
        </w:tc>
        <w:tc>
          <w:tcPr>
            <w:tcW w:w="1082" w:type="dxa"/>
            <w:noWrap/>
            <w:vAlign w:val="center"/>
            <w:hideMark/>
          </w:tcPr>
          <w:p w14:paraId="075CBD2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ST15</w:t>
            </w:r>
          </w:p>
        </w:tc>
        <w:tc>
          <w:tcPr>
            <w:tcW w:w="1840" w:type="dxa"/>
            <w:noWrap/>
            <w:vAlign w:val="center"/>
            <w:hideMark/>
          </w:tcPr>
          <w:p w14:paraId="0BD032D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4.78%</w:t>
            </w:r>
          </w:p>
        </w:tc>
      </w:tr>
      <w:tr w:rsidR="00472018" w:rsidRPr="00472018" w14:paraId="30B849DE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509A61A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4DA1211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97FCFB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</w:t>
            </w:r>
          </w:p>
        </w:tc>
        <w:tc>
          <w:tcPr>
            <w:tcW w:w="1659" w:type="dxa"/>
            <w:noWrap/>
            <w:vAlign w:val="center"/>
            <w:hideMark/>
          </w:tcPr>
          <w:p w14:paraId="774F8CB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2.36%</w:t>
            </w:r>
          </w:p>
        </w:tc>
        <w:tc>
          <w:tcPr>
            <w:tcW w:w="1082" w:type="dxa"/>
            <w:noWrap/>
            <w:vAlign w:val="center"/>
            <w:hideMark/>
          </w:tcPr>
          <w:p w14:paraId="41D568D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ST147</w:t>
            </w:r>
          </w:p>
        </w:tc>
        <w:tc>
          <w:tcPr>
            <w:tcW w:w="1840" w:type="dxa"/>
            <w:noWrap/>
            <w:vAlign w:val="center"/>
            <w:hideMark/>
          </w:tcPr>
          <w:p w14:paraId="3325158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4.52%</w:t>
            </w:r>
          </w:p>
        </w:tc>
      </w:tr>
      <w:tr w:rsidR="00472018" w:rsidRPr="00472018" w14:paraId="4311EA13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28F6915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1633236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42E1197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1659" w:type="dxa"/>
            <w:noWrap/>
            <w:vAlign w:val="center"/>
            <w:hideMark/>
          </w:tcPr>
          <w:p w14:paraId="509B43F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1.36%</w:t>
            </w:r>
          </w:p>
        </w:tc>
        <w:tc>
          <w:tcPr>
            <w:tcW w:w="1082" w:type="dxa"/>
            <w:noWrap/>
            <w:vAlign w:val="center"/>
            <w:hideMark/>
          </w:tcPr>
          <w:p w14:paraId="6F8B7B73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ST231</w:t>
            </w:r>
          </w:p>
        </w:tc>
        <w:tc>
          <w:tcPr>
            <w:tcW w:w="1840" w:type="dxa"/>
            <w:noWrap/>
            <w:vAlign w:val="center"/>
            <w:hideMark/>
          </w:tcPr>
          <w:p w14:paraId="550BDC5E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2.92%</w:t>
            </w:r>
          </w:p>
        </w:tc>
      </w:tr>
      <w:tr w:rsidR="00472018" w:rsidRPr="00472018" w14:paraId="004D49B5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214DB24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3CBCD2F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2F615A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K24</w:t>
            </w:r>
          </w:p>
        </w:tc>
        <w:tc>
          <w:tcPr>
            <w:tcW w:w="1659" w:type="dxa"/>
            <w:noWrap/>
            <w:vAlign w:val="center"/>
            <w:hideMark/>
          </w:tcPr>
          <w:p w14:paraId="25A9DC9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1.01%</w:t>
            </w:r>
          </w:p>
        </w:tc>
        <w:tc>
          <w:tcPr>
            <w:tcW w:w="1082" w:type="dxa"/>
            <w:noWrap/>
            <w:vAlign w:val="center"/>
            <w:hideMark/>
          </w:tcPr>
          <w:p w14:paraId="00818CA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ST16</w:t>
            </w:r>
          </w:p>
        </w:tc>
        <w:tc>
          <w:tcPr>
            <w:tcW w:w="1840" w:type="dxa"/>
            <w:noWrap/>
            <w:vAlign w:val="center"/>
            <w:hideMark/>
          </w:tcPr>
          <w:p w14:paraId="04FD30F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2.82%</w:t>
            </w:r>
          </w:p>
        </w:tc>
      </w:tr>
      <w:tr w:rsidR="00472018" w:rsidRPr="00472018" w14:paraId="0A7A16A3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3011640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26372EC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2E092FC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K19</w:t>
            </w:r>
          </w:p>
        </w:tc>
        <w:tc>
          <w:tcPr>
            <w:tcW w:w="1659" w:type="dxa"/>
            <w:noWrap/>
            <w:vAlign w:val="center"/>
            <w:hideMark/>
          </w:tcPr>
          <w:p w14:paraId="3179B4D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0.91%</w:t>
            </w:r>
          </w:p>
        </w:tc>
        <w:tc>
          <w:tcPr>
            <w:tcW w:w="1082" w:type="dxa"/>
            <w:noWrap/>
            <w:vAlign w:val="center"/>
            <w:hideMark/>
          </w:tcPr>
          <w:p w14:paraId="251B58A6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ST14</w:t>
            </w:r>
          </w:p>
        </w:tc>
        <w:tc>
          <w:tcPr>
            <w:tcW w:w="1840" w:type="dxa"/>
            <w:noWrap/>
            <w:vAlign w:val="center"/>
            <w:hideMark/>
          </w:tcPr>
          <w:p w14:paraId="2524A92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2.56%</w:t>
            </w:r>
          </w:p>
        </w:tc>
      </w:tr>
      <w:tr w:rsidR="00472018" w:rsidRPr="00472018" w14:paraId="3EBF4DF4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08C31A0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3FCB05FE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6AB1ADA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K17</w:t>
            </w:r>
          </w:p>
        </w:tc>
        <w:tc>
          <w:tcPr>
            <w:tcW w:w="1659" w:type="dxa"/>
            <w:noWrap/>
            <w:vAlign w:val="center"/>
            <w:hideMark/>
          </w:tcPr>
          <w:p w14:paraId="3D5EB07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0.81%</w:t>
            </w:r>
          </w:p>
        </w:tc>
        <w:tc>
          <w:tcPr>
            <w:tcW w:w="1082" w:type="dxa"/>
            <w:noWrap/>
            <w:vAlign w:val="center"/>
            <w:hideMark/>
          </w:tcPr>
          <w:p w14:paraId="74A56B5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840" w:type="dxa"/>
            <w:noWrap/>
            <w:vAlign w:val="center"/>
            <w:hideMark/>
          </w:tcPr>
          <w:p w14:paraId="091326A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2.05%</w:t>
            </w:r>
          </w:p>
        </w:tc>
      </w:tr>
      <w:tr w:rsidR="00472018" w:rsidRPr="00472018" w14:paraId="5CC1C840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4C1E6FB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46AFC246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5FBCE3A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K60</w:t>
            </w:r>
          </w:p>
        </w:tc>
        <w:tc>
          <w:tcPr>
            <w:tcW w:w="1659" w:type="dxa"/>
            <w:noWrap/>
            <w:vAlign w:val="center"/>
            <w:hideMark/>
          </w:tcPr>
          <w:p w14:paraId="6C75560D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0.79%</w:t>
            </w:r>
          </w:p>
        </w:tc>
        <w:tc>
          <w:tcPr>
            <w:tcW w:w="1082" w:type="dxa"/>
            <w:noWrap/>
            <w:vAlign w:val="center"/>
            <w:hideMark/>
          </w:tcPr>
          <w:p w14:paraId="6C73244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ST101</w:t>
            </w:r>
          </w:p>
        </w:tc>
        <w:tc>
          <w:tcPr>
            <w:tcW w:w="1840" w:type="dxa"/>
            <w:noWrap/>
            <w:vAlign w:val="center"/>
            <w:hideMark/>
          </w:tcPr>
          <w:p w14:paraId="1842FBC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1.47%</w:t>
            </w:r>
          </w:p>
        </w:tc>
      </w:tr>
      <w:tr w:rsidR="00472018" w:rsidRPr="00472018" w14:paraId="680E2C50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112C199E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63DF781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0F10202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K62</w:t>
            </w:r>
          </w:p>
        </w:tc>
        <w:tc>
          <w:tcPr>
            <w:tcW w:w="1659" w:type="dxa"/>
            <w:noWrap/>
            <w:vAlign w:val="center"/>
            <w:hideMark/>
          </w:tcPr>
          <w:p w14:paraId="78AEE27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0.56%</w:t>
            </w:r>
          </w:p>
        </w:tc>
        <w:tc>
          <w:tcPr>
            <w:tcW w:w="1082" w:type="dxa"/>
            <w:noWrap/>
            <w:vAlign w:val="center"/>
            <w:hideMark/>
          </w:tcPr>
          <w:p w14:paraId="6832EF0E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ST37</w:t>
            </w:r>
          </w:p>
        </w:tc>
        <w:tc>
          <w:tcPr>
            <w:tcW w:w="1840" w:type="dxa"/>
            <w:noWrap/>
            <w:vAlign w:val="center"/>
            <w:hideMark/>
          </w:tcPr>
          <w:p w14:paraId="0509E7C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1.30%</w:t>
            </w:r>
          </w:p>
        </w:tc>
      </w:tr>
      <w:tr w:rsidR="00472018" w:rsidRPr="00472018" w14:paraId="531F2158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02C6E38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2313DCE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4C0D82F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</w:t>
            </w:r>
          </w:p>
        </w:tc>
        <w:tc>
          <w:tcPr>
            <w:tcW w:w="1659" w:type="dxa"/>
            <w:noWrap/>
            <w:vAlign w:val="center"/>
            <w:hideMark/>
          </w:tcPr>
          <w:p w14:paraId="3D66762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0.48%</w:t>
            </w:r>
          </w:p>
        </w:tc>
        <w:tc>
          <w:tcPr>
            <w:tcW w:w="1082" w:type="dxa"/>
            <w:noWrap/>
            <w:vAlign w:val="center"/>
            <w:hideMark/>
          </w:tcPr>
          <w:p w14:paraId="1ECEAA8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ST512</w:t>
            </w:r>
          </w:p>
        </w:tc>
        <w:tc>
          <w:tcPr>
            <w:tcW w:w="1840" w:type="dxa"/>
            <w:noWrap/>
            <w:vAlign w:val="center"/>
            <w:hideMark/>
          </w:tcPr>
          <w:p w14:paraId="796FDA8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1.27%</w:t>
            </w:r>
          </w:p>
        </w:tc>
      </w:tr>
      <w:tr w:rsidR="00472018" w:rsidRPr="00472018" w14:paraId="131E8085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6C4EFEB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2D8E92D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51A40C5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K20</w:t>
            </w:r>
          </w:p>
        </w:tc>
        <w:tc>
          <w:tcPr>
            <w:tcW w:w="1659" w:type="dxa"/>
            <w:noWrap/>
            <w:vAlign w:val="center"/>
            <w:hideMark/>
          </w:tcPr>
          <w:p w14:paraId="1D7AFF7D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0.37%</w:t>
            </w:r>
          </w:p>
        </w:tc>
        <w:tc>
          <w:tcPr>
            <w:tcW w:w="1082" w:type="dxa"/>
            <w:noWrap/>
            <w:vAlign w:val="center"/>
            <w:hideMark/>
          </w:tcPr>
          <w:p w14:paraId="12A81EA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ST17</w:t>
            </w:r>
          </w:p>
        </w:tc>
        <w:tc>
          <w:tcPr>
            <w:tcW w:w="1840" w:type="dxa"/>
            <w:noWrap/>
            <w:vAlign w:val="center"/>
            <w:hideMark/>
          </w:tcPr>
          <w:p w14:paraId="56ABAD26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1.25%</w:t>
            </w:r>
          </w:p>
        </w:tc>
      </w:tr>
      <w:tr w:rsidR="00472018" w:rsidRPr="00472018" w14:paraId="0D0DEB1A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14352F8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576C42C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6F49A64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K31</w:t>
            </w:r>
          </w:p>
        </w:tc>
        <w:tc>
          <w:tcPr>
            <w:tcW w:w="1659" w:type="dxa"/>
            <w:noWrap/>
            <w:vAlign w:val="center"/>
            <w:hideMark/>
          </w:tcPr>
          <w:p w14:paraId="777BD1A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0.37%</w:t>
            </w:r>
          </w:p>
        </w:tc>
        <w:tc>
          <w:tcPr>
            <w:tcW w:w="1082" w:type="dxa"/>
            <w:noWrap/>
            <w:vAlign w:val="center"/>
            <w:hideMark/>
          </w:tcPr>
          <w:p w14:paraId="6427870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ST307</w:t>
            </w:r>
          </w:p>
        </w:tc>
        <w:tc>
          <w:tcPr>
            <w:tcW w:w="1840" w:type="dxa"/>
            <w:noWrap/>
            <w:vAlign w:val="center"/>
            <w:hideMark/>
          </w:tcPr>
          <w:p w14:paraId="5B7405C3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1.17%</w:t>
            </w:r>
          </w:p>
        </w:tc>
      </w:tr>
      <w:tr w:rsidR="00472018" w:rsidRPr="00472018" w14:paraId="71666C10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6A00EF1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40E0B9A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083FA21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K23</w:t>
            </w:r>
          </w:p>
        </w:tc>
        <w:tc>
          <w:tcPr>
            <w:tcW w:w="1659" w:type="dxa"/>
            <w:noWrap/>
            <w:vAlign w:val="center"/>
            <w:hideMark/>
          </w:tcPr>
          <w:p w14:paraId="0C397B4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0.36%</w:t>
            </w:r>
          </w:p>
        </w:tc>
        <w:tc>
          <w:tcPr>
            <w:tcW w:w="1082" w:type="dxa"/>
            <w:noWrap/>
            <w:vAlign w:val="center"/>
            <w:hideMark/>
          </w:tcPr>
          <w:p w14:paraId="143B64D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ST2096</w:t>
            </w:r>
          </w:p>
        </w:tc>
        <w:tc>
          <w:tcPr>
            <w:tcW w:w="1840" w:type="dxa"/>
            <w:noWrap/>
            <w:vAlign w:val="center"/>
            <w:hideMark/>
          </w:tcPr>
          <w:p w14:paraId="4597F38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1.12%</w:t>
            </w:r>
          </w:p>
        </w:tc>
      </w:tr>
      <w:tr w:rsidR="00472018" w:rsidRPr="00472018" w14:paraId="42A4E131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014CA2D8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740FE3D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20A5028E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K28</w:t>
            </w:r>
          </w:p>
        </w:tc>
        <w:tc>
          <w:tcPr>
            <w:tcW w:w="1659" w:type="dxa"/>
            <w:noWrap/>
            <w:vAlign w:val="center"/>
            <w:hideMark/>
          </w:tcPr>
          <w:p w14:paraId="755FD73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0.34%</w:t>
            </w:r>
          </w:p>
        </w:tc>
        <w:tc>
          <w:tcPr>
            <w:tcW w:w="1082" w:type="dxa"/>
            <w:noWrap/>
            <w:vAlign w:val="center"/>
            <w:hideMark/>
          </w:tcPr>
          <w:p w14:paraId="78D0BD8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ST45</w:t>
            </w:r>
          </w:p>
        </w:tc>
        <w:tc>
          <w:tcPr>
            <w:tcW w:w="1840" w:type="dxa"/>
            <w:noWrap/>
            <w:vAlign w:val="center"/>
            <w:hideMark/>
          </w:tcPr>
          <w:p w14:paraId="7B0324B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0.98%</w:t>
            </w:r>
          </w:p>
        </w:tc>
      </w:tr>
      <w:tr w:rsidR="00472018" w:rsidRPr="00472018" w14:paraId="159781E0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4A5FE4C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5BD76C5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7263661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K10</w:t>
            </w:r>
          </w:p>
        </w:tc>
        <w:tc>
          <w:tcPr>
            <w:tcW w:w="1659" w:type="dxa"/>
            <w:noWrap/>
            <w:vAlign w:val="center"/>
            <w:hideMark/>
          </w:tcPr>
          <w:p w14:paraId="6A4FAA0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1082" w:type="dxa"/>
            <w:noWrap/>
            <w:vAlign w:val="center"/>
            <w:hideMark/>
          </w:tcPr>
          <w:p w14:paraId="0D3B11E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ST340</w:t>
            </w:r>
          </w:p>
        </w:tc>
        <w:tc>
          <w:tcPr>
            <w:tcW w:w="1840" w:type="dxa"/>
            <w:noWrap/>
            <w:vAlign w:val="center"/>
            <w:hideMark/>
          </w:tcPr>
          <w:p w14:paraId="2E29D32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0.98%</w:t>
            </w:r>
          </w:p>
        </w:tc>
      </w:tr>
      <w:tr w:rsidR="00472018" w:rsidRPr="00472018" w14:paraId="0EF83147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705E3302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68D7BC4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75DCC13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K22</w:t>
            </w:r>
          </w:p>
        </w:tc>
        <w:tc>
          <w:tcPr>
            <w:tcW w:w="1659" w:type="dxa"/>
            <w:noWrap/>
            <w:vAlign w:val="center"/>
            <w:hideMark/>
          </w:tcPr>
          <w:p w14:paraId="246AD32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1082" w:type="dxa"/>
            <w:noWrap/>
            <w:vAlign w:val="center"/>
            <w:hideMark/>
          </w:tcPr>
          <w:p w14:paraId="3133B91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ST48</w:t>
            </w:r>
          </w:p>
        </w:tc>
        <w:tc>
          <w:tcPr>
            <w:tcW w:w="1840" w:type="dxa"/>
            <w:noWrap/>
            <w:vAlign w:val="center"/>
            <w:hideMark/>
          </w:tcPr>
          <w:p w14:paraId="284F8D9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0.70%</w:t>
            </w:r>
          </w:p>
        </w:tc>
      </w:tr>
      <w:tr w:rsidR="00472018" w:rsidRPr="00472018" w14:paraId="4A55F434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62872C9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76C64E61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0B9E1E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K39</w:t>
            </w:r>
          </w:p>
        </w:tc>
        <w:tc>
          <w:tcPr>
            <w:tcW w:w="1659" w:type="dxa"/>
            <w:noWrap/>
            <w:vAlign w:val="center"/>
            <w:hideMark/>
          </w:tcPr>
          <w:p w14:paraId="661C9F7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0.29%</w:t>
            </w:r>
          </w:p>
        </w:tc>
        <w:tc>
          <w:tcPr>
            <w:tcW w:w="1082" w:type="dxa"/>
            <w:noWrap/>
            <w:vAlign w:val="center"/>
            <w:hideMark/>
          </w:tcPr>
          <w:p w14:paraId="731E0FF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ST86</w:t>
            </w:r>
          </w:p>
        </w:tc>
        <w:tc>
          <w:tcPr>
            <w:tcW w:w="1840" w:type="dxa"/>
            <w:noWrap/>
            <w:vAlign w:val="center"/>
            <w:hideMark/>
          </w:tcPr>
          <w:p w14:paraId="6358377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0.69%</w:t>
            </w:r>
          </w:p>
        </w:tc>
      </w:tr>
      <w:tr w:rsidR="00472018" w:rsidRPr="00472018" w14:paraId="5E27DA13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5E864C66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612DD94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6F4FB5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K16</w:t>
            </w:r>
          </w:p>
        </w:tc>
        <w:tc>
          <w:tcPr>
            <w:tcW w:w="1659" w:type="dxa"/>
            <w:noWrap/>
            <w:vAlign w:val="center"/>
            <w:hideMark/>
          </w:tcPr>
          <w:p w14:paraId="6F5B192F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1082" w:type="dxa"/>
            <w:noWrap/>
            <w:vAlign w:val="center"/>
            <w:hideMark/>
          </w:tcPr>
          <w:p w14:paraId="14E22573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ST65</w:t>
            </w:r>
          </w:p>
        </w:tc>
        <w:tc>
          <w:tcPr>
            <w:tcW w:w="1840" w:type="dxa"/>
            <w:noWrap/>
            <w:vAlign w:val="center"/>
            <w:hideMark/>
          </w:tcPr>
          <w:p w14:paraId="42C36C8B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0.67%</w:t>
            </w:r>
          </w:p>
        </w:tc>
      </w:tr>
      <w:tr w:rsidR="00472018" w:rsidRPr="00472018" w14:paraId="35403C05" w14:textId="77777777" w:rsidTr="00472018">
        <w:trPr>
          <w:trHeight w:val="300"/>
        </w:trPr>
        <w:tc>
          <w:tcPr>
            <w:tcW w:w="2152" w:type="dxa"/>
            <w:noWrap/>
            <w:vAlign w:val="center"/>
            <w:hideMark/>
          </w:tcPr>
          <w:p w14:paraId="39E5F2FA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noWrap/>
            <w:vAlign w:val="center"/>
            <w:hideMark/>
          </w:tcPr>
          <w:p w14:paraId="45A74620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noWrap/>
            <w:vAlign w:val="center"/>
            <w:hideMark/>
          </w:tcPr>
          <w:p w14:paraId="3D3A0348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K54</w:t>
            </w:r>
          </w:p>
        </w:tc>
        <w:tc>
          <w:tcPr>
            <w:tcW w:w="1659" w:type="dxa"/>
            <w:noWrap/>
            <w:vAlign w:val="center"/>
            <w:hideMark/>
          </w:tcPr>
          <w:p w14:paraId="759CA9D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1082" w:type="dxa"/>
            <w:noWrap/>
            <w:vAlign w:val="center"/>
            <w:hideMark/>
          </w:tcPr>
          <w:p w14:paraId="162C57ED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ST29</w:t>
            </w:r>
          </w:p>
        </w:tc>
        <w:tc>
          <w:tcPr>
            <w:tcW w:w="1840" w:type="dxa"/>
            <w:noWrap/>
            <w:vAlign w:val="center"/>
            <w:hideMark/>
          </w:tcPr>
          <w:p w14:paraId="3E35E93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0.61%</w:t>
            </w:r>
          </w:p>
        </w:tc>
      </w:tr>
      <w:tr w:rsidR="00472018" w:rsidRPr="00472018" w14:paraId="47D050C2" w14:textId="77777777" w:rsidTr="00472018">
        <w:trPr>
          <w:trHeight w:val="300"/>
        </w:trPr>
        <w:tc>
          <w:tcPr>
            <w:tcW w:w="215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4B5445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Public database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ECCDB4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Asia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9C6F4C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K27</w:t>
            </w:r>
          </w:p>
        </w:tc>
        <w:tc>
          <w:tcPr>
            <w:tcW w:w="16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6688A8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0.23%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3956AE7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ST395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632D989" w14:textId="77777777" w:rsidR="00472018" w:rsidRPr="00472018" w:rsidRDefault="00472018" w:rsidP="0047201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7201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0.48%</w:t>
            </w:r>
          </w:p>
        </w:tc>
      </w:tr>
    </w:tbl>
    <w:p w14:paraId="50C94E65" w14:textId="77777777" w:rsidR="000A39C3" w:rsidRDefault="000A39C3" w:rsidP="00D0125C">
      <w:pPr>
        <w:pStyle w:val="ae"/>
        <w:shd w:val="clear" w:color="auto" w:fill="FFFFFF"/>
        <w:spacing w:beforeAutospacing="0" w:afterAutospacing="0" w:line="375" w:lineRule="atLeast"/>
        <w:rPr>
          <w:rFonts w:ascii="Times New Roman" w:eastAsia="宋体" w:hAnsi="Times New Roman"/>
          <w:b/>
        </w:rPr>
      </w:pPr>
    </w:p>
    <w:p w14:paraId="5C7ECCE9" w14:textId="62F9518B" w:rsidR="00472018" w:rsidRDefault="00E30E41" w:rsidP="00D0125C">
      <w:pPr>
        <w:pStyle w:val="ae"/>
        <w:shd w:val="clear" w:color="auto" w:fill="FFFFFF"/>
        <w:spacing w:beforeAutospacing="0" w:afterAutospacing="0" w:line="375" w:lineRule="atLeast"/>
        <w:rPr>
          <w:rFonts w:ascii="Times New Roman" w:eastAsia="Times New Roman" w:hAnsi="Times New Roman"/>
          <w:color w:val="000000"/>
        </w:rPr>
      </w:pPr>
      <w:r w:rsidRPr="000A39C3">
        <w:rPr>
          <w:rFonts w:ascii="Times New Roman" w:eastAsia="宋体" w:hAnsi="Times New Roman"/>
          <w:b/>
        </w:rPr>
        <w:t>Supplementary</w:t>
      </w:r>
      <w:r w:rsidRPr="000A39C3">
        <w:rPr>
          <w:rFonts w:ascii="Times New Roman" w:eastAsia="Times New Roman" w:hAnsi="Times New Roman"/>
          <w:b/>
          <w:color w:val="000000"/>
        </w:rPr>
        <w:t xml:space="preserve"> </w:t>
      </w:r>
      <w:r w:rsidR="00D0125C" w:rsidRPr="000A39C3">
        <w:rPr>
          <w:rFonts w:ascii="Times New Roman" w:eastAsia="Times New Roman" w:hAnsi="Times New Roman"/>
          <w:b/>
          <w:color w:val="000000"/>
        </w:rPr>
        <w:t>Table S3.</w:t>
      </w:r>
      <w:r w:rsidR="00D0125C" w:rsidRPr="00C32DD3">
        <w:rPr>
          <w:rFonts w:ascii="Times New Roman" w:eastAsia="Times New Roman" w:hAnsi="Times New Roman"/>
          <w:color w:val="000000"/>
        </w:rPr>
        <w:t xml:space="preserve"> Distribution of phage-susceptible ST-K type among the 227 clinical </w:t>
      </w:r>
      <w:r w:rsidR="00D0125C" w:rsidRPr="00C32DD3">
        <w:rPr>
          <w:rFonts w:ascii="Times New Roman" w:eastAsia="Times New Roman" w:hAnsi="Times New Roman"/>
          <w:i/>
          <w:iCs/>
          <w:color w:val="000000"/>
        </w:rPr>
        <w:t>K. pneumoniae</w:t>
      </w:r>
      <w:r w:rsidR="00D0125C" w:rsidRPr="00C32DD3">
        <w:rPr>
          <w:rFonts w:ascii="Times New Roman" w:eastAsia="Times New Roman" w:hAnsi="Times New Roman"/>
          <w:color w:val="000000"/>
        </w:rPr>
        <w:t xml:space="preserve"> isolates in the Henan in-house strain collection</w:t>
      </w:r>
    </w:p>
    <w:p w14:paraId="24B122B7" w14:textId="77777777" w:rsidR="00D0125C" w:rsidRDefault="00D0125C" w:rsidP="00D0125C">
      <w:pPr>
        <w:pStyle w:val="ae"/>
        <w:shd w:val="clear" w:color="auto" w:fill="FFFFFF"/>
        <w:spacing w:beforeAutospacing="0" w:afterAutospacing="0" w:line="375" w:lineRule="atLeast"/>
        <w:rPr>
          <w:color w:val="0070C0"/>
          <w:szCs w:val="23"/>
        </w:rPr>
      </w:pPr>
    </w:p>
    <w:tbl>
      <w:tblPr>
        <w:tblW w:w="5940" w:type="dxa"/>
        <w:tblLayout w:type="fixed"/>
        <w:tblLook w:val="04A0" w:firstRow="1" w:lastRow="0" w:firstColumn="1" w:lastColumn="0" w:noHBand="0" w:noVBand="1"/>
      </w:tblPr>
      <w:tblGrid>
        <w:gridCol w:w="1485"/>
        <w:gridCol w:w="1485"/>
        <w:gridCol w:w="1485"/>
        <w:gridCol w:w="1485"/>
      </w:tblGrid>
      <w:tr w:rsidR="00C32DD3" w:rsidRPr="00C32DD3" w14:paraId="67002AD3" w14:textId="77777777" w:rsidTr="00D0125C">
        <w:trPr>
          <w:trHeight w:val="300"/>
        </w:trPr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241F81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Data source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7D97A18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Region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D2DC994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K-ST type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9B0AF5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K-ST proportion</w:t>
            </w:r>
          </w:p>
        </w:tc>
      </w:tr>
      <w:tr w:rsidR="00C32DD3" w:rsidRPr="00C32DD3" w14:paraId="01F3AFFD" w14:textId="77777777" w:rsidTr="00D0125C">
        <w:trPr>
          <w:trHeight w:val="300"/>
        </w:trPr>
        <w:tc>
          <w:tcPr>
            <w:tcW w:w="14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77C7FB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Sequencing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A3FAE2A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Internal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097420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ST23-K1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B8B490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11.01%</w:t>
            </w:r>
          </w:p>
        </w:tc>
      </w:tr>
      <w:tr w:rsidR="00C32DD3" w:rsidRPr="00C32DD3" w14:paraId="403601B4" w14:textId="77777777" w:rsidTr="00C32DD3">
        <w:trPr>
          <w:trHeight w:val="300"/>
        </w:trPr>
        <w:tc>
          <w:tcPr>
            <w:tcW w:w="1485" w:type="dxa"/>
            <w:noWrap/>
            <w:vAlign w:val="center"/>
            <w:hideMark/>
          </w:tcPr>
          <w:p w14:paraId="7CB32ECF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Sequencing</w:t>
            </w:r>
          </w:p>
        </w:tc>
        <w:tc>
          <w:tcPr>
            <w:tcW w:w="1485" w:type="dxa"/>
            <w:noWrap/>
            <w:vAlign w:val="center"/>
            <w:hideMark/>
          </w:tcPr>
          <w:p w14:paraId="0117BA5C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Internal</w:t>
            </w:r>
          </w:p>
        </w:tc>
        <w:tc>
          <w:tcPr>
            <w:tcW w:w="1485" w:type="dxa"/>
            <w:noWrap/>
            <w:vAlign w:val="center"/>
            <w:hideMark/>
          </w:tcPr>
          <w:p w14:paraId="065508E8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K1-ST3606</w:t>
            </w:r>
          </w:p>
        </w:tc>
        <w:tc>
          <w:tcPr>
            <w:tcW w:w="1485" w:type="dxa"/>
            <w:noWrap/>
            <w:vAlign w:val="center"/>
            <w:hideMark/>
          </w:tcPr>
          <w:p w14:paraId="07436994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0.44%</w:t>
            </w:r>
          </w:p>
        </w:tc>
      </w:tr>
      <w:tr w:rsidR="00C32DD3" w:rsidRPr="00C32DD3" w14:paraId="353205D3" w14:textId="77777777" w:rsidTr="00C32DD3">
        <w:trPr>
          <w:trHeight w:val="300"/>
        </w:trPr>
        <w:tc>
          <w:tcPr>
            <w:tcW w:w="1485" w:type="dxa"/>
            <w:noWrap/>
            <w:vAlign w:val="center"/>
            <w:hideMark/>
          </w:tcPr>
          <w:p w14:paraId="72EC3408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Sequencing</w:t>
            </w:r>
          </w:p>
        </w:tc>
        <w:tc>
          <w:tcPr>
            <w:tcW w:w="1485" w:type="dxa"/>
            <w:noWrap/>
            <w:vAlign w:val="center"/>
            <w:hideMark/>
          </w:tcPr>
          <w:p w14:paraId="6A94FA8F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Internal</w:t>
            </w:r>
          </w:p>
        </w:tc>
        <w:tc>
          <w:tcPr>
            <w:tcW w:w="1485" w:type="dxa"/>
            <w:noWrap/>
            <w:vAlign w:val="center"/>
            <w:hideMark/>
          </w:tcPr>
          <w:p w14:paraId="705D3044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K1-ST3605</w:t>
            </w:r>
          </w:p>
        </w:tc>
        <w:tc>
          <w:tcPr>
            <w:tcW w:w="1485" w:type="dxa"/>
            <w:noWrap/>
            <w:vAlign w:val="center"/>
            <w:hideMark/>
          </w:tcPr>
          <w:p w14:paraId="42118542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0.44%</w:t>
            </w:r>
          </w:p>
        </w:tc>
      </w:tr>
      <w:tr w:rsidR="00C32DD3" w:rsidRPr="00C32DD3" w14:paraId="12B3D756" w14:textId="77777777" w:rsidTr="00C32DD3">
        <w:trPr>
          <w:trHeight w:val="300"/>
        </w:trPr>
        <w:tc>
          <w:tcPr>
            <w:tcW w:w="14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B16491E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Sequencing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FFD919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Internal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383559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K1-ST1660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1638A0C" w14:textId="77777777" w:rsidR="00C32DD3" w:rsidRPr="00C32DD3" w:rsidRDefault="00C32DD3" w:rsidP="00C32DD3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32DD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0.44%</w:t>
            </w:r>
          </w:p>
        </w:tc>
      </w:tr>
    </w:tbl>
    <w:p w14:paraId="792C6EF5" w14:textId="77777777" w:rsidR="00D0125C" w:rsidRDefault="00D0125C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</w:p>
    <w:p w14:paraId="0D9988E4" w14:textId="77777777" w:rsidR="000A39C3" w:rsidRDefault="000A39C3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1"/>
          <w:szCs w:val="21"/>
        </w:rPr>
      </w:pPr>
    </w:p>
    <w:p w14:paraId="4DF3FC3D" w14:textId="77777777" w:rsidR="000A39C3" w:rsidRDefault="000A39C3" w:rsidP="00D0125C">
      <w:pPr>
        <w:pStyle w:val="EndNoteBibliography"/>
        <w:ind w:left="720" w:hanging="720"/>
        <w:rPr>
          <w:rFonts w:ascii="Times New Roman" w:eastAsia="宋体" w:hAnsi="Times New Roman" w:cs="Times New Roman"/>
          <w:sz w:val="24"/>
          <w:szCs w:val="24"/>
        </w:rPr>
        <w:sectPr w:rsidR="000A39C3" w:rsidSect="0067189C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021C0AAA" w14:textId="4B5C598A" w:rsidR="00D0125C" w:rsidRDefault="00E30E41" w:rsidP="0067189C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0125C"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Table S4. </w:t>
      </w:r>
      <w:r w:rsidR="00D0125C" w:rsidRPr="00D0125C">
        <w:rPr>
          <w:rFonts w:ascii="Times New Roman" w:hAnsi="Times New Roman" w:cs="Times New Roman"/>
          <w:noProof/>
          <w:sz w:val="24"/>
          <w:szCs w:val="24"/>
        </w:rPr>
        <w:t>Virulence factors identified in the KH1127-5 isolate through VFDB analysis</w:t>
      </w:r>
    </w:p>
    <w:p w14:paraId="69DB9E17" w14:textId="77777777" w:rsidR="0067189C" w:rsidRDefault="0067189C" w:rsidP="0067189C">
      <w:pPr>
        <w:pStyle w:val="EndNoteBibliography"/>
        <w:ind w:left="720" w:hanging="720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3"/>
        <w:gridCol w:w="1276"/>
        <w:gridCol w:w="994"/>
        <w:gridCol w:w="1842"/>
        <w:gridCol w:w="1276"/>
        <w:gridCol w:w="7437"/>
      </w:tblGrid>
      <w:tr w:rsidR="0067189C" w:rsidRPr="0067189C" w14:paraId="16855C13" w14:textId="77777777" w:rsidTr="0067189C">
        <w:trPr>
          <w:trHeight w:val="20"/>
        </w:trPr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A7200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VF_name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8442A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Score</w:t>
            </w:r>
          </w:p>
        </w:tc>
        <w:tc>
          <w:tcPr>
            <w:tcW w:w="35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FDA42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E_value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907CA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VFDB internal id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0B344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 id</w:t>
            </w:r>
          </w:p>
        </w:tc>
        <w:tc>
          <w:tcPr>
            <w:tcW w:w="266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E1CD1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Functions</w:t>
            </w:r>
          </w:p>
        </w:tc>
      </w:tr>
      <w:tr w:rsidR="0067189C" w:rsidRPr="0067189C" w14:paraId="36DDF544" w14:textId="77777777" w:rsidTr="0067189C">
        <w:trPr>
          <w:trHeight w:val="20"/>
        </w:trPr>
        <w:tc>
          <w:tcPr>
            <w:tcW w:w="40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29F64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rmpA</w:t>
            </w:r>
          </w:p>
        </w:tc>
        <w:tc>
          <w:tcPr>
            <w:tcW w:w="45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5D9F68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120706</w:t>
            </w:r>
          </w:p>
        </w:tc>
        <w:tc>
          <w:tcPr>
            <w:tcW w:w="3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5D3991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9060</w:t>
            </w:r>
          </w:p>
        </w:tc>
        <w:tc>
          <w:tcPr>
            <w:tcW w:w="66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1A517D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VFG048996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  <w:hideMark/>
          </w:tcPr>
          <w:p w14:paraId="658F8E8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VF0570</w:t>
            </w:r>
          </w:p>
        </w:tc>
        <w:tc>
          <w:tcPr>
            <w:tcW w:w="266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F5CD180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regulator of mucoid phenotype</w:t>
            </w:r>
          </w:p>
        </w:tc>
      </w:tr>
      <w:tr w:rsidR="0067189C" w:rsidRPr="0067189C" w14:paraId="284B799F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7C16FC6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rmpA2</w:t>
            </w:r>
          </w:p>
        </w:tc>
        <w:tc>
          <w:tcPr>
            <w:tcW w:w="457" w:type="pct"/>
            <w:noWrap/>
            <w:vAlign w:val="center"/>
            <w:hideMark/>
          </w:tcPr>
          <w:p w14:paraId="18DDFF4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138114</w:t>
            </w:r>
          </w:p>
        </w:tc>
        <w:tc>
          <w:tcPr>
            <w:tcW w:w="356" w:type="pct"/>
            <w:noWrap/>
            <w:vAlign w:val="center"/>
            <w:hideMark/>
          </w:tcPr>
          <w:p w14:paraId="1797AE1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9144</w:t>
            </w:r>
          </w:p>
        </w:tc>
        <w:tc>
          <w:tcPr>
            <w:tcW w:w="660" w:type="pct"/>
            <w:noWrap/>
            <w:vAlign w:val="center"/>
            <w:hideMark/>
          </w:tcPr>
          <w:p w14:paraId="30FEC45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VFG048998</w:t>
            </w:r>
          </w:p>
        </w:tc>
        <w:tc>
          <w:tcPr>
            <w:tcW w:w="457" w:type="pct"/>
            <w:noWrap/>
            <w:vAlign w:val="center"/>
            <w:hideMark/>
          </w:tcPr>
          <w:p w14:paraId="38BFB7A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VF0570</w:t>
            </w:r>
          </w:p>
        </w:tc>
        <w:tc>
          <w:tcPr>
            <w:tcW w:w="2664" w:type="pct"/>
            <w:noWrap/>
            <w:vAlign w:val="center"/>
            <w:hideMark/>
          </w:tcPr>
          <w:p w14:paraId="2DF4ED97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regulator of mucoid phenotype</w:t>
            </w:r>
          </w:p>
        </w:tc>
      </w:tr>
      <w:tr w:rsidR="0067189C" w:rsidRPr="0067189C" w14:paraId="530BDF02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7285925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iucA</w:t>
            </w:r>
          </w:p>
        </w:tc>
        <w:tc>
          <w:tcPr>
            <w:tcW w:w="457" w:type="pct"/>
            <w:noWrap/>
            <w:vAlign w:val="center"/>
            <w:hideMark/>
          </w:tcPr>
          <w:p w14:paraId="094BFBA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621877</w:t>
            </w:r>
          </w:p>
        </w:tc>
        <w:tc>
          <w:tcPr>
            <w:tcW w:w="356" w:type="pct"/>
            <w:noWrap/>
            <w:vAlign w:val="center"/>
            <w:hideMark/>
          </w:tcPr>
          <w:p w14:paraId="4303279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24541</w:t>
            </w:r>
          </w:p>
        </w:tc>
        <w:tc>
          <w:tcPr>
            <w:tcW w:w="660" w:type="pct"/>
            <w:noWrap/>
            <w:vAlign w:val="center"/>
            <w:hideMark/>
          </w:tcPr>
          <w:p w14:paraId="6B129C7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VFG048600</w:t>
            </w:r>
          </w:p>
        </w:tc>
        <w:tc>
          <w:tcPr>
            <w:tcW w:w="457" w:type="pct"/>
            <w:noWrap/>
            <w:vAlign w:val="center"/>
            <w:hideMark/>
          </w:tcPr>
          <w:p w14:paraId="4409DF3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VF0565</w:t>
            </w:r>
          </w:p>
        </w:tc>
        <w:tc>
          <w:tcPr>
            <w:tcW w:w="2664" w:type="pct"/>
            <w:noWrap/>
            <w:vAlign w:val="center"/>
            <w:hideMark/>
          </w:tcPr>
          <w:p w14:paraId="49C62F28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aerobactin Synthetase</w:t>
            </w:r>
          </w:p>
        </w:tc>
      </w:tr>
      <w:tr w:rsidR="0067189C" w:rsidRPr="0067189C" w14:paraId="5CF538D5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0977228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iucB</w:t>
            </w:r>
          </w:p>
        </w:tc>
        <w:tc>
          <w:tcPr>
            <w:tcW w:w="457" w:type="pct"/>
            <w:noWrap/>
            <w:vAlign w:val="center"/>
            <w:hideMark/>
          </w:tcPr>
          <w:p w14:paraId="3A743D8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300466</w:t>
            </w:r>
          </w:p>
        </w:tc>
        <w:tc>
          <w:tcPr>
            <w:tcW w:w="356" w:type="pct"/>
            <w:noWrap/>
            <w:vAlign w:val="center"/>
            <w:hideMark/>
          </w:tcPr>
          <w:p w14:paraId="18685B0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13539</w:t>
            </w:r>
          </w:p>
        </w:tc>
        <w:tc>
          <w:tcPr>
            <w:tcW w:w="660" w:type="pct"/>
            <w:noWrap/>
            <w:vAlign w:val="center"/>
            <w:hideMark/>
          </w:tcPr>
          <w:p w14:paraId="7677E05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VFG048603</w:t>
            </w:r>
          </w:p>
        </w:tc>
        <w:tc>
          <w:tcPr>
            <w:tcW w:w="457" w:type="pct"/>
            <w:noWrap/>
            <w:vAlign w:val="center"/>
            <w:hideMark/>
          </w:tcPr>
          <w:p w14:paraId="6FE7806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VF0565</w:t>
            </w:r>
          </w:p>
        </w:tc>
        <w:tc>
          <w:tcPr>
            <w:tcW w:w="2664" w:type="pct"/>
            <w:noWrap/>
            <w:vAlign w:val="center"/>
            <w:hideMark/>
          </w:tcPr>
          <w:p w14:paraId="1F355B1D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N-acetyltransferase</w:t>
            </w:r>
          </w:p>
        </w:tc>
      </w:tr>
      <w:tr w:rsidR="0067189C" w:rsidRPr="0067189C" w14:paraId="52D8C974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692204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iucC</w:t>
            </w:r>
          </w:p>
        </w:tc>
        <w:tc>
          <w:tcPr>
            <w:tcW w:w="457" w:type="pct"/>
            <w:noWrap/>
            <w:vAlign w:val="center"/>
            <w:hideMark/>
          </w:tcPr>
          <w:p w14:paraId="6EED99B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613617</w:t>
            </w:r>
          </w:p>
        </w:tc>
        <w:tc>
          <w:tcPr>
            <w:tcW w:w="356" w:type="pct"/>
            <w:noWrap/>
            <w:vAlign w:val="center"/>
            <w:hideMark/>
          </w:tcPr>
          <w:p w14:paraId="2C2ECB5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24671</w:t>
            </w:r>
          </w:p>
        </w:tc>
        <w:tc>
          <w:tcPr>
            <w:tcW w:w="660" w:type="pct"/>
            <w:noWrap/>
            <w:vAlign w:val="center"/>
            <w:hideMark/>
          </w:tcPr>
          <w:p w14:paraId="1A3C662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VFG048606</w:t>
            </w:r>
          </w:p>
        </w:tc>
        <w:tc>
          <w:tcPr>
            <w:tcW w:w="457" w:type="pct"/>
            <w:noWrap/>
            <w:vAlign w:val="center"/>
            <w:hideMark/>
          </w:tcPr>
          <w:p w14:paraId="1A27EF4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VF0565</w:t>
            </w:r>
          </w:p>
        </w:tc>
        <w:tc>
          <w:tcPr>
            <w:tcW w:w="2664" w:type="pct"/>
            <w:noWrap/>
            <w:vAlign w:val="center"/>
            <w:hideMark/>
          </w:tcPr>
          <w:p w14:paraId="0913ACCC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aerobactin siderophore biosynthesis protein</w:t>
            </w:r>
          </w:p>
        </w:tc>
      </w:tr>
      <w:tr w:rsidR="0067189C" w:rsidRPr="0067189C" w14:paraId="0BF88EE9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1B53B9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iucD</w:t>
            </w:r>
          </w:p>
        </w:tc>
        <w:tc>
          <w:tcPr>
            <w:tcW w:w="457" w:type="pct"/>
            <w:noWrap/>
            <w:vAlign w:val="center"/>
            <w:hideMark/>
          </w:tcPr>
          <w:p w14:paraId="00BBB82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413105</w:t>
            </w:r>
          </w:p>
        </w:tc>
        <w:tc>
          <w:tcPr>
            <w:tcW w:w="356" w:type="pct"/>
            <w:noWrap/>
            <w:vAlign w:val="center"/>
            <w:hideMark/>
          </w:tcPr>
          <w:p w14:paraId="3C9518D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18228</w:t>
            </w:r>
          </w:p>
        </w:tc>
        <w:tc>
          <w:tcPr>
            <w:tcW w:w="660" w:type="pct"/>
            <w:noWrap/>
            <w:vAlign w:val="center"/>
            <w:hideMark/>
          </w:tcPr>
          <w:p w14:paraId="3EE609E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VFG048609</w:t>
            </w:r>
          </w:p>
        </w:tc>
        <w:tc>
          <w:tcPr>
            <w:tcW w:w="457" w:type="pct"/>
            <w:noWrap/>
            <w:vAlign w:val="center"/>
            <w:hideMark/>
          </w:tcPr>
          <w:p w14:paraId="1A16D18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VF0565</w:t>
            </w:r>
          </w:p>
        </w:tc>
        <w:tc>
          <w:tcPr>
            <w:tcW w:w="2664" w:type="pct"/>
            <w:noWrap/>
            <w:vAlign w:val="center"/>
            <w:hideMark/>
          </w:tcPr>
          <w:p w14:paraId="78706C52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lysine 6-monooxygenase</w:t>
            </w:r>
          </w:p>
        </w:tc>
      </w:tr>
      <w:tr w:rsidR="0067189C" w:rsidRPr="0067189C" w14:paraId="0E1F6F67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598F43B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iutA</w:t>
            </w:r>
          </w:p>
        </w:tc>
        <w:tc>
          <w:tcPr>
            <w:tcW w:w="457" w:type="pct"/>
            <w:noWrap/>
            <w:vAlign w:val="center"/>
            <w:hideMark/>
          </w:tcPr>
          <w:p w14:paraId="6825400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947670</w:t>
            </w:r>
          </w:p>
        </w:tc>
        <w:tc>
          <w:tcPr>
            <w:tcW w:w="356" w:type="pct"/>
            <w:noWrap/>
            <w:vAlign w:val="center"/>
            <w:hideMark/>
          </w:tcPr>
          <w:p w14:paraId="7816657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31031</w:t>
            </w:r>
          </w:p>
        </w:tc>
        <w:tc>
          <w:tcPr>
            <w:tcW w:w="660" w:type="pct"/>
            <w:noWrap/>
            <w:vAlign w:val="center"/>
            <w:hideMark/>
          </w:tcPr>
          <w:p w14:paraId="0E3FA26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VFG048620</w:t>
            </w:r>
          </w:p>
        </w:tc>
        <w:tc>
          <w:tcPr>
            <w:tcW w:w="457" w:type="pct"/>
            <w:noWrap/>
            <w:vAlign w:val="center"/>
            <w:hideMark/>
          </w:tcPr>
          <w:p w14:paraId="3A4551C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VF0565</w:t>
            </w:r>
          </w:p>
        </w:tc>
        <w:tc>
          <w:tcPr>
            <w:tcW w:w="2664" w:type="pct"/>
            <w:noWrap/>
            <w:vAlign w:val="center"/>
            <w:hideMark/>
          </w:tcPr>
          <w:p w14:paraId="105E563F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ferric aerobactin receptor</w:t>
            </w:r>
          </w:p>
        </w:tc>
      </w:tr>
      <w:tr w:rsidR="0067189C" w:rsidRPr="0067189C" w14:paraId="4A057AA8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70184F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iroB</w:t>
            </w:r>
          </w:p>
        </w:tc>
        <w:tc>
          <w:tcPr>
            <w:tcW w:w="457" w:type="pct"/>
            <w:noWrap/>
            <w:vAlign w:val="center"/>
            <w:hideMark/>
          </w:tcPr>
          <w:p w14:paraId="405669D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410478</w:t>
            </w:r>
          </w:p>
        </w:tc>
        <w:tc>
          <w:tcPr>
            <w:tcW w:w="356" w:type="pct"/>
            <w:noWrap/>
            <w:vAlign w:val="center"/>
            <w:hideMark/>
          </w:tcPr>
          <w:p w14:paraId="4E2852B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15917</w:t>
            </w:r>
          </w:p>
        </w:tc>
        <w:tc>
          <w:tcPr>
            <w:tcW w:w="660" w:type="pct"/>
            <w:noWrap/>
            <w:vAlign w:val="center"/>
            <w:hideMark/>
          </w:tcPr>
          <w:p w14:paraId="7BF969D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VFG048550</w:t>
            </w:r>
          </w:p>
        </w:tc>
        <w:tc>
          <w:tcPr>
            <w:tcW w:w="457" w:type="pct"/>
            <w:noWrap/>
            <w:vAlign w:val="center"/>
            <w:hideMark/>
          </w:tcPr>
          <w:p w14:paraId="2A5DCAD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VF0563</w:t>
            </w:r>
          </w:p>
        </w:tc>
        <w:tc>
          <w:tcPr>
            <w:tcW w:w="2664" w:type="pct"/>
            <w:noWrap/>
            <w:vAlign w:val="center"/>
            <w:hideMark/>
          </w:tcPr>
          <w:p w14:paraId="6B3ACE33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glucosyltransferase</w:t>
            </w:r>
          </w:p>
        </w:tc>
      </w:tr>
      <w:tr w:rsidR="0067189C" w:rsidRPr="0067189C" w14:paraId="18DCD4CA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F3F49E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iroC</w:t>
            </w:r>
          </w:p>
        </w:tc>
        <w:tc>
          <w:tcPr>
            <w:tcW w:w="457" w:type="pct"/>
            <w:noWrap/>
            <w:vAlign w:val="center"/>
            <w:hideMark/>
          </w:tcPr>
          <w:p w14:paraId="4A024E8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1323382</w:t>
            </w:r>
          </w:p>
        </w:tc>
        <w:tc>
          <w:tcPr>
            <w:tcW w:w="356" w:type="pct"/>
            <w:noWrap/>
            <w:vAlign w:val="center"/>
            <w:hideMark/>
          </w:tcPr>
          <w:p w14:paraId="558C3CD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51416</w:t>
            </w:r>
          </w:p>
        </w:tc>
        <w:tc>
          <w:tcPr>
            <w:tcW w:w="660" w:type="pct"/>
            <w:noWrap/>
            <w:vAlign w:val="center"/>
            <w:hideMark/>
          </w:tcPr>
          <w:p w14:paraId="0006876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VFG048551</w:t>
            </w:r>
          </w:p>
        </w:tc>
        <w:tc>
          <w:tcPr>
            <w:tcW w:w="457" w:type="pct"/>
            <w:noWrap/>
            <w:vAlign w:val="center"/>
            <w:hideMark/>
          </w:tcPr>
          <w:p w14:paraId="158553F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VF0563</w:t>
            </w:r>
          </w:p>
        </w:tc>
        <w:tc>
          <w:tcPr>
            <w:tcW w:w="2664" w:type="pct"/>
            <w:noWrap/>
            <w:vAlign w:val="center"/>
            <w:hideMark/>
          </w:tcPr>
          <w:p w14:paraId="36F2BA2B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ABC transporter</w:t>
            </w:r>
          </w:p>
        </w:tc>
      </w:tr>
      <w:tr w:rsidR="0067189C" w:rsidRPr="0067189C" w14:paraId="5AD6F5FA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ADC107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iroD</w:t>
            </w:r>
          </w:p>
        </w:tc>
        <w:tc>
          <w:tcPr>
            <w:tcW w:w="457" w:type="pct"/>
            <w:noWrap/>
            <w:vAlign w:val="center"/>
            <w:hideMark/>
          </w:tcPr>
          <w:p w14:paraId="177173B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449316</w:t>
            </w:r>
          </w:p>
        </w:tc>
        <w:tc>
          <w:tcPr>
            <w:tcW w:w="356" w:type="pct"/>
            <w:noWrap/>
            <w:vAlign w:val="center"/>
            <w:hideMark/>
          </w:tcPr>
          <w:p w14:paraId="7670E0F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17535</w:t>
            </w:r>
          </w:p>
        </w:tc>
        <w:tc>
          <w:tcPr>
            <w:tcW w:w="660" w:type="pct"/>
            <w:noWrap/>
            <w:vAlign w:val="center"/>
            <w:hideMark/>
          </w:tcPr>
          <w:p w14:paraId="6373210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VFG048554</w:t>
            </w:r>
          </w:p>
        </w:tc>
        <w:tc>
          <w:tcPr>
            <w:tcW w:w="457" w:type="pct"/>
            <w:noWrap/>
            <w:vAlign w:val="center"/>
            <w:hideMark/>
          </w:tcPr>
          <w:p w14:paraId="52C6AD2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VF0563</w:t>
            </w:r>
          </w:p>
        </w:tc>
        <w:tc>
          <w:tcPr>
            <w:tcW w:w="2664" w:type="pct"/>
            <w:noWrap/>
            <w:vAlign w:val="center"/>
            <w:hideMark/>
          </w:tcPr>
          <w:p w14:paraId="2AECD5E8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siderophore esterase</w:t>
            </w:r>
          </w:p>
        </w:tc>
      </w:tr>
      <w:tr w:rsidR="0067189C" w:rsidRPr="0067189C" w14:paraId="67554354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03A769B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iroN</w:t>
            </w:r>
          </w:p>
        </w:tc>
        <w:tc>
          <w:tcPr>
            <w:tcW w:w="457" w:type="pct"/>
            <w:noWrap/>
            <w:vAlign w:val="center"/>
            <w:hideMark/>
          </w:tcPr>
          <w:p w14:paraId="488F488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794417</w:t>
            </w:r>
          </w:p>
        </w:tc>
        <w:tc>
          <w:tcPr>
            <w:tcW w:w="356" w:type="pct"/>
            <w:noWrap/>
            <w:vAlign w:val="center"/>
            <w:hideMark/>
          </w:tcPr>
          <w:p w14:paraId="3BDF367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30878</w:t>
            </w:r>
          </w:p>
        </w:tc>
        <w:tc>
          <w:tcPr>
            <w:tcW w:w="660" w:type="pct"/>
            <w:noWrap/>
            <w:vAlign w:val="center"/>
            <w:hideMark/>
          </w:tcPr>
          <w:p w14:paraId="7D396CF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VFG048547</w:t>
            </w:r>
          </w:p>
        </w:tc>
        <w:tc>
          <w:tcPr>
            <w:tcW w:w="457" w:type="pct"/>
            <w:vAlign w:val="center"/>
            <w:hideMark/>
          </w:tcPr>
          <w:p w14:paraId="1F17061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VF0563</w:t>
            </w:r>
          </w:p>
        </w:tc>
        <w:tc>
          <w:tcPr>
            <w:tcW w:w="2664" w:type="pct"/>
            <w:noWrap/>
            <w:vAlign w:val="center"/>
            <w:hideMark/>
          </w:tcPr>
          <w:p w14:paraId="51528F6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salmochelin receptor</w:t>
            </w:r>
          </w:p>
        </w:tc>
      </w:tr>
      <w:tr w:rsidR="0067189C" w:rsidRPr="0067189C" w14:paraId="796E19D5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D04DB9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ybtA</w:t>
            </w:r>
          </w:p>
        </w:tc>
        <w:tc>
          <w:tcPr>
            <w:tcW w:w="457" w:type="pct"/>
            <w:noWrap/>
            <w:vAlign w:val="center"/>
            <w:hideMark/>
          </w:tcPr>
          <w:p w14:paraId="4E68DCD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349340</w:t>
            </w:r>
          </w:p>
        </w:tc>
        <w:tc>
          <w:tcPr>
            <w:tcW w:w="356" w:type="pct"/>
            <w:noWrap/>
            <w:vAlign w:val="center"/>
            <w:hideMark/>
          </w:tcPr>
          <w:p w14:paraId="27EBF0C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13702</w:t>
            </w:r>
          </w:p>
        </w:tc>
        <w:tc>
          <w:tcPr>
            <w:tcW w:w="660" w:type="pct"/>
            <w:noWrap/>
            <w:vAlign w:val="center"/>
            <w:hideMark/>
          </w:tcPr>
          <w:p w14:paraId="2181CF2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VFG044327</w:t>
            </w:r>
          </w:p>
        </w:tc>
        <w:tc>
          <w:tcPr>
            <w:tcW w:w="457" w:type="pct"/>
            <w:noWrap/>
            <w:vAlign w:val="center"/>
            <w:hideMark/>
          </w:tcPr>
          <w:p w14:paraId="0BF3D2A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VF0564</w:t>
            </w:r>
          </w:p>
        </w:tc>
        <w:tc>
          <w:tcPr>
            <w:tcW w:w="2664" w:type="pct"/>
            <w:noWrap/>
            <w:vAlign w:val="center"/>
            <w:hideMark/>
          </w:tcPr>
          <w:p w14:paraId="23E3E8F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yersiniabactin transcriptional regulator</w:t>
            </w:r>
          </w:p>
        </w:tc>
      </w:tr>
      <w:tr w:rsidR="0067189C" w:rsidRPr="0067189C" w14:paraId="1C7F87EC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0FE1FE1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ybtP</w:t>
            </w:r>
          </w:p>
        </w:tc>
        <w:tc>
          <w:tcPr>
            <w:tcW w:w="457" w:type="pct"/>
            <w:noWrap/>
            <w:vAlign w:val="center"/>
            <w:hideMark/>
          </w:tcPr>
          <w:p w14:paraId="6BDE4A3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486899</w:t>
            </w:r>
          </w:p>
        </w:tc>
        <w:tc>
          <w:tcPr>
            <w:tcW w:w="356" w:type="pct"/>
            <w:noWrap/>
            <w:vAlign w:val="center"/>
            <w:hideMark/>
          </w:tcPr>
          <w:p w14:paraId="49D21C3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24411</w:t>
            </w:r>
          </w:p>
        </w:tc>
        <w:tc>
          <w:tcPr>
            <w:tcW w:w="660" w:type="pct"/>
            <w:noWrap/>
            <w:vAlign w:val="center"/>
            <w:hideMark/>
          </w:tcPr>
          <w:p w14:paraId="1C9123C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VFG044326</w:t>
            </w:r>
          </w:p>
        </w:tc>
        <w:tc>
          <w:tcPr>
            <w:tcW w:w="457" w:type="pct"/>
            <w:noWrap/>
            <w:vAlign w:val="center"/>
            <w:hideMark/>
          </w:tcPr>
          <w:p w14:paraId="0715585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VF0564</w:t>
            </w:r>
          </w:p>
        </w:tc>
        <w:tc>
          <w:tcPr>
            <w:tcW w:w="2664" w:type="pct"/>
            <w:noWrap/>
            <w:vAlign w:val="center"/>
            <w:hideMark/>
          </w:tcPr>
          <w:p w14:paraId="58E9CD8D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yersiniabactin ABC transporter ATP-binding/permease protein</w:t>
            </w:r>
          </w:p>
        </w:tc>
      </w:tr>
      <w:tr w:rsidR="0067189C" w:rsidRPr="0067189C" w14:paraId="506FA357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38E193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irp1</w:t>
            </w:r>
          </w:p>
        </w:tc>
        <w:tc>
          <w:tcPr>
            <w:tcW w:w="457" w:type="pct"/>
            <w:noWrap/>
            <w:vAlign w:val="center"/>
            <w:hideMark/>
          </w:tcPr>
          <w:p w14:paraId="5D6A1A7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3436068</w:t>
            </w:r>
          </w:p>
        </w:tc>
        <w:tc>
          <w:tcPr>
            <w:tcW w:w="356" w:type="pct"/>
            <w:noWrap/>
            <w:vAlign w:val="center"/>
            <w:hideMark/>
          </w:tcPr>
          <w:p w14:paraId="4A8605A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130436</w:t>
            </w:r>
          </w:p>
        </w:tc>
        <w:tc>
          <w:tcPr>
            <w:tcW w:w="660" w:type="pct"/>
            <w:noWrap/>
            <w:vAlign w:val="center"/>
            <w:hideMark/>
          </w:tcPr>
          <w:p w14:paraId="1293708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VFG044329</w:t>
            </w:r>
          </w:p>
        </w:tc>
        <w:tc>
          <w:tcPr>
            <w:tcW w:w="457" w:type="pct"/>
            <w:noWrap/>
            <w:vAlign w:val="center"/>
            <w:hideMark/>
          </w:tcPr>
          <w:p w14:paraId="3D516A0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VF0564</w:t>
            </w:r>
          </w:p>
        </w:tc>
        <w:tc>
          <w:tcPr>
            <w:tcW w:w="2664" w:type="pct"/>
            <w:noWrap/>
            <w:vAlign w:val="center"/>
            <w:hideMark/>
          </w:tcPr>
          <w:p w14:paraId="775D46BC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yersiniabactin polyketide synthase</w:t>
            </w:r>
          </w:p>
        </w:tc>
      </w:tr>
      <w:tr w:rsidR="0067189C" w:rsidRPr="0067189C" w14:paraId="3B601F31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5DA22F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irp2</w:t>
            </w:r>
          </w:p>
        </w:tc>
        <w:tc>
          <w:tcPr>
            <w:tcW w:w="457" w:type="pct"/>
            <w:noWrap/>
            <w:vAlign w:val="center"/>
            <w:hideMark/>
          </w:tcPr>
          <w:p w14:paraId="7C7D0A5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2011760</w:t>
            </w:r>
          </w:p>
        </w:tc>
        <w:tc>
          <w:tcPr>
            <w:tcW w:w="356" w:type="pct"/>
            <w:noWrap/>
            <w:vAlign w:val="center"/>
            <w:hideMark/>
          </w:tcPr>
          <w:p w14:paraId="6402A1E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85443</w:t>
            </w:r>
          </w:p>
        </w:tc>
        <w:tc>
          <w:tcPr>
            <w:tcW w:w="660" w:type="pct"/>
            <w:noWrap/>
            <w:vAlign w:val="center"/>
            <w:hideMark/>
          </w:tcPr>
          <w:p w14:paraId="540A870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VFG044328</w:t>
            </w:r>
          </w:p>
        </w:tc>
        <w:tc>
          <w:tcPr>
            <w:tcW w:w="457" w:type="pct"/>
            <w:noWrap/>
            <w:vAlign w:val="center"/>
            <w:hideMark/>
          </w:tcPr>
          <w:p w14:paraId="32EA8BB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VF0564</w:t>
            </w:r>
          </w:p>
        </w:tc>
        <w:tc>
          <w:tcPr>
            <w:tcW w:w="2664" w:type="pct"/>
            <w:noWrap/>
            <w:vAlign w:val="center"/>
            <w:hideMark/>
          </w:tcPr>
          <w:p w14:paraId="6AFE5DC4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yersiniabactin non-ribosomal peptide synthetase</w:t>
            </w:r>
          </w:p>
        </w:tc>
      </w:tr>
      <w:tr w:rsidR="0067189C" w:rsidRPr="0067189C" w14:paraId="3E052F22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71995F5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fyuA</w:t>
            </w:r>
          </w:p>
        </w:tc>
        <w:tc>
          <w:tcPr>
            <w:tcW w:w="457" w:type="pct"/>
            <w:noWrap/>
            <w:vAlign w:val="center"/>
            <w:hideMark/>
          </w:tcPr>
          <w:p w14:paraId="23EC2DF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803600</w:t>
            </w:r>
          </w:p>
        </w:tc>
        <w:tc>
          <w:tcPr>
            <w:tcW w:w="356" w:type="pct"/>
            <w:noWrap/>
            <w:vAlign w:val="center"/>
            <w:hideMark/>
          </w:tcPr>
          <w:p w14:paraId="36ACBCD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28702</w:t>
            </w:r>
          </w:p>
        </w:tc>
        <w:tc>
          <w:tcPr>
            <w:tcW w:w="660" w:type="pct"/>
            <w:noWrap/>
            <w:vAlign w:val="center"/>
            <w:hideMark/>
          </w:tcPr>
          <w:p w14:paraId="1BD568F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VFG044333</w:t>
            </w:r>
          </w:p>
        </w:tc>
        <w:tc>
          <w:tcPr>
            <w:tcW w:w="457" w:type="pct"/>
            <w:noWrap/>
            <w:vAlign w:val="center"/>
            <w:hideMark/>
          </w:tcPr>
          <w:p w14:paraId="65286B9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VF0564</w:t>
            </w:r>
          </w:p>
        </w:tc>
        <w:tc>
          <w:tcPr>
            <w:tcW w:w="2664" w:type="pct"/>
            <w:noWrap/>
            <w:vAlign w:val="center"/>
            <w:hideMark/>
          </w:tcPr>
          <w:p w14:paraId="5AB3C7CF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yersiniabactin receptor</w:t>
            </w:r>
          </w:p>
        </w:tc>
      </w:tr>
      <w:tr w:rsidR="0067189C" w:rsidRPr="0067189C" w14:paraId="177FA513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7EE0A8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clbA</w:t>
            </w:r>
          </w:p>
        </w:tc>
        <w:tc>
          <w:tcPr>
            <w:tcW w:w="457" w:type="pct"/>
            <w:noWrap/>
            <w:vAlign w:val="center"/>
            <w:hideMark/>
          </w:tcPr>
          <w:p w14:paraId="3216114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278718</w:t>
            </w:r>
          </w:p>
        </w:tc>
        <w:tc>
          <w:tcPr>
            <w:tcW w:w="356" w:type="pct"/>
            <w:noWrap/>
            <w:vAlign w:val="center"/>
            <w:hideMark/>
          </w:tcPr>
          <w:p w14:paraId="13A22B9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10500</w:t>
            </w:r>
          </w:p>
        </w:tc>
        <w:tc>
          <w:tcPr>
            <w:tcW w:w="660" w:type="pct"/>
            <w:noWrap/>
            <w:vAlign w:val="center"/>
            <w:hideMark/>
          </w:tcPr>
          <w:p w14:paraId="4F6EDBF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VFG049147</w:t>
            </w:r>
          </w:p>
        </w:tc>
        <w:tc>
          <w:tcPr>
            <w:tcW w:w="457" w:type="pct"/>
            <w:noWrap/>
            <w:vAlign w:val="center"/>
            <w:hideMark/>
          </w:tcPr>
          <w:p w14:paraId="6AF8FDE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6D314DB9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phosphopantetheinyl transferase</w:t>
            </w:r>
          </w:p>
        </w:tc>
      </w:tr>
      <w:tr w:rsidR="0067189C" w:rsidRPr="0067189C" w14:paraId="7F299ABB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16EC8EE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clbB</w:t>
            </w:r>
          </w:p>
        </w:tc>
        <w:tc>
          <w:tcPr>
            <w:tcW w:w="457" w:type="pct"/>
            <w:noWrap/>
            <w:vAlign w:val="center"/>
            <w:hideMark/>
          </w:tcPr>
          <w:p w14:paraId="0C3365A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4118740</w:t>
            </w:r>
          </w:p>
        </w:tc>
        <w:tc>
          <w:tcPr>
            <w:tcW w:w="356" w:type="pct"/>
            <w:noWrap/>
            <w:vAlign w:val="center"/>
            <w:hideMark/>
          </w:tcPr>
          <w:p w14:paraId="2ACF657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131033</w:t>
            </w:r>
          </w:p>
        </w:tc>
        <w:tc>
          <w:tcPr>
            <w:tcW w:w="660" w:type="pct"/>
            <w:noWrap/>
            <w:vAlign w:val="center"/>
            <w:hideMark/>
          </w:tcPr>
          <w:p w14:paraId="7173C5F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VFG049148</w:t>
            </w:r>
          </w:p>
        </w:tc>
        <w:tc>
          <w:tcPr>
            <w:tcW w:w="457" w:type="pct"/>
            <w:noWrap/>
            <w:vAlign w:val="center"/>
            <w:hideMark/>
          </w:tcPr>
          <w:p w14:paraId="017D8E3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48C66BFD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hybrid non-ribosomal peptide synthetase/type I polyketide synthase</w:t>
            </w:r>
          </w:p>
        </w:tc>
      </w:tr>
      <w:tr w:rsidR="0067189C" w:rsidRPr="0067189C" w14:paraId="28B6BA91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7A21EAB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clbC</w:t>
            </w:r>
          </w:p>
        </w:tc>
        <w:tc>
          <w:tcPr>
            <w:tcW w:w="457" w:type="pct"/>
            <w:noWrap/>
            <w:vAlign w:val="center"/>
            <w:hideMark/>
          </w:tcPr>
          <w:p w14:paraId="02369F8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1110389</w:t>
            </w:r>
          </w:p>
        </w:tc>
        <w:tc>
          <w:tcPr>
            <w:tcW w:w="356" w:type="pct"/>
            <w:noWrap/>
            <w:vAlign w:val="center"/>
            <w:hideMark/>
          </w:tcPr>
          <w:p w14:paraId="04932D0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36782</w:t>
            </w:r>
          </w:p>
        </w:tc>
        <w:tc>
          <w:tcPr>
            <w:tcW w:w="660" w:type="pct"/>
            <w:noWrap/>
            <w:vAlign w:val="center"/>
            <w:hideMark/>
          </w:tcPr>
          <w:p w14:paraId="1D3237D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VFG049149</w:t>
            </w:r>
          </w:p>
        </w:tc>
        <w:tc>
          <w:tcPr>
            <w:tcW w:w="457" w:type="pct"/>
            <w:noWrap/>
            <w:vAlign w:val="center"/>
            <w:hideMark/>
          </w:tcPr>
          <w:p w14:paraId="2A95E21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531005A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polyketide synthase</w:t>
            </w:r>
          </w:p>
        </w:tc>
      </w:tr>
      <w:tr w:rsidR="0067189C" w:rsidRPr="0067189C" w14:paraId="0C4AFE5F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0520207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clbD</w:t>
            </w:r>
          </w:p>
        </w:tc>
        <w:tc>
          <w:tcPr>
            <w:tcW w:w="457" w:type="pct"/>
            <w:noWrap/>
            <w:vAlign w:val="center"/>
            <w:hideMark/>
          </w:tcPr>
          <w:p w14:paraId="3C89921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357675</w:t>
            </w:r>
          </w:p>
        </w:tc>
        <w:tc>
          <w:tcPr>
            <w:tcW w:w="356" w:type="pct"/>
            <w:noWrap/>
            <w:vAlign w:val="center"/>
            <w:hideMark/>
          </w:tcPr>
          <w:p w14:paraId="04B6BD6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12416</w:t>
            </w:r>
          </w:p>
        </w:tc>
        <w:tc>
          <w:tcPr>
            <w:tcW w:w="660" w:type="pct"/>
            <w:noWrap/>
            <w:vAlign w:val="center"/>
            <w:hideMark/>
          </w:tcPr>
          <w:p w14:paraId="718BBBC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VFG049150</w:t>
            </w:r>
          </w:p>
        </w:tc>
        <w:tc>
          <w:tcPr>
            <w:tcW w:w="457" w:type="pct"/>
            <w:noWrap/>
            <w:vAlign w:val="center"/>
            <w:hideMark/>
          </w:tcPr>
          <w:p w14:paraId="18AEB79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01C561F1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dehydrogenase</w:t>
            </w:r>
          </w:p>
        </w:tc>
      </w:tr>
      <w:tr w:rsidR="0067189C" w:rsidRPr="0067189C" w14:paraId="1DC2C115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340D2F3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clbE</w:t>
            </w:r>
          </w:p>
        </w:tc>
        <w:tc>
          <w:tcPr>
            <w:tcW w:w="457" w:type="pct"/>
            <w:noWrap/>
            <w:vAlign w:val="center"/>
            <w:hideMark/>
          </w:tcPr>
          <w:p w14:paraId="78DA5F3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95659</w:t>
            </w:r>
          </w:p>
        </w:tc>
        <w:tc>
          <w:tcPr>
            <w:tcW w:w="356" w:type="pct"/>
            <w:noWrap/>
            <w:vAlign w:val="center"/>
            <w:hideMark/>
          </w:tcPr>
          <w:p w14:paraId="6C839BA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3565</w:t>
            </w:r>
          </w:p>
        </w:tc>
        <w:tc>
          <w:tcPr>
            <w:tcW w:w="660" w:type="pct"/>
            <w:noWrap/>
            <w:vAlign w:val="center"/>
            <w:hideMark/>
          </w:tcPr>
          <w:p w14:paraId="0FF84A9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VFG049151</w:t>
            </w:r>
          </w:p>
        </w:tc>
        <w:tc>
          <w:tcPr>
            <w:tcW w:w="457" w:type="pct"/>
            <w:vAlign w:val="center"/>
            <w:hideMark/>
          </w:tcPr>
          <w:p w14:paraId="4352376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44236AB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aminomalonyl-acyl carrier protein</w:t>
            </w:r>
          </w:p>
        </w:tc>
      </w:tr>
      <w:tr w:rsidR="0067189C" w:rsidRPr="0067189C" w14:paraId="55F182D6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5376161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clbF</w:t>
            </w:r>
          </w:p>
        </w:tc>
        <w:tc>
          <w:tcPr>
            <w:tcW w:w="457" w:type="pct"/>
            <w:noWrap/>
            <w:vAlign w:val="center"/>
            <w:hideMark/>
          </w:tcPr>
          <w:p w14:paraId="743AA44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468043</w:t>
            </w:r>
          </w:p>
        </w:tc>
        <w:tc>
          <w:tcPr>
            <w:tcW w:w="356" w:type="pct"/>
            <w:noWrap/>
            <w:vAlign w:val="center"/>
            <w:hideMark/>
          </w:tcPr>
          <w:p w14:paraId="08BC566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16120</w:t>
            </w:r>
          </w:p>
        </w:tc>
        <w:tc>
          <w:tcPr>
            <w:tcW w:w="660" w:type="pct"/>
            <w:noWrap/>
            <w:vAlign w:val="center"/>
            <w:hideMark/>
          </w:tcPr>
          <w:p w14:paraId="3C4AE8B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VFG049152</w:t>
            </w:r>
          </w:p>
        </w:tc>
        <w:tc>
          <w:tcPr>
            <w:tcW w:w="457" w:type="pct"/>
            <w:noWrap/>
            <w:vAlign w:val="center"/>
            <w:hideMark/>
          </w:tcPr>
          <w:p w14:paraId="20CE524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2638390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dehydrogenase</w:t>
            </w:r>
          </w:p>
        </w:tc>
      </w:tr>
      <w:tr w:rsidR="0067189C" w:rsidRPr="0067189C" w14:paraId="41C5B9E9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2D3520C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clbG</w:t>
            </w:r>
          </w:p>
        </w:tc>
        <w:tc>
          <w:tcPr>
            <w:tcW w:w="457" w:type="pct"/>
            <w:noWrap/>
            <w:vAlign w:val="center"/>
            <w:hideMark/>
          </w:tcPr>
          <w:p w14:paraId="6A379F13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560236</w:t>
            </w:r>
          </w:p>
        </w:tc>
        <w:tc>
          <w:tcPr>
            <w:tcW w:w="356" w:type="pct"/>
            <w:noWrap/>
            <w:vAlign w:val="center"/>
            <w:hideMark/>
          </w:tcPr>
          <w:p w14:paraId="72DE96D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18066</w:t>
            </w:r>
          </w:p>
        </w:tc>
        <w:tc>
          <w:tcPr>
            <w:tcW w:w="660" w:type="pct"/>
            <w:noWrap/>
            <w:vAlign w:val="center"/>
            <w:hideMark/>
          </w:tcPr>
          <w:p w14:paraId="604E528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VFG049153</w:t>
            </w:r>
          </w:p>
        </w:tc>
        <w:tc>
          <w:tcPr>
            <w:tcW w:w="457" w:type="pct"/>
            <w:noWrap/>
            <w:vAlign w:val="center"/>
            <w:hideMark/>
          </w:tcPr>
          <w:p w14:paraId="37C118B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05DE71F0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acyltransferase</w:t>
            </w:r>
          </w:p>
        </w:tc>
      </w:tr>
      <w:tr w:rsidR="0067189C" w:rsidRPr="0067189C" w14:paraId="1DABF81F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597A028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clbH</w:t>
            </w:r>
          </w:p>
        </w:tc>
        <w:tc>
          <w:tcPr>
            <w:tcW w:w="457" w:type="pct"/>
            <w:noWrap/>
            <w:vAlign w:val="center"/>
            <w:hideMark/>
          </w:tcPr>
          <w:p w14:paraId="38C0AC1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2096941</w:t>
            </w:r>
          </w:p>
        </w:tc>
        <w:tc>
          <w:tcPr>
            <w:tcW w:w="356" w:type="pct"/>
            <w:noWrap/>
            <w:vAlign w:val="center"/>
            <w:hideMark/>
          </w:tcPr>
          <w:p w14:paraId="5296080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67015</w:t>
            </w:r>
          </w:p>
        </w:tc>
        <w:tc>
          <w:tcPr>
            <w:tcW w:w="660" w:type="pct"/>
            <w:noWrap/>
            <w:vAlign w:val="center"/>
            <w:hideMark/>
          </w:tcPr>
          <w:p w14:paraId="60BDE38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VFG049154</w:t>
            </w:r>
          </w:p>
        </w:tc>
        <w:tc>
          <w:tcPr>
            <w:tcW w:w="457" w:type="pct"/>
            <w:noWrap/>
            <w:vAlign w:val="center"/>
            <w:hideMark/>
          </w:tcPr>
          <w:p w14:paraId="6FCFAC9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0D1C9C7C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non-ribosomal peptide synthetase</w:t>
            </w:r>
          </w:p>
        </w:tc>
      </w:tr>
      <w:tr w:rsidR="0067189C" w:rsidRPr="0067189C" w14:paraId="257102B5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695A842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clbI</w:t>
            </w:r>
          </w:p>
        </w:tc>
        <w:tc>
          <w:tcPr>
            <w:tcW w:w="457" w:type="pct"/>
            <w:noWrap/>
            <w:vAlign w:val="center"/>
            <w:hideMark/>
          </w:tcPr>
          <w:p w14:paraId="508C52D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1247153</w:t>
            </w:r>
          </w:p>
        </w:tc>
        <w:tc>
          <w:tcPr>
            <w:tcW w:w="356" w:type="pct"/>
            <w:noWrap/>
            <w:vAlign w:val="center"/>
            <w:hideMark/>
          </w:tcPr>
          <w:p w14:paraId="3252BBF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42820</w:t>
            </w:r>
          </w:p>
        </w:tc>
        <w:tc>
          <w:tcPr>
            <w:tcW w:w="660" w:type="pct"/>
            <w:noWrap/>
            <w:vAlign w:val="center"/>
            <w:hideMark/>
          </w:tcPr>
          <w:p w14:paraId="2B013BC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VFG049155</w:t>
            </w:r>
          </w:p>
        </w:tc>
        <w:tc>
          <w:tcPr>
            <w:tcW w:w="457" w:type="pct"/>
            <w:noWrap/>
            <w:vAlign w:val="center"/>
            <w:hideMark/>
          </w:tcPr>
          <w:p w14:paraId="6960489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2DCCD0BF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polyketide synthase</w:t>
            </w:r>
          </w:p>
        </w:tc>
      </w:tr>
      <w:tr w:rsidR="0067189C" w:rsidRPr="0067189C" w14:paraId="3FFCBF98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7B81B2F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clbJ</w:t>
            </w:r>
          </w:p>
        </w:tc>
        <w:tc>
          <w:tcPr>
            <w:tcW w:w="457" w:type="pct"/>
            <w:noWrap/>
            <w:vAlign w:val="center"/>
            <w:hideMark/>
          </w:tcPr>
          <w:p w14:paraId="39BCA0E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2463374</w:t>
            </w:r>
          </w:p>
        </w:tc>
        <w:tc>
          <w:tcPr>
            <w:tcW w:w="356" w:type="pct"/>
            <w:noWrap/>
            <w:vAlign w:val="center"/>
            <w:hideMark/>
          </w:tcPr>
          <w:p w14:paraId="1476783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89460</w:t>
            </w:r>
          </w:p>
        </w:tc>
        <w:tc>
          <w:tcPr>
            <w:tcW w:w="660" w:type="pct"/>
            <w:noWrap/>
            <w:vAlign w:val="center"/>
            <w:hideMark/>
          </w:tcPr>
          <w:p w14:paraId="1FEFBBB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VFG049156</w:t>
            </w:r>
          </w:p>
        </w:tc>
        <w:tc>
          <w:tcPr>
            <w:tcW w:w="457" w:type="pct"/>
            <w:noWrap/>
            <w:vAlign w:val="center"/>
            <w:hideMark/>
          </w:tcPr>
          <w:p w14:paraId="4B002E9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610961E0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non-ribosomal peptide synthetase</w:t>
            </w:r>
          </w:p>
        </w:tc>
      </w:tr>
      <w:tr w:rsidR="0067189C" w:rsidRPr="0067189C" w14:paraId="772DB2EC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5E4EEF4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clbK</w:t>
            </w:r>
          </w:p>
        </w:tc>
        <w:tc>
          <w:tcPr>
            <w:tcW w:w="457" w:type="pct"/>
            <w:noWrap/>
            <w:vAlign w:val="center"/>
            <w:hideMark/>
          </w:tcPr>
          <w:p w14:paraId="153F48F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3098502</w:t>
            </w:r>
          </w:p>
        </w:tc>
        <w:tc>
          <w:tcPr>
            <w:tcW w:w="356" w:type="pct"/>
            <w:noWrap/>
            <w:vAlign w:val="center"/>
            <w:hideMark/>
          </w:tcPr>
          <w:p w14:paraId="37DE3BF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89183</w:t>
            </w:r>
          </w:p>
        </w:tc>
        <w:tc>
          <w:tcPr>
            <w:tcW w:w="660" w:type="pct"/>
            <w:noWrap/>
            <w:vAlign w:val="center"/>
            <w:hideMark/>
          </w:tcPr>
          <w:p w14:paraId="63AE3FB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VFG049157</w:t>
            </w:r>
          </w:p>
        </w:tc>
        <w:tc>
          <w:tcPr>
            <w:tcW w:w="457" w:type="pct"/>
            <w:noWrap/>
            <w:vAlign w:val="center"/>
            <w:hideMark/>
          </w:tcPr>
          <w:p w14:paraId="2ECF9EBC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6E0955CE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hybrid non-ribosomal peptide synthetase/type I polyketide synthase</w:t>
            </w:r>
          </w:p>
        </w:tc>
      </w:tr>
      <w:tr w:rsidR="0067189C" w:rsidRPr="0067189C" w14:paraId="56A31197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2F3607F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clbL</w:t>
            </w:r>
          </w:p>
        </w:tc>
        <w:tc>
          <w:tcPr>
            <w:tcW w:w="457" w:type="pct"/>
            <w:noWrap/>
            <w:vAlign w:val="center"/>
            <w:hideMark/>
          </w:tcPr>
          <w:p w14:paraId="46DB53E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617225</w:t>
            </w:r>
          </w:p>
        </w:tc>
        <w:tc>
          <w:tcPr>
            <w:tcW w:w="356" w:type="pct"/>
            <w:noWrap/>
            <w:vAlign w:val="center"/>
            <w:hideMark/>
          </w:tcPr>
          <w:p w14:paraId="672FD82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20828</w:t>
            </w:r>
          </w:p>
        </w:tc>
        <w:tc>
          <w:tcPr>
            <w:tcW w:w="660" w:type="pct"/>
            <w:noWrap/>
            <w:vAlign w:val="center"/>
            <w:hideMark/>
          </w:tcPr>
          <w:p w14:paraId="31854D2E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VFG049158</w:t>
            </w:r>
          </w:p>
        </w:tc>
        <w:tc>
          <w:tcPr>
            <w:tcW w:w="457" w:type="pct"/>
            <w:noWrap/>
            <w:vAlign w:val="center"/>
            <w:hideMark/>
          </w:tcPr>
          <w:p w14:paraId="61EEA9D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1BF66590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amidase</w:t>
            </w:r>
          </w:p>
        </w:tc>
      </w:tr>
      <w:tr w:rsidR="0067189C" w:rsidRPr="0067189C" w14:paraId="0C5C6166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8E6A43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lastRenderedPageBreak/>
              <w:t>clbM</w:t>
            </w:r>
          </w:p>
        </w:tc>
        <w:tc>
          <w:tcPr>
            <w:tcW w:w="457" w:type="pct"/>
            <w:noWrap/>
            <w:vAlign w:val="center"/>
            <w:hideMark/>
          </w:tcPr>
          <w:p w14:paraId="5337EF49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571189</w:t>
            </w:r>
          </w:p>
        </w:tc>
        <w:tc>
          <w:tcPr>
            <w:tcW w:w="356" w:type="pct"/>
            <w:noWrap/>
            <w:vAlign w:val="center"/>
            <w:hideMark/>
          </w:tcPr>
          <w:p w14:paraId="23E39AAA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20498</w:t>
            </w:r>
          </w:p>
        </w:tc>
        <w:tc>
          <w:tcPr>
            <w:tcW w:w="660" w:type="pct"/>
            <w:noWrap/>
            <w:vAlign w:val="center"/>
            <w:hideMark/>
          </w:tcPr>
          <w:p w14:paraId="6DB128B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VFG049159</w:t>
            </w:r>
          </w:p>
        </w:tc>
        <w:tc>
          <w:tcPr>
            <w:tcW w:w="457" w:type="pct"/>
            <w:noWrap/>
            <w:vAlign w:val="center"/>
            <w:hideMark/>
          </w:tcPr>
          <w:p w14:paraId="4075220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68A7E72C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precolibactin export MATE transporter</w:t>
            </w:r>
          </w:p>
        </w:tc>
      </w:tr>
      <w:tr w:rsidR="0067189C" w:rsidRPr="0067189C" w14:paraId="75651C05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F11346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clbN</w:t>
            </w:r>
          </w:p>
        </w:tc>
        <w:tc>
          <w:tcPr>
            <w:tcW w:w="457" w:type="pct"/>
            <w:noWrap/>
            <w:vAlign w:val="center"/>
            <w:hideMark/>
          </w:tcPr>
          <w:p w14:paraId="621570D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1825740</w:t>
            </w:r>
          </w:p>
        </w:tc>
        <w:tc>
          <w:tcPr>
            <w:tcW w:w="356" w:type="pct"/>
            <w:noWrap/>
            <w:vAlign w:val="center"/>
            <w:hideMark/>
          </w:tcPr>
          <w:p w14:paraId="6B980016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61229</w:t>
            </w:r>
          </w:p>
        </w:tc>
        <w:tc>
          <w:tcPr>
            <w:tcW w:w="660" w:type="pct"/>
            <w:noWrap/>
            <w:vAlign w:val="center"/>
            <w:hideMark/>
          </w:tcPr>
          <w:p w14:paraId="41484D7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VFG049160</w:t>
            </w:r>
          </w:p>
        </w:tc>
        <w:tc>
          <w:tcPr>
            <w:tcW w:w="457" w:type="pct"/>
            <w:noWrap/>
            <w:vAlign w:val="center"/>
            <w:hideMark/>
          </w:tcPr>
          <w:p w14:paraId="0DD0C9A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1DD45246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non-ribosomal peptide synthetase</w:t>
            </w:r>
          </w:p>
        </w:tc>
      </w:tr>
      <w:tr w:rsidR="0067189C" w:rsidRPr="0067189C" w14:paraId="59B6EA73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42F0EEC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clbO</w:t>
            </w:r>
          </w:p>
        </w:tc>
        <w:tc>
          <w:tcPr>
            <w:tcW w:w="457" w:type="pct"/>
            <w:noWrap/>
            <w:vAlign w:val="center"/>
            <w:hideMark/>
          </w:tcPr>
          <w:p w14:paraId="3005A8B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1075022</w:t>
            </w:r>
          </w:p>
        </w:tc>
        <w:tc>
          <w:tcPr>
            <w:tcW w:w="356" w:type="pct"/>
            <w:noWrap/>
            <w:vAlign w:val="center"/>
            <w:hideMark/>
          </w:tcPr>
          <w:p w14:paraId="6425DBC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34802</w:t>
            </w:r>
          </w:p>
        </w:tc>
        <w:tc>
          <w:tcPr>
            <w:tcW w:w="660" w:type="pct"/>
            <w:noWrap/>
            <w:vAlign w:val="center"/>
            <w:hideMark/>
          </w:tcPr>
          <w:p w14:paraId="1B6C573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VFG049161</w:t>
            </w:r>
          </w:p>
        </w:tc>
        <w:tc>
          <w:tcPr>
            <w:tcW w:w="457" w:type="pct"/>
            <w:vAlign w:val="center"/>
            <w:hideMark/>
          </w:tcPr>
          <w:p w14:paraId="265A226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6AE7CD2B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polyketide synthase</w:t>
            </w:r>
          </w:p>
        </w:tc>
      </w:tr>
      <w:tr w:rsidR="0067189C" w:rsidRPr="0067189C" w14:paraId="5F0FFD9C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594D131F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clbP</w:t>
            </w:r>
          </w:p>
        </w:tc>
        <w:tc>
          <w:tcPr>
            <w:tcW w:w="457" w:type="pct"/>
            <w:noWrap/>
            <w:vAlign w:val="center"/>
            <w:hideMark/>
          </w:tcPr>
          <w:p w14:paraId="7CE361D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665289</w:t>
            </w:r>
          </w:p>
        </w:tc>
        <w:tc>
          <w:tcPr>
            <w:tcW w:w="356" w:type="pct"/>
            <w:noWrap/>
            <w:vAlign w:val="center"/>
            <w:hideMark/>
          </w:tcPr>
          <w:p w14:paraId="3A2CEC7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21541</w:t>
            </w:r>
          </w:p>
        </w:tc>
        <w:tc>
          <w:tcPr>
            <w:tcW w:w="660" w:type="pct"/>
            <w:noWrap/>
            <w:vAlign w:val="center"/>
            <w:hideMark/>
          </w:tcPr>
          <w:p w14:paraId="68795598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VFG049162</w:t>
            </w:r>
          </w:p>
        </w:tc>
        <w:tc>
          <w:tcPr>
            <w:tcW w:w="457" w:type="pct"/>
            <w:noWrap/>
            <w:vAlign w:val="center"/>
            <w:hideMark/>
          </w:tcPr>
          <w:p w14:paraId="11D58E6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48C595C8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precolibactin peptidase</w:t>
            </w:r>
          </w:p>
        </w:tc>
      </w:tr>
      <w:tr w:rsidR="0067189C" w:rsidRPr="0067189C" w14:paraId="3E278872" w14:textId="77777777" w:rsidTr="0067189C">
        <w:trPr>
          <w:trHeight w:val="20"/>
        </w:trPr>
        <w:tc>
          <w:tcPr>
            <w:tcW w:w="406" w:type="pct"/>
            <w:noWrap/>
            <w:vAlign w:val="center"/>
            <w:hideMark/>
          </w:tcPr>
          <w:p w14:paraId="03812F5B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clbQ</w:t>
            </w:r>
          </w:p>
        </w:tc>
        <w:tc>
          <w:tcPr>
            <w:tcW w:w="457" w:type="pct"/>
            <w:noWrap/>
            <w:vAlign w:val="center"/>
            <w:hideMark/>
          </w:tcPr>
          <w:p w14:paraId="0E0255D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268712</w:t>
            </w:r>
          </w:p>
        </w:tc>
        <w:tc>
          <w:tcPr>
            <w:tcW w:w="356" w:type="pct"/>
            <w:noWrap/>
            <w:vAlign w:val="center"/>
            <w:hideMark/>
          </w:tcPr>
          <w:p w14:paraId="0AA38075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10329</w:t>
            </w:r>
          </w:p>
        </w:tc>
        <w:tc>
          <w:tcPr>
            <w:tcW w:w="660" w:type="pct"/>
            <w:noWrap/>
            <w:vAlign w:val="center"/>
            <w:hideMark/>
          </w:tcPr>
          <w:p w14:paraId="3D83C53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VFG049163</w:t>
            </w:r>
          </w:p>
        </w:tc>
        <w:tc>
          <w:tcPr>
            <w:tcW w:w="457" w:type="pct"/>
            <w:noWrap/>
            <w:vAlign w:val="center"/>
            <w:hideMark/>
          </w:tcPr>
          <w:p w14:paraId="0330EDF4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noWrap/>
            <w:vAlign w:val="center"/>
            <w:hideMark/>
          </w:tcPr>
          <w:p w14:paraId="07255481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biosynthesis thioesterase</w:t>
            </w:r>
          </w:p>
        </w:tc>
      </w:tr>
      <w:tr w:rsidR="0067189C" w:rsidRPr="0067189C" w14:paraId="5227E7D9" w14:textId="77777777" w:rsidTr="0067189C">
        <w:trPr>
          <w:trHeight w:val="20"/>
        </w:trPr>
        <w:tc>
          <w:tcPr>
            <w:tcW w:w="40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DAA5500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18"/>
              </w:rPr>
              <w:t>clbS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8B9227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207126</w:t>
            </w:r>
          </w:p>
        </w:tc>
        <w:tc>
          <w:tcPr>
            <w:tcW w:w="3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72C201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7334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889600D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VFG049164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936BBB2" w14:textId="77777777" w:rsidR="00D0125C" w:rsidRPr="0067189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VF0573</w:t>
            </w:r>
          </w:p>
        </w:tc>
        <w:tc>
          <w:tcPr>
            <w:tcW w:w="266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3CB87DD" w14:textId="77777777" w:rsidR="00D0125C" w:rsidRPr="0067189C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</w:pPr>
            <w:r w:rsidRPr="0067189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18"/>
              </w:rPr>
              <w:t>colibactin self-protection protein</w:t>
            </w:r>
          </w:p>
        </w:tc>
      </w:tr>
    </w:tbl>
    <w:p w14:paraId="399755BC" w14:textId="77777777" w:rsidR="00D0125C" w:rsidRPr="00D0125C" w:rsidRDefault="00D0125C" w:rsidP="00D0125C">
      <w:pPr>
        <w:sectPr w:rsidR="00D0125C" w:rsidRPr="00D0125C" w:rsidSect="0067189C">
          <w:pgSz w:w="16838" w:h="11906" w:orient="landscape"/>
          <w:pgMar w:top="1080" w:right="1440" w:bottom="108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7D3FAEDE" w14:textId="201E7FC6" w:rsidR="00472018" w:rsidRDefault="00E30E41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0125C" w:rsidRPr="000A39C3">
        <w:rPr>
          <w:rFonts w:ascii="Times New Roman" w:hAnsi="Times New Roman" w:cs="Times New Roman"/>
          <w:b/>
          <w:noProof/>
          <w:sz w:val="24"/>
          <w:szCs w:val="24"/>
        </w:rPr>
        <w:t>Table S5.</w:t>
      </w:r>
      <w:r w:rsidR="00D0125C" w:rsidRPr="00D0125C">
        <w:rPr>
          <w:rFonts w:ascii="Times New Roman" w:hAnsi="Times New Roman" w:cs="Times New Roman"/>
          <w:noProof/>
          <w:sz w:val="24"/>
          <w:szCs w:val="24"/>
        </w:rPr>
        <w:t xml:space="preserve"> Antimicrobial resistance determinants identified in the KH1127-5 isolate through CARD/ResFinder analysis </w:t>
      </w:r>
      <w:bookmarkStart w:id="6" w:name="OLE_LINK80"/>
      <w:bookmarkStart w:id="7" w:name="OLE_LINK81"/>
      <w:r w:rsidR="00D0125C" w:rsidRPr="000642FB">
        <w:rPr>
          <w:rFonts w:ascii="Times New Roman" w:hAnsi="Times New Roman" w:cs="Times New Roman"/>
          <w:noProof/>
          <w:sz w:val="24"/>
          <w:szCs w:val="24"/>
        </w:rPr>
        <w:t>(Excel File)</w:t>
      </w:r>
      <w:bookmarkEnd w:id="6"/>
      <w:bookmarkEnd w:id="7"/>
    </w:p>
    <w:p w14:paraId="4E959843" w14:textId="77777777" w:rsidR="00D0125C" w:rsidRDefault="00D0125C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14:paraId="78D91107" w14:textId="63EB7A52" w:rsidR="00D0125C" w:rsidRDefault="00E30E41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r w:rsidRPr="000A39C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</w:rPr>
        <w:t xml:space="preserve"> </w:t>
      </w:r>
      <w:r w:rsidR="00D0125C" w:rsidRPr="000A39C3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</w:rPr>
        <w:t>Table S6.</w:t>
      </w:r>
      <w:r w:rsidR="00D0125C" w:rsidRPr="00D0125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Bacterial strains positive to phage vB KpnS P10HW</w:t>
      </w:r>
    </w:p>
    <w:p w14:paraId="4600CC61" w14:textId="77777777" w:rsidR="00D0125C" w:rsidRDefault="00D0125C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37"/>
        <w:gridCol w:w="1474"/>
        <w:gridCol w:w="1306"/>
        <w:gridCol w:w="1596"/>
        <w:gridCol w:w="2398"/>
        <w:gridCol w:w="1035"/>
      </w:tblGrid>
      <w:tr w:rsidR="00D0125C" w:rsidRPr="00D0125C" w14:paraId="1A4712EF" w14:textId="77777777" w:rsidTr="00D0125C">
        <w:trPr>
          <w:trHeight w:val="300"/>
        </w:trPr>
        <w:tc>
          <w:tcPr>
            <w:tcW w:w="99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21852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Bacteria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FDB14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Source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86227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 type</w:t>
            </w:r>
          </w:p>
        </w:tc>
        <w:tc>
          <w:tcPr>
            <w:tcW w:w="81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E61CB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 type</w:t>
            </w:r>
          </w:p>
        </w:tc>
        <w:tc>
          <w:tcPr>
            <w:tcW w:w="123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E90D6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B4B9C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Year</w:t>
            </w:r>
          </w:p>
        </w:tc>
      </w:tr>
      <w:tr w:rsidR="00D0125C" w:rsidRPr="00D0125C" w14:paraId="45E0F6F8" w14:textId="77777777" w:rsidTr="00D0125C">
        <w:trPr>
          <w:trHeight w:val="300"/>
        </w:trPr>
        <w:tc>
          <w:tcPr>
            <w:tcW w:w="99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3AE0B0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K-H5-4</w:t>
            </w:r>
          </w:p>
        </w:tc>
        <w:tc>
          <w:tcPr>
            <w:tcW w:w="75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6E8F75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2656D2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818E22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DA9F25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BC23E6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0ECA8D11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626F641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K-H5-6</w:t>
            </w:r>
          </w:p>
        </w:tc>
        <w:tc>
          <w:tcPr>
            <w:tcW w:w="756" w:type="pct"/>
            <w:noWrap/>
            <w:vAlign w:val="center"/>
            <w:hideMark/>
          </w:tcPr>
          <w:p w14:paraId="66603BB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14E0E35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127EF32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2B42D18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3D6CB78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26C72C1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0B928DC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K-H5-9</w:t>
            </w:r>
          </w:p>
        </w:tc>
        <w:tc>
          <w:tcPr>
            <w:tcW w:w="756" w:type="pct"/>
            <w:noWrap/>
            <w:vAlign w:val="center"/>
            <w:hideMark/>
          </w:tcPr>
          <w:p w14:paraId="10560BE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5012382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6601680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5F013E1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DB7FF3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3B79A25E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41F4186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K-H5-16</w:t>
            </w:r>
          </w:p>
        </w:tc>
        <w:tc>
          <w:tcPr>
            <w:tcW w:w="756" w:type="pct"/>
            <w:noWrap/>
            <w:vAlign w:val="center"/>
            <w:hideMark/>
          </w:tcPr>
          <w:p w14:paraId="4C59B07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27D2A44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56F5581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1D404BF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6AED04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5DA1FDE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4456B0D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K-H5-18</w:t>
            </w:r>
          </w:p>
        </w:tc>
        <w:tc>
          <w:tcPr>
            <w:tcW w:w="756" w:type="pct"/>
            <w:noWrap/>
            <w:vAlign w:val="center"/>
            <w:hideMark/>
          </w:tcPr>
          <w:p w14:paraId="4CC9EC0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7970F24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7D0A916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1979554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5EC8EFB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1DC97386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A9745E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K-H5-54</w:t>
            </w:r>
          </w:p>
        </w:tc>
        <w:tc>
          <w:tcPr>
            <w:tcW w:w="756" w:type="pct"/>
            <w:noWrap/>
            <w:vAlign w:val="center"/>
            <w:hideMark/>
          </w:tcPr>
          <w:p w14:paraId="0860F8A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0B30A4D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6430BB7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3C94017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1509388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1A62999A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54619A2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K-H5-55</w:t>
            </w:r>
          </w:p>
        </w:tc>
        <w:tc>
          <w:tcPr>
            <w:tcW w:w="756" w:type="pct"/>
            <w:noWrap/>
            <w:vAlign w:val="center"/>
            <w:hideMark/>
          </w:tcPr>
          <w:p w14:paraId="3F64503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0665493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76B6552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4BEEF19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28B7486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6F5AACE5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53AB632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K-H5-57</w:t>
            </w:r>
          </w:p>
        </w:tc>
        <w:tc>
          <w:tcPr>
            <w:tcW w:w="756" w:type="pct"/>
            <w:noWrap/>
            <w:vAlign w:val="center"/>
            <w:hideMark/>
          </w:tcPr>
          <w:p w14:paraId="7108214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5FF113D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3E929C0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1978CDF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A81C47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3E983F63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04A7B8B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K-H5-103</w:t>
            </w:r>
          </w:p>
        </w:tc>
        <w:tc>
          <w:tcPr>
            <w:tcW w:w="756" w:type="pct"/>
            <w:noWrap/>
            <w:vAlign w:val="center"/>
            <w:hideMark/>
          </w:tcPr>
          <w:p w14:paraId="3166112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33AC183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6C2A187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25FABF8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1F91FCB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754D1DE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71C4831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K-H5-118</w:t>
            </w:r>
          </w:p>
        </w:tc>
        <w:tc>
          <w:tcPr>
            <w:tcW w:w="756" w:type="pct"/>
            <w:noWrap/>
            <w:vAlign w:val="center"/>
            <w:hideMark/>
          </w:tcPr>
          <w:p w14:paraId="1AE515A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617D099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14E53F0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39B05F6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3E48435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38ED6F1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A81F07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K-H5-126</w:t>
            </w:r>
          </w:p>
        </w:tc>
        <w:tc>
          <w:tcPr>
            <w:tcW w:w="756" w:type="pct"/>
            <w:noWrap/>
            <w:vAlign w:val="center"/>
            <w:hideMark/>
          </w:tcPr>
          <w:p w14:paraId="55F2669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4F56572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3E5ADBD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3EAFE0E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7C53E10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206BF4A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07CC78C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K-H5-139</w:t>
            </w:r>
          </w:p>
        </w:tc>
        <w:tc>
          <w:tcPr>
            <w:tcW w:w="756" w:type="pct"/>
            <w:noWrap/>
            <w:vAlign w:val="center"/>
            <w:hideMark/>
          </w:tcPr>
          <w:p w14:paraId="4A429B4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784BA79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096A346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4A697C1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BCA069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66EAE208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6896433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K-H5-150</w:t>
            </w:r>
          </w:p>
        </w:tc>
        <w:tc>
          <w:tcPr>
            <w:tcW w:w="756" w:type="pct"/>
            <w:noWrap/>
            <w:vAlign w:val="center"/>
            <w:hideMark/>
          </w:tcPr>
          <w:p w14:paraId="679CD7C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070E44B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496DB62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10F2DCE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50123E3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23C49BC7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5BEE435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K-H5-160</w:t>
            </w:r>
          </w:p>
        </w:tc>
        <w:tc>
          <w:tcPr>
            <w:tcW w:w="756" w:type="pct"/>
            <w:noWrap/>
            <w:vAlign w:val="center"/>
            <w:hideMark/>
          </w:tcPr>
          <w:p w14:paraId="5E9B4DA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06FEFE1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7F65E2C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02BA289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3AB3EE2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2E238B13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4898D59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K-H5-186</w:t>
            </w:r>
          </w:p>
        </w:tc>
        <w:tc>
          <w:tcPr>
            <w:tcW w:w="756" w:type="pct"/>
            <w:noWrap/>
            <w:vAlign w:val="center"/>
            <w:hideMark/>
          </w:tcPr>
          <w:p w14:paraId="2A46F9D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7FEA995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6609BDA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1EBE87A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0E675B3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5D539639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49B2AE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K-H5-218</w:t>
            </w:r>
          </w:p>
        </w:tc>
        <w:tc>
          <w:tcPr>
            <w:tcW w:w="756" w:type="pct"/>
            <w:noWrap/>
            <w:vAlign w:val="center"/>
            <w:hideMark/>
          </w:tcPr>
          <w:p w14:paraId="6FCA837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47223D0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078B220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7FA48DF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66E7953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4781D97F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6AB6FA9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K-H5-290</w:t>
            </w:r>
          </w:p>
        </w:tc>
        <w:tc>
          <w:tcPr>
            <w:tcW w:w="756" w:type="pct"/>
            <w:noWrap/>
            <w:vAlign w:val="center"/>
            <w:hideMark/>
          </w:tcPr>
          <w:p w14:paraId="08B89D0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2D6C8FB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38D1996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5BF7A47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66C659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17F0903D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5B81CB3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K-H5-311</w:t>
            </w:r>
          </w:p>
        </w:tc>
        <w:tc>
          <w:tcPr>
            <w:tcW w:w="756" w:type="pct"/>
            <w:noWrap/>
            <w:vAlign w:val="center"/>
            <w:hideMark/>
          </w:tcPr>
          <w:p w14:paraId="1D5D839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278D77A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7933B53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4FBC6C6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0A98834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48E8FB79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02DA210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K-H5-325</w:t>
            </w:r>
          </w:p>
        </w:tc>
        <w:tc>
          <w:tcPr>
            <w:tcW w:w="756" w:type="pct"/>
            <w:noWrap/>
            <w:vAlign w:val="center"/>
            <w:hideMark/>
          </w:tcPr>
          <w:p w14:paraId="0532754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7BC99C7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0084DEF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046953A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57BB564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2025</w:t>
            </w:r>
          </w:p>
        </w:tc>
      </w:tr>
      <w:tr w:rsidR="00D0125C" w:rsidRPr="00D0125C" w14:paraId="14414BA4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D04353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K-H4-5</w:t>
            </w:r>
          </w:p>
        </w:tc>
        <w:tc>
          <w:tcPr>
            <w:tcW w:w="756" w:type="pct"/>
            <w:noWrap/>
            <w:vAlign w:val="center"/>
            <w:hideMark/>
          </w:tcPr>
          <w:p w14:paraId="157A33C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0C2241D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1944FDC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06C8438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BD3B7D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6090848E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7FF887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K-H4-6</w:t>
            </w:r>
          </w:p>
        </w:tc>
        <w:tc>
          <w:tcPr>
            <w:tcW w:w="756" w:type="pct"/>
            <w:noWrap/>
            <w:vAlign w:val="center"/>
            <w:hideMark/>
          </w:tcPr>
          <w:p w14:paraId="1122949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76AC605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4DF9D05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ST1660</w:t>
            </w:r>
          </w:p>
        </w:tc>
        <w:tc>
          <w:tcPr>
            <w:tcW w:w="1230" w:type="pct"/>
            <w:noWrap/>
            <w:vAlign w:val="center"/>
            <w:hideMark/>
          </w:tcPr>
          <w:p w14:paraId="03BB4DF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43A9B4F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15BF7DA4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33A1C1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K-H4-10</w:t>
            </w:r>
          </w:p>
        </w:tc>
        <w:tc>
          <w:tcPr>
            <w:tcW w:w="756" w:type="pct"/>
            <w:noWrap/>
            <w:vAlign w:val="center"/>
            <w:hideMark/>
          </w:tcPr>
          <w:p w14:paraId="07549CC3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540EA8B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516BB0C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2B69878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0A81199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713D1A89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6E43B080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K-H12-4</w:t>
            </w:r>
          </w:p>
        </w:tc>
        <w:tc>
          <w:tcPr>
            <w:tcW w:w="756" w:type="pct"/>
            <w:noWrap/>
            <w:vAlign w:val="center"/>
            <w:hideMark/>
          </w:tcPr>
          <w:p w14:paraId="35D719F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180C993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365E7D1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61F1B85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HPPH</w:t>
            </w:r>
          </w:p>
        </w:tc>
        <w:tc>
          <w:tcPr>
            <w:tcW w:w="531" w:type="pct"/>
            <w:noWrap/>
            <w:vAlign w:val="center"/>
            <w:hideMark/>
          </w:tcPr>
          <w:p w14:paraId="1139CB6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483B8FF2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502FFE1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K26</w:t>
            </w:r>
          </w:p>
        </w:tc>
        <w:tc>
          <w:tcPr>
            <w:tcW w:w="756" w:type="pct"/>
            <w:noWrap/>
            <w:vAlign w:val="center"/>
            <w:hideMark/>
          </w:tcPr>
          <w:p w14:paraId="5C33B02A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45FA261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2894B466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6BD977AE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FAH-HUCM</w:t>
            </w:r>
          </w:p>
        </w:tc>
        <w:tc>
          <w:tcPr>
            <w:tcW w:w="531" w:type="pct"/>
            <w:noWrap/>
            <w:vAlign w:val="center"/>
            <w:hideMark/>
          </w:tcPr>
          <w:p w14:paraId="10D14B1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</w:tr>
      <w:tr w:rsidR="00D0125C" w:rsidRPr="00D0125C" w14:paraId="4FCE72A6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300E0CC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K41</w:t>
            </w:r>
          </w:p>
        </w:tc>
        <w:tc>
          <w:tcPr>
            <w:tcW w:w="756" w:type="pct"/>
            <w:noWrap/>
            <w:vAlign w:val="center"/>
            <w:hideMark/>
          </w:tcPr>
          <w:p w14:paraId="260D34A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63A9453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6FD0BC9F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ST3606</w:t>
            </w:r>
          </w:p>
        </w:tc>
        <w:tc>
          <w:tcPr>
            <w:tcW w:w="1230" w:type="pct"/>
            <w:noWrap/>
            <w:vAlign w:val="center"/>
            <w:hideMark/>
          </w:tcPr>
          <w:p w14:paraId="35E10CB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FAH-HUCM</w:t>
            </w:r>
          </w:p>
        </w:tc>
        <w:tc>
          <w:tcPr>
            <w:tcW w:w="531" w:type="pct"/>
            <w:noWrap/>
            <w:vAlign w:val="center"/>
            <w:hideMark/>
          </w:tcPr>
          <w:p w14:paraId="15B159C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2022</w:t>
            </w:r>
          </w:p>
        </w:tc>
      </w:tr>
      <w:tr w:rsidR="00D0125C" w:rsidRPr="00D0125C" w14:paraId="30F41DB3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3E112318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K-H10-2</w:t>
            </w:r>
          </w:p>
        </w:tc>
        <w:tc>
          <w:tcPr>
            <w:tcW w:w="756" w:type="pct"/>
            <w:noWrap/>
            <w:vAlign w:val="center"/>
            <w:hideMark/>
          </w:tcPr>
          <w:p w14:paraId="327C32E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61BA747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4912757C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ST3605</w:t>
            </w:r>
          </w:p>
        </w:tc>
        <w:tc>
          <w:tcPr>
            <w:tcW w:w="1230" w:type="pct"/>
            <w:noWrap/>
            <w:vAlign w:val="center"/>
            <w:hideMark/>
          </w:tcPr>
          <w:p w14:paraId="6431ECB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HPCDC</w:t>
            </w:r>
          </w:p>
        </w:tc>
        <w:tc>
          <w:tcPr>
            <w:tcW w:w="531" w:type="pct"/>
            <w:noWrap/>
            <w:vAlign w:val="center"/>
            <w:hideMark/>
          </w:tcPr>
          <w:p w14:paraId="6A53EE9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22E0B2A0" w14:textId="77777777" w:rsidTr="00D0125C">
        <w:trPr>
          <w:trHeight w:val="300"/>
        </w:trPr>
        <w:tc>
          <w:tcPr>
            <w:tcW w:w="994" w:type="pct"/>
            <w:noWrap/>
            <w:vAlign w:val="center"/>
            <w:hideMark/>
          </w:tcPr>
          <w:p w14:paraId="20241A85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K-H10-5</w:t>
            </w:r>
          </w:p>
        </w:tc>
        <w:tc>
          <w:tcPr>
            <w:tcW w:w="756" w:type="pct"/>
            <w:noWrap/>
            <w:vAlign w:val="center"/>
            <w:hideMark/>
          </w:tcPr>
          <w:p w14:paraId="241A268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noWrap/>
            <w:vAlign w:val="center"/>
            <w:hideMark/>
          </w:tcPr>
          <w:p w14:paraId="1A44C417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noWrap/>
            <w:vAlign w:val="center"/>
            <w:hideMark/>
          </w:tcPr>
          <w:p w14:paraId="5B235EE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noWrap/>
            <w:vAlign w:val="center"/>
            <w:hideMark/>
          </w:tcPr>
          <w:p w14:paraId="76FD8941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HPCDC</w:t>
            </w:r>
          </w:p>
        </w:tc>
        <w:tc>
          <w:tcPr>
            <w:tcW w:w="531" w:type="pct"/>
            <w:noWrap/>
            <w:vAlign w:val="center"/>
            <w:hideMark/>
          </w:tcPr>
          <w:p w14:paraId="778776A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  <w:tr w:rsidR="00D0125C" w:rsidRPr="00D0125C" w14:paraId="4A77CEB4" w14:textId="77777777" w:rsidTr="00D0125C">
        <w:trPr>
          <w:trHeight w:val="300"/>
        </w:trPr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1316DA2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K-H10-13</w:t>
            </w:r>
          </w:p>
        </w:tc>
        <w:tc>
          <w:tcPr>
            <w:tcW w:w="75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0479A9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Human</w:t>
            </w:r>
          </w:p>
        </w:tc>
        <w:tc>
          <w:tcPr>
            <w:tcW w:w="67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602A2A4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K1</w:t>
            </w:r>
          </w:p>
        </w:tc>
        <w:tc>
          <w:tcPr>
            <w:tcW w:w="81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E265D39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ST23</w:t>
            </w:r>
          </w:p>
        </w:tc>
        <w:tc>
          <w:tcPr>
            <w:tcW w:w="123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0D32E4B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HPCDC</w:t>
            </w:r>
          </w:p>
        </w:tc>
        <w:tc>
          <w:tcPr>
            <w:tcW w:w="53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0A3E43D" w14:textId="77777777" w:rsidR="00D0125C" w:rsidRPr="00D0125C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0125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2024</w:t>
            </w:r>
          </w:p>
        </w:tc>
      </w:tr>
    </w:tbl>
    <w:p w14:paraId="56C6DF6A" w14:textId="77777777" w:rsidR="00D0125C" w:rsidRDefault="00D0125C" w:rsidP="006F206F">
      <w:pPr>
        <w:pStyle w:val="EndNoteBibliography"/>
        <w:rPr>
          <w:rFonts w:ascii="Times New Roman" w:hAnsi="Times New Roman" w:cs="Times New Roman"/>
          <w:noProof/>
          <w:sz w:val="24"/>
          <w:szCs w:val="24"/>
        </w:rPr>
      </w:pPr>
    </w:p>
    <w:p w14:paraId="61482F4E" w14:textId="3DF1BF09" w:rsidR="00D0125C" w:rsidRDefault="00E30E41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0125C" w:rsidRPr="000A39C3">
        <w:rPr>
          <w:rFonts w:ascii="Times New Roman" w:hAnsi="Times New Roman" w:cs="Times New Roman"/>
          <w:b/>
          <w:noProof/>
          <w:sz w:val="24"/>
          <w:szCs w:val="24"/>
        </w:rPr>
        <w:t>Table S7.</w:t>
      </w:r>
      <w:r w:rsidR="00D0125C" w:rsidRPr="00D0125C">
        <w:rPr>
          <w:rFonts w:ascii="Times New Roman" w:hAnsi="Times New Roman" w:cs="Times New Roman"/>
          <w:noProof/>
          <w:sz w:val="24"/>
          <w:szCs w:val="24"/>
        </w:rPr>
        <w:t xml:space="preserve"> ORF function prediction of phage vB KpnS P10HW</w:t>
      </w:r>
      <w:r w:rsidR="00D012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125C" w:rsidRPr="000642FB">
        <w:rPr>
          <w:rFonts w:ascii="Times New Roman" w:hAnsi="Times New Roman" w:cs="Times New Roman"/>
          <w:noProof/>
          <w:sz w:val="24"/>
          <w:szCs w:val="24"/>
        </w:rPr>
        <w:t>(Excel File)</w:t>
      </w:r>
    </w:p>
    <w:p w14:paraId="5B29ED95" w14:textId="77777777" w:rsidR="00D0125C" w:rsidRDefault="00D0125C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14:paraId="098B1B6B" w14:textId="1B03614F" w:rsidR="00D0125C" w:rsidRPr="000642FB" w:rsidRDefault="00E30E41" w:rsidP="00405BF7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0125C" w:rsidRPr="000A39C3">
        <w:rPr>
          <w:rFonts w:ascii="Times New Roman" w:hAnsi="Times New Roman" w:cs="Times New Roman"/>
          <w:b/>
          <w:noProof/>
          <w:sz w:val="24"/>
          <w:szCs w:val="24"/>
        </w:rPr>
        <w:t>Table S8.</w:t>
      </w:r>
      <w:r w:rsidR="00D0125C" w:rsidRPr="00D0125C">
        <w:rPr>
          <w:rFonts w:ascii="Times New Roman" w:hAnsi="Times New Roman" w:cs="Times New Roman"/>
          <w:noProof/>
          <w:sz w:val="24"/>
          <w:szCs w:val="24"/>
        </w:rPr>
        <w:t xml:space="preserve"> InterPro domain analysis of ORF4 vB KpnS P10HW</w:t>
      </w:r>
      <w:r w:rsidR="00D0125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0125C" w:rsidRPr="000642FB">
        <w:rPr>
          <w:rFonts w:ascii="Times New Roman" w:hAnsi="Times New Roman" w:cs="Times New Roman"/>
          <w:noProof/>
          <w:sz w:val="24"/>
          <w:szCs w:val="24"/>
        </w:rPr>
        <w:t>(Excel File)</w:t>
      </w:r>
    </w:p>
    <w:p w14:paraId="70841BAA" w14:textId="77777777" w:rsidR="00D0125C" w:rsidRPr="00E30E41" w:rsidRDefault="00D0125C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  <w:sectPr w:rsidR="00D0125C" w:rsidRPr="00E30E41" w:rsidSect="0067189C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  <w:r w:rsidRPr="00E30E41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259DEDCC" w14:textId="140A0AEB" w:rsidR="00D0125C" w:rsidRDefault="00E30E41" w:rsidP="00D0125C">
      <w:pPr>
        <w:pStyle w:val="EndNoteBibliography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D0125C"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Table S9. </w:t>
      </w:r>
      <w:r w:rsidR="00D0125C" w:rsidRPr="00D0125C">
        <w:rPr>
          <w:rFonts w:ascii="Times New Roman" w:hAnsi="Times New Roman" w:cs="Times New Roman"/>
          <w:noProof/>
          <w:sz w:val="24"/>
          <w:szCs w:val="24"/>
        </w:rPr>
        <w:t>Genomic homology comparison of phage vB_KpnP_B1</w:t>
      </w:r>
    </w:p>
    <w:p w14:paraId="05A813C8" w14:textId="77777777" w:rsidR="00D0125C" w:rsidRDefault="00D0125C" w:rsidP="00D0125C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5029" w:type="pct"/>
        <w:tblLayout w:type="fixed"/>
        <w:tblLook w:val="04A0" w:firstRow="1" w:lastRow="0" w:firstColumn="1" w:lastColumn="0" w:noHBand="0" w:noVBand="1"/>
      </w:tblPr>
      <w:tblGrid>
        <w:gridCol w:w="1634"/>
        <w:gridCol w:w="6116"/>
        <w:gridCol w:w="1344"/>
        <w:gridCol w:w="2091"/>
        <w:gridCol w:w="1340"/>
        <w:gridCol w:w="895"/>
        <w:gridCol w:w="1343"/>
      </w:tblGrid>
      <w:tr w:rsidR="00E30E41" w:rsidRPr="00E30E41" w14:paraId="0DD8C930" w14:textId="77777777" w:rsidTr="00E30E41">
        <w:trPr>
          <w:trHeight w:val="315"/>
        </w:trPr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CCB016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Accesssion</w:t>
            </w:r>
          </w:p>
        </w:tc>
        <w:tc>
          <w:tcPr>
            <w:tcW w:w="20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8C1D2C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481161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Max.score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CF7B65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BDC4A1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Query Cover(%)</w:t>
            </w:r>
          </w:p>
        </w:tc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2D46C1" w14:textId="18A3C6AF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E.value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003406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Identity(%)</w:t>
            </w:r>
          </w:p>
        </w:tc>
      </w:tr>
      <w:tr w:rsidR="00E30E41" w:rsidRPr="00E30E41" w14:paraId="1EF53313" w14:textId="77777777" w:rsidTr="00E30E41">
        <w:trPr>
          <w:trHeight w:val="315"/>
        </w:trPr>
        <w:tc>
          <w:tcPr>
            <w:tcW w:w="55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50AAE55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OL865411.1</w:t>
            </w:r>
          </w:p>
        </w:tc>
        <w:tc>
          <w:tcPr>
            <w:tcW w:w="2071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72D2F92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1086,complete genome</w:t>
            </w: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2B86BC4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33547</w:t>
            </w:r>
          </w:p>
        </w:tc>
        <w:tc>
          <w:tcPr>
            <w:tcW w:w="708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AF180CD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85179</w:t>
            </w:r>
          </w:p>
        </w:tc>
        <w:tc>
          <w:tcPr>
            <w:tcW w:w="454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4DE71B3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30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360C697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1537F66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98.67</w:t>
            </w:r>
          </w:p>
        </w:tc>
      </w:tr>
      <w:tr w:rsidR="00E30E41" w:rsidRPr="00E30E41" w14:paraId="0C1CA7AF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3FB52F5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PQ821643.1</w:t>
            </w:r>
          </w:p>
        </w:tc>
        <w:tc>
          <w:tcPr>
            <w:tcW w:w="2071" w:type="pct"/>
            <w:noWrap/>
            <w:vAlign w:val="bottom"/>
            <w:hideMark/>
          </w:tcPr>
          <w:p w14:paraId="24E571AC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HZJ32,complete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1146AA4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32326</w:t>
            </w:r>
          </w:p>
        </w:tc>
        <w:tc>
          <w:tcPr>
            <w:tcW w:w="708" w:type="pct"/>
            <w:noWrap/>
            <w:vAlign w:val="bottom"/>
            <w:hideMark/>
          </w:tcPr>
          <w:p w14:paraId="5EFE4020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72742</w:t>
            </w:r>
          </w:p>
        </w:tc>
        <w:tc>
          <w:tcPr>
            <w:tcW w:w="454" w:type="pct"/>
            <w:noWrap/>
            <w:vAlign w:val="bottom"/>
            <w:hideMark/>
          </w:tcPr>
          <w:p w14:paraId="5AEEF48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303" w:type="pct"/>
            <w:noWrap/>
            <w:vAlign w:val="bottom"/>
            <w:hideMark/>
          </w:tcPr>
          <w:p w14:paraId="1C279DE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36E1B65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98.92</w:t>
            </w:r>
          </w:p>
        </w:tc>
      </w:tr>
      <w:tr w:rsidR="00E30E41" w:rsidRPr="00E30E41" w14:paraId="45EBB7F2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42599F0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OM735690.1</w:t>
            </w:r>
          </w:p>
        </w:tc>
        <w:tc>
          <w:tcPr>
            <w:tcW w:w="2071" w:type="pct"/>
            <w:noWrap/>
            <w:vAlign w:val="bottom"/>
            <w:hideMark/>
          </w:tcPr>
          <w:p w14:paraId="0336505F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Stenotrophomonas phage vB SmeS BUCT705,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55B5FFE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31689</w:t>
            </w:r>
          </w:p>
        </w:tc>
        <w:tc>
          <w:tcPr>
            <w:tcW w:w="708" w:type="pct"/>
            <w:noWrap/>
            <w:vAlign w:val="bottom"/>
            <w:hideMark/>
          </w:tcPr>
          <w:p w14:paraId="42277EB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81882</w:t>
            </w:r>
          </w:p>
        </w:tc>
        <w:tc>
          <w:tcPr>
            <w:tcW w:w="454" w:type="pct"/>
            <w:noWrap/>
            <w:vAlign w:val="bottom"/>
            <w:hideMark/>
          </w:tcPr>
          <w:p w14:paraId="003500A3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303" w:type="pct"/>
            <w:noWrap/>
            <w:vAlign w:val="bottom"/>
            <w:hideMark/>
          </w:tcPr>
          <w:p w14:paraId="0C660BA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1D93C5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98.9</w:t>
            </w:r>
          </w:p>
        </w:tc>
      </w:tr>
      <w:tr w:rsidR="00E30E41" w:rsidRPr="00E30E41" w14:paraId="01D7CF08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7EFCA93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OP785155.1</w:t>
            </w:r>
          </w:p>
        </w:tc>
        <w:tc>
          <w:tcPr>
            <w:tcW w:w="2071" w:type="pct"/>
            <w:noWrap/>
            <w:vAlign w:val="bottom"/>
            <w:hideMark/>
          </w:tcPr>
          <w:p w14:paraId="3DF55955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LZ2044,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0870F98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31643</w:t>
            </w:r>
          </w:p>
        </w:tc>
        <w:tc>
          <w:tcPr>
            <w:tcW w:w="708" w:type="pct"/>
            <w:noWrap/>
            <w:vAlign w:val="bottom"/>
            <w:hideMark/>
          </w:tcPr>
          <w:p w14:paraId="7120ABB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82969</w:t>
            </w:r>
          </w:p>
        </w:tc>
        <w:tc>
          <w:tcPr>
            <w:tcW w:w="454" w:type="pct"/>
            <w:noWrap/>
            <w:vAlign w:val="bottom"/>
            <w:hideMark/>
          </w:tcPr>
          <w:p w14:paraId="0D68943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303" w:type="pct"/>
            <w:noWrap/>
            <w:vAlign w:val="bottom"/>
            <w:hideMark/>
          </w:tcPr>
          <w:p w14:paraId="000B3B9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9F973A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98.24</w:t>
            </w:r>
          </w:p>
        </w:tc>
      </w:tr>
      <w:tr w:rsidR="00E30E41" w:rsidRPr="00E30E41" w14:paraId="34930BD8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4F2E077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PQ133004.1</w:t>
            </w:r>
          </w:p>
        </w:tc>
        <w:tc>
          <w:tcPr>
            <w:tcW w:w="2071" w:type="pct"/>
            <w:noWrap/>
            <w:vAlign w:val="bottom"/>
            <w:hideMark/>
          </w:tcPr>
          <w:p w14:paraId="33E19530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vB_KpnP Henu1 3,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70250FF3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31575</w:t>
            </w:r>
          </w:p>
        </w:tc>
        <w:tc>
          <w:tcPr>
            <w:tcW w:w="708" w:type="pct"/>
            <w:noWrap/>
            <w:vAlign w:val="bottom"/>
            <w:hideMark/>
          </w:tcPr>
          <w:p w14:paraId="58E1E25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84865</w:t>
            </w:r>
          </w:p>
        </w:tc>
        <w:tc>
          <w:tcPr>
            <w:tcW w:w="454" w:type="pct"/>
            <w:noWrap/>
            <w:vAlign w:val="bottom"/>
            <w:hideMark/>
          </w:tcPr>
          <w:p w14:paraId="6CB560F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303" w:type="pct"/>
            <w:noWrap/>
            <w:vAlign w:val="bottom"/>
            <w:hideMark/>
          </w:tcPr>
          <w:p w14:paraId="0555245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2E60045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98.8</w:t>
            </w:r>
          </w:p>
        </w:tc>
      </w:tr>
      <w:tr w:rsidR="00E30E41" w:rsidRPr="00E30E41" w14:paraId="7EF9391B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083A249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PP934445.1</w:t>
            </w:r>
          </w:p>
        </w:tc>
        <w:tc>
          <w:tcPr>
            <w:tcW w:w="2071" w:type="pct"/>
            <w:noWrap/>
            <w:vAlign w:val="bottom"/>
            <w:hideMark/>
          </w:tcPr>
          <w:p w14:paraId="399A03B4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P287,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648CE43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29370</w:t>
            </w:r>
          </w:p>
        </w:tc>
        <w:tc>
          <w:tcPr>
            <w:tcW w:w="708" w:type="pct"/>
            <w:noWrap/>
            <w:vAlign w:val="bottom"/>
            <w:hideMark/>
          </w:tcPr>
          <w:p w14:paraId="0C1CB57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80825</w:t>
            </w:r>
          </w:p>
        </w:tc>
        <w:tc>
          <w:tcPr>
            <w:tcW w:w="454" w:type="pct"/>
            <w:noWrap/>
            <w:vAlign w:val="bottom"/>
            <w:hideMark/>
          </w:tcPr>
          <w:p w14:paraId="4469ECF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303" w:type="pct"/>
            <w:noWrap/>
            <w:vAlign w:val="bottom"/>
            <w:hideMark/>
          </w:tcPr>
          <w:p w14:paraId="2EB3D68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439F85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99.09</w:t>
            </w:r>
          </w:p>
        </w:tc>
      </w:tr>
      <w:tr w:rsidR="00E30E41" w:rsidRPr="00E30E41" w14:paraId="63269AE3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3A10CBA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OR532819.1</w:t>
            </w:r>
          </w:p>
        </w:tc>
        <w:tc>
          <w:tcPr>
            <w:tcW w:w="2071" w:type="pct"/>
            <w:noWrap/>
            <w:vAlign w:val="bottom"/>
            <w:hideMark/>
          </w:tcPr>
          <w:p w14:paraId="31618F79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RCIP0025,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06C9EB9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28999</w:t>
            </w:r>
          </w:p>
        </w:tc>
        <w:tc>
          <w:tcPr>
            <w:tcW w:w="708" w:type="pct"/>
            <w:noWrap/>
            <w:vAlign w:val="bottom"/>
            <w:hideMark/>
          </w:tcPr>
          <w:p w14:paraId="0B5F3F5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80674</w:t>
            </w:r>
          </w:p>
        </w:tc>
        <w:tc>
          <w:tcPr>
            <w:tcW w:w="454" w:type="pct"/>
            <w:noWrap/>
            <w:vAlign w:val="bottom"/>
            <w:hideMark/>
          </w:tcPr>
          <w:p w14:paraId="600DDDB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303" w:type="pct"/>
            <w:noWrap/>
            <w:vAlign w:val="bottom"/>
            <w:hideMark/>
          </w:tcPr>
          <w:p w14:paraId="0F00CCDE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2CC02A6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98.69</w:t>
            </w:r>
          </w:p>
        </w:tc>
      </w:tr>
      <w:tr w:rsidR="00E30E41" w:rsidRPr="00E30E41" w14:paraId="433B617F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B10D38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PP738767.1</w:t>
            </w:r>
          </w:p>
        </w:tc>
        <w:tc>
          <w:tcPr>
            <w:tcW w:w="2071" w:type="pct"/>
            <w:noWrap/>
            <w:vAlign w:val="bottom"/>
            <w:hideMark/>
          </w:tcPr>
          <w:p w14:paraId="2F8FAC73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KpnS LHC ER2,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35D7796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28644</w:t>
            </w:r>
          </w:p>
        </w:tc>
        <w:tc>
          <w:tcPr>
            <w:tcW w:w="708" w:type="pct"/>
            <w:noWrap/>
            <w:vAlign w:val="bottom"/>
            <w:hideMark/>
          </w:tcPr>
          <w:p w14:paraId="2659B5D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66905</w:t>
            </w:r>
          </w:p>
        </w:tc>
        <w:tc>
          <w:tcPr>
            <w:tcW w:w="454" w:type="pct"/>
            <w:noWrap/>
            <w:vAlign w:val="bottom"/>
            <w:hideMark/>
          </w:tcPr>
          <w:p w14:paraId="5AA1ED3E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303" w:type="pct"/>
            <w:noWrap/>
            <w:vAlign w:val="bottom"/>
            <w:hideMark/>
          </w:tcPr>
          <w:p w14:paraId="1117523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6B9068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95.27</w:t>
            </w:r>
          </w:p>
        </w:tc>
      </w:tr>
      <w:tr w:rsidR="00E30E41" w:rsidRPr="00E30E41" w14:paraId="6A657BB0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8182EC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OR896858.1</w:t>
            </w:r>
          </w:p>
        </w:tc>
        <w:tc>
          <w:tcPr>
            <w:tcW w:w="2071" w:type="pct"/>
            <w:noWrap/>
            <w:vAlign w:val="bottom"/>
            <w:hideMark/>
          </w:tcPr>
          <w:p w14:paraId="32C7B335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AloofButler,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3232B81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26736</w:t>
            </w:r>
          </w:p>
        </w:tc>
        <w:tc>
          <w:tcPr>
            <w:tcW w:w="708" w:type="pct"/>
            <w:noWrap/>
            <w:vAlign w:val="bottom"/>
            <w:hideMark/>
          </w:tcPr>
          <w:p w14:paraId="5ECD414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67081</w:t>
            </w:r>
          </w:p>
        </w:tc>
        <w:tc>
          <w:tcPr>
            <w:tcW w:w="454" w:type="pct"/>
            <w:noWrap/>
            <w:vAlign w:val="bottom"/>
            <w:hideMark/>
          </w:tcPr>
          <w:p w14:paraId="034DB1A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303" w:type="pct"/>
            <w:noWrap/>
            <w:vAlign w:val="bottom"/>
            <w:hideMark/>
          </w:tcPr>
          <w:p w14:paraId="56A55FB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21558F4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96.09</w:t>
            </w:r>
          </w:p>
        </w:tc>
      </w:tr>
      <w:tr w:rsidR="00E30E41" w:rsidRPr="00E30E41" w14:paraId="738FE134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2470F4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NC 047825.1</w:t>
            </w:r>
          </w:p>
        </w:tc>
        <w:tc>
          <w:tcPr>
            <w:tcW w:w="2071" w:type="pct"/>
            <w:noWrap/>
            <w:vAlign w:val="bottom"/>
            <w:hideMark/>
          </w:tcPr>
          <w:p w14:paraId="0B22697F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KOX1,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4235D7E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26698</w:t>
            </w:r>
          </w:p>
        </w:tc>
        <w:tc>
          <w:tcPr>
            <w:tcW w:w="708" w:type="pct"/>
            <w:noWrap/>
            <w:vAlign w:val="bottom"/>
            <w:hideMark/>
          </w:tcPr>
          <w:p w14:paraId="26A947B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67499</w:t>
            </w:r>
          </w:p>
        </w:tc>
        <w:tc>
          <w:tcPr>
            <w:tcW w:w="454" w:type="pct"/>
            <w:noWrap/>
            <w:vAlign w:val="bottom"/>
            <w:hideMark/>
          </w:tcPr>
          <w:p w14:paraId="4730D5D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303" w:type="pct"/>
            <w:noWrap/>
            <w:vAlign w:val="bottom"/>
            <w:hideMark/>
          </w:tcPr>
          <w:p w14:paraId="3787EF2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74EE431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96.15</w:t>
            </w:r>
          </w:p>
        </w:tc>
      </w:tr>
      <w:tr w:rsidR="00E30E41" w:rsidRPr="00E30E41" w14:paraId="6CCE516B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71BF75C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PP889495.1</w:t>
            </w:r>
          </w:p>
        </w:tc>
        <w:tc>
          <w:tcPr>
            <w:tcW w:w="2071" w:type="pct"/>
            <w:noWrap/>
            <w:vAlign w:val="bottom"/>
            <w:hideMark/>
          </w:tcPr>
          <w:p w14:paraId="59177205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phi1 146046,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737E125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26598</w:t>
            </w:r>
          </w:p>
        </w:tc>
        <w:tc>
          <w:tcPr>
            <w:tcW w:w="708" w:type="pct"/>
            <w:noWrap/>
            <w:vAlign w:val="bottom"/>
            <w:hideMark/>
          </w:tcPr>
          <w:p w14:paraId="46927C5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67731</w:t>
            </w:r>
          </w:p>
        </w:tc>
        <w:tc>
          <w:tcPr>
            <w:tcW w:w="454" w:type="pct"/>
            <w:noWrap/>
            <w:vAlign w:val="bottom"/>
            <w:hideMark/>
          </w:tcPr>
          <w:p w14:paraId="7CB9867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303" w:type="pct"/>
            <w:noWrap/>
            <w:vAlign w:val="bottom"/>
            <w:hideMark/>
          </w:tcPr>
          <w:p w14:paraId="7469B55D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165F9B1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96.04</w:t>
            </w:r>
          </w:p>
        </w:tc>
      </w:tr>
      <w:tr w:rsidR="00E30E41" w:rsidRPr="00E30E41" w14:paraId="4E9FD23D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4216645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OP031046.1</w:t>
            </w:r>
          </w:p>
        </w:tc>
        <w:tc>
          <w:tcPr>
            <w:tcW w:w="2071" w:type="pct"/>
            <w:noWrap/>
            <w:vAlign w:val="bottom"/>
            <w:hideMark/>
          </w:tcPr>
          <w:p w14:paraId="7013475F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MAG: Bacteriophage sp. isolate 1793 121609, partial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2EA60073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26249</w:t>
            </w:r>
          </w:p>
        </w:tc>
        <w:tc>
          <w:tcPr>
            <w:tcW w:w="708" w:type="pct"/>
            <w:noWrap/>
            <w:vAlign w:val="bottom"/>
            <w:hideMark/>
          </w:tcPr>
          <w:p w14:paraId="316BF5D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64820</w:t>
            </w:r>
          </w:p>
        </w:tc>
        <w:tc>
          <w:tcPr>
            <w:tcW w:w="454" w:type="pct"/>
            <w:noWrap/>
            <w:vAlign w:val="bottom"/>
            <w:hideMark/>
          </w:tcPr>
          <w:p w14:paraId="15C356E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303" w:type="pct"/>
            <w:noWrap/>
            <w:vAlign w:val="bottom"/>
            <w:hideMark/>
          </w:tcPr>
          <w:p w14:paraId="01E9CA4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010241B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98.15</w:t>
            </w:r>
          </w:p>
        </w:tc>
      </w:tr>
      <w:tr w:rsidR="00E30E41" w:rsidRPr="00E30E41" w14:paraId="4BCEC9E2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645146F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NC 047784.1</w:t>
            </w:r>
          </w:p>
        </w:tc>
        <w:tc>
          <w:tcPr>
            <w:tcW w:w="2071" w:type="pct"/>
            <w:noWrap/>
            <w:vAlign w:val="bottom"/>
            <w:hideMark/>
          </w:tcPr>
          <w:p w14:paraId="1D1B8204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KpnS KpV522,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43578D9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25929</w:t>
            </w:r>
          </w:p>
        </w:tc>
        <w:tc>
          <w:tcPr>
            <w:tcW w:w="708" w:type="pct"/>
            <w:noWrap/>
            <w:vAlign w:val="bottom"/>
            <w:hideMark/>
          </w:tcPr>
          <w:p w14:paraId="10DFFEA0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66187</w:t>
            </w:r>
          </w:p>
        </w:tc>
        <w:tc>
          <w:tcPr>
            <w:tcW w:w="454" w:type="pct"/>
            <w:noWrap/>
            <w:vAlign w:val="bottom"/>
            <w:hideMark/>
          </w:tcPr>
          <w:p w14:paraId="7C38040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303" w:type="pct"/>
            <w:noWrap/>
            <w:vAlign w:val="bottom"/>
            <w:hideMark/>
          </w:tcPr>
          <w:p w14:paraId="0BFEB04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4BE18E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95.31</w:t>
            </w:r>
          </w:p>
        </w:tc>
      </w:tr>
      <w:tr w:rsidR="00E30E41" w:rsidRPr="00E30E41" w14:paraId="6DECB361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723CD20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PP889463.1</w:t>
            </w:r>
          </w:p>
        </w:tc>
        <w:tc>
          <w:tcPr>
            <w:tcW w:w="2071" w:type="pct"/>
            <w:noWrap/>
            <w:vAlign w:val="bottom"/>
            <w:hideMark/>
          </w:tcPr>
          <w:p w14:paraId="13811F4B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phi1 146008,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5B9A2B7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25632</w:t>
            </w:r>
          </w:p>
        </w:tc>
        <w:tc>
          <w:tcPr>
            <w:tcW w:w="708" w:type="pct"/>
            <w:noWrap/>
            <w:vAlign w:val="bottom"/>
            <w:hideMark/>
          </w:tcPr>
          <w:p w14:paraId="4482E01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64195</w:t>
            </w:r>
          </w:p>
        </w:tc>
        <w:tc>
          <w:tcPr>
            <w:tcW w:w="454" w:type="pct"/>
            <w:noWrap/>
            <w:vAlign w:val="bottom"/>
            <w:hideMark/>
          </w:tcPr>
          <w:p w14:paraId="6BDC3E2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303" w:type="pct"/>
            <w:noWrap/>
            <w:vAlign w:val="bottom"/>
            <w:hideMark/>
          </w:tcPr>
          <w:p w14:paraId="7B494FE8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468B6D4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96.18</w:t>
            </w:r>
          </w:p>
        </w:tc>
      </w:tr>
      <w:tr w:rsidR="00E30E41" w:rsidRPr="00E30E41" w14:paraId="4C3F11D3" w14:textId="77777777" w:rsidTr="00E30E41">
        <w:trPr>
          <w:trHeight w:val="315"/>
        </w:trPr>
        <w:tc>
          <w:tcPr>
            <w:tcW w:w="553" w:type="pct"/>
            <w:noWrap/>
            <w:vAlign w:val="center"/>
            <w:hideMark/>
          </w:tcPr>
          <w:p w14:paraId="2CAA87FA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OY979400.1</w:t>
            </w:r>
          </w:p>
        </w:tc>
        <w:tc>
          <w:tcPr>
            <w:tcW w:w="2071" w:type="pct"/>
            <w:noWrap/>
            <w:vAlign w:val="bottom"/>
            <w:hideMark/>
          </w:tcPr>
          <w:p w14:paraId="252F3F7D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Kpn K63PH128 genome assembly,chromosome: K63PH128 assembly</w:t>
            </w:r>
          </w:p>
        </w:tc>
        <w:tc>
          <w:tcPr>
            <w:tcW w:w="455" w:type="pct"/>
            <w:noWrap/>
            <w:vAlign w:val="center"/>
            <w:hideMark/>
          </w:tcPr>
          <w:p w14:paraId="20A364B2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25597</w:t>
            </w:r>
          </w:p>
        </w:tc>
        <w:tc>
          <w:tcPr>
            <w:tcW w:w="708" w:type="pct"/>
            <w:noWrap/>
            <w:vAlign w:val="center"/>
            <w:hideMark/>
          </w:tcPr>
          <w:p w14:paraId="375AC2AD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64801</w:t>
            </w:r>
          </w:p>
        </w:tc>
        <w:tc>
          <w:tcPr>
            <w:tcW w:w="454" w:type="pct"/>
            <w:noWrap/>
            <w:vAlign w:val="center"/>
            <w:hideMark/>
          </w:tcPr>
          <w:p w14:paraId="2FEB41A9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303" w:type="pct"/>
            <w:noWrap/>
            <w:vAlign w:val="center"/>
            <w:hideMark/>
          </w:tcPr>
          <w:p w14:paraId="6F42CFED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center"/>
            <w:hideMark/>
          </w:tcPr>
          <w:p w14:paraId="712FA7A3" w14:textId="77777777" w:rsidR="00D0125C" w:rsidRPr="00E30E41" w:rsidRDefault="00D0125C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96.14</w:t>
            </w:r>
          </w:p>
        </w:tc>
      </w:tr>
      <w:tr w:rsidR="00E30E41" w:rsidRPr="00E30E41" w14:paraId="7BA7166E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2A9B9E00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PQ133618.1</w:t>
            </w:r>
          </w:p>
        </w:tc>
        <w:tc>
          <w:tcPr>
            <w:tcW w:w="2071" w:type="pct"/>
            <w:noWrap/>
            <w:vAlign w:val="bottom"/>
            <w:hideMark/>
          </w:tcPr>
          <w:p w14:paraId="2F093161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P700603,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0EB825BE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25514</w:t>
            </w:r>
          </w:p>
        </w:tc>
        <w:tc>
          <w:tcPr>
            <w:tcW w:w="708" w:type="pct"/>
            <w:noWrap/>
            <w:vAlign w:val="bottom"/>
            <w:hideMark/>
          </w:tcPr>
          <w:p w14:paraId="498C92C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67046</w:t>
            </w:r>
          </w:p>
        </w:tc>
        <w:tc>
          <w:tcPr>
            <w:tcW w:w="454" w:type="pct"/>
            <w:noWrap/>
            <w:vAlign w:val="bottom"/>
            <w:hideMark/>
          </w:tcPr>
          <w:p w14:paraId="30E7FBA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303" w:type="pct"/>
            <w:noWrap/>
            <w:vAlign w:val="bottom"/>
            <w:hideMark/>
          </w:tcPr>
          <w:p w14:paraId="4EAE900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19D7821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96.04</w:t>
            </w:r>
          </w:p>
        </w:tc>
      </w:tr>
      <w:tr w:rsidR="00E30E41" w:rsidRPr="00E30E41" w14:paraId="1604F2B8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41464E2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PP663284.1</w:t>
            </w:r>
          </w:p>
        </w:tc>
        <w:tc>
          <w:tcPr>
            <w:tcW w:w="2071" w:type="pct"/>
            <w:noWrap/>
            <w:vAlign w:val="bottom"/>
            <w:hideMark/>
          </w:tcPr>
          <w:p w14:paraId="2D6F13BC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vB Kpn Y1P4,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1954E0C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25339</w:t>
            </w:r>
          </w:p>
        </w:tc>
        <w:tc>
          <w:tcPr>
            <w:tcW w:w="708" w:type="pct"/>
            <w:noWrap/>
            <w:vAlign w:val="bottom"/>
            <w:hideMark/>
          </w:tcPr>
          <w:p w14:paraId="683FDEB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80662</w:t>
            </w:r>
          </w:p>
        </w:tc>
        <w:tc>
          <w:tcPr>
            <w:tcW w:w="454" w:type="pct"/>
            <w:noWrap/>
            <w:vAlign w:val="bottom"/>
            <w:hideMark/>
          </w:tcPr>
          <w:p w14:paraId="7550546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303" w:type="pct"/>
            <w:noWrap/>
            <w:vAlign w:val="bottom"/>
            <w:hideMark/>
          </w:tcPr>
          <w:p w14:paraId="25C283D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32482D7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96.35</w:t>
            </w:r>
          </w:p>
        </w:tc>
      </w:tr>
      <w:tr w:rsidR="00E30E41" w:rsidRPr="00E30E41" w14:paraId="4607DE84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56E03111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OR896846.1</w:t>
            </w:r>
          </w:p>
        </w:tc>
        <w:tc>
          <w:tcPr>
            <w:tcW w:w="2071" w:type="pct"/>
            <w:noWrap/>
            <w:vAlign w:val="bottom"/>
            <w:hideMark/>
          </w:tcPr>
          <w:p w14:paraId="71C74A2A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RareGolfball,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05752A2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25137</w:t>
            </w:r>
          </w:p>
        </w:tc>
        <w:tc>
          <w:tcPr>
            <w:tcW w:w="708" w:type="pct"/>
            <w:noWrap/>
            <w:vAlign w:val="bottom"/>
            <w:hideMark/>
          </w:tcPr>
          <w:p w14:paraId="7ADF5F4D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65010</w:t>
            </w:r>
          </w:p>
        </w:tc>
        <w:tc>
          <w:tcPr>
            <w:tcW w:w="454" w:type="pct"/>
            <w:noWrap/>
            <w:vAlign w:val="bottom"/>
            <w:hideMark/>
          </w:tcPr>
          <w:p w14:paraId="66580934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303" w:type="pct"/>
            <w:noWrap/>
            <w:vAlign w:val="bottom"/>
            <w:hideMark/>
          </w:tcPr>
          <w:p w14:paraId="5A65F00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13B5F1B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95</w:t>
            </w:r>
          </w:p>
        </w:tc>
      </w:tr>
      <w:tr w:rsidR="00E30E41" w:rsidRPr="00E30E41" w14:paraId="017A2E42" w14:textId="77777777" w:rsidTr="00E30E41">
        <w:trPr>
          <w:trHeight w:val="315"/>
        </w:trPr>
        <w:tc>
          <w:tcPr>
            <w:tcW w:w="553" w:type="pct"/>
            <w:noWrap/>
            <w:vAlign w:val="bottom"/>
            <w:hideMark/>
          </w:tcPr>
          <w:p w14:paraId="36F03549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OR532872.1</w:t>
            </w:r>
          </w:p>
        </w:tc>
        <w:tc>
          <w:tcPr>
            <w:tcW w:w="2071" w:type="pct"/>
            <w:noWrap/>
            <w:vAlign w:val="bottom"/>
            <w:hideMark/>
          </w:tcPr>
          <w:p w14:paraId="3839085D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RCIP0078, complete genome</w:t>
            </w:r>
          </w:p>
        </w:tc>
        <w:tc>
          <w:tcPr>
            <w:tcW w:w="455" w:type="pct"/>
            <w:noWrap/>
            <w:vAlign w:val="bottom"/>
            <w:hideMark/>
          </w:tcPr>
          <w:p w14:paraId="7F029F43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23300</w:t>
            </w:r>
          </w:p>
        </w:tc>
        <w:tc>
          <w:tcPr>
            <w:tcW w:w="708" w:type="pct"/>
            <w:noWrap/>
            <w:vAlign w:val="bottom"/>
            <w:hideMark/>
          </w:tcPr>
          <w:p w14:paraId="22A4D87C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79845</w:t>
            </w:r>
          </w:p>
        </w:tc>
        <w:tc>
          <w:tcPr>
            <w:tcW w:w="454" w:type="pct"/>
            <w:noWrap/>
            <w:vAlign w:val="bottom"/>
            <w:hideMark/>
          </w:tcPr>
          <w:p w14:paraId="2911CC5D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303" w:type="pct"/>
            <w:noWrap/>
            <w:vAlign w:val="bottom"/>
            <w:hideMark/>
          </w:tcPr>
          <w:p w14:paraId="2AD9D1E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noWrap/>
            <w:vAlign w:val="bottom"/>
            <w:hideMark/>
          </w:tcPr>
          <w:p w14:paraId="0156FED0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98.84</w:t>
            </w:r>
          </w:p>
        </w:tc>
      </w:tr>
      <w:tr w:rsidR="00E30E41" w:rsidRPr="00E30E41" w14:paraId="54BB05BB" w14:textId="77777777" w:rsidTr="00E30E41">
        <w:trPr>
          <w:trHeight w:val="315"/>
        </w:trPr>
        <w:tc>
          <w:tcPr>
            <w:tcW w:w="55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74D5266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OR532886.1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7C5EEFC6" w14:textId="77777777" w:rsidR="00D0125C" w:rsidRPr="00E30E41" w:rsidRDefault="00D0125C" w:rsidP="00D0125C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Klebsiella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phage RCIP0092, complete genome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12172EB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22539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B42821A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81599</w:t>
            </w:r>
          </w:p>
        </w:tc>
        <w:tc>
          <w:tcPr>
            <w:tcW w:w="454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21860C65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2E963637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3AAA64F" w14:textId="77777777" w:rsidR="00D0125C" w:rsidRPr="00E30E41" w:rsidRDefault="00D0125C" w:rsidP="00D0125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97.32</w:t>
            </w:r>
          </w:p>
        </w:tc>
      </w:tr>
    </w:tbl>
    <w:p w14:paraId="27C5D2AB" w14:textId="77777777" w:rsidR="00D0125C" w:rsidRPr="00D0125C" w:rsidRDefault="00D0125C" w:rsidP="00D0125C">
      <w:pPr>
        <w:rPr>
          <w:rFonts w:ascii="Times New Roman" w:hAnsi="Times New Roman" w:cs="Times New Roman"/>
          <w:sz w:val="24"/>
          <w:szCs w:val="24"/>
          <w:highlight w:val="yellow"/>
        </w:rPr>
        <w:sectPr w:rsidR="00D0125C" w:rsidRPr="00D0125C" w:rsidSect="0067189C">
          <w:type w:val="continuous"/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7F50108F" w14:textId="77777777" w:rsidR="000A39C3" w:rsidRDefault="000A39C3" w:rsidP="00E30E41">
      <w:pPr>
        <w:tabs>
          <w:tab w:val="left" w:pos="408"/>
        </w:tabs>
        <w:rPr>
          <w:rFonts w:ascii="Times New Roman" w:eastAsia="宋体" w:hAnsi="Times New Roman" w:cs="Times New Roman"/>
          <w:b/>
          <w:sz w:val="24"/>
          <w:szCs w:val="24"/>
        </w:rPr>
        <w:sectPr w:rsidR="000A39C3" w:rsidSect="0067189C">
          <w:type w:val="continuous"/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</w:p>
    <w:p w14:paraId="51FEC5ED" w14:textId="0F9C6EB7" w:rsidR="00E30E41" w:rsidRDefault="00E30E41" w:rsidP="00E30E41">
      <w:pPr>
        <w:tabs>
          <w:tab w:val="left" w:pos="408"/>
        </w:tabs>
        <w:rPr>
          <w:rFonts w:ascii="Times New Roman" w:eastAsia="等线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Supplementary</w:t>
      </w:r>
      <w:r w:rsidRPr="000A39C3">
        <w:rPr>
          <w:rFonts w:ascii="Times New Roman" w:eastAsia="等线" w:hAnsi="Times New Roman" w:cs="Times New Roman"/>
          <w:b/>
          <w:noProof/>
          <w:sz w:val="24"/>
          <w:szCs w:val="24"/>
        </w:rPr>
        <w:t xml:space="preserve"> Table S10. </w:t>
      </w:r>
      <w:r w:rsidRPr="00E30E41">
        <w:rPr>
          <w:rFonts w:ascii="Times New Roman" w:eastAsia="等线" w:hAnsi="Times New Roman" w:cs="Times New Roman"/>
          <w:noProof/>
          <w:sz w:val="24"/>
          <w:szCs w:val="24"/>
        </w:rPr>
        <w:t>Survival of G. mellonella larvae challenged with serial dilutions of K. pneumoniae KH1127-5</w:t>
      </w:r>
    </w:p>
    <w:p w14:paraId="4ADB48AA" w14:textId="77777777" w:rsidR="00E30E41" w:rsidRDefault="00E30E41" w:rsidP="00E30E41">
      <w:pPr>
        <w:tabs>
          <w:tab w:val="left" w:pos="408"/>
        </w:tabs>
        <w:rPr>
          <w:rFonts w:ascii="Times New Roman" w:eastAsia="等线" w:hAnsi="Times New Roman" w:cs="Times New Roman"/>
          <w:noProof/>
          <w:sz w:val="24"/>
          <w:szCs w:val="24"/>
        </w:rPr>
      </w:pPr>
    </w:p>
    <w:tbl>
      <w:tblPr>
        <w:tblW w:w="1394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3500"/>
        <w:gridCol w:w="2760"/>
        <w:gridCol w:w="3320"/>
        <w:gridCol w:w="3120"/>
      </w:tblGrid>
      <w:tr w:rsidR="00E30E41" w:rsidRPr="00E30E41" w14:paraId="76A83F86" w14:textId="77777777" w:rsidTr="00E30E41">
        <w:trPr>
          <w:trHeight w:val="300"/>
        </w:trPr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E2DDF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Group</w:t>
            </w:r>
          </w:p>
        </w:tc>
        <w:tc>
          <w:tcPr>
            <w:tcW w:w="35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C6AF12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Bacterial concentration (CFU/mL)</w:t>
            </w:r>
          </w:p>
        </w:tc>
        <w:tc>
          <w:tcPr>
            <w:tcW w:w="27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B3230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Injection volume per larva</w:t>
            </w:r>
          </w:p>
        </w:tc>
        <w:tc>
          <w:tcPr>
            <w:tcW w:w="33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5317D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Surviving larvae at 168 h / total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C730CE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Mortality (%)</w:t>
            </w:r>
          </w:p>
        </w:tc>
      </w:tr>
      <w:tr w:rsidR="00E30E41" w:rsidRPr="00E30E41" w14:paraId="0B86579F" w14:textId="77777777" w:rsidTr="00E30E41">
        <w:trPr>
          <w:trHeight w:val="300"/>
        </w:trPr>
        <w:tc>
          <w:tcPr>
            <w:tcW w:w="12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99FF14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PBS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DB5E6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7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7C29CB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02205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10/10</w:t>
            </w:r>
          </w:p>
        </w:tc>
        <w:tc>
          <w:tcPr>
            <w:tcW w:w="31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A0AFD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1011247B" w14:textId="77777777" w:rsidTr="00E30E41">
        <w:trPr>
          <w:trHeight w:val="360"/>
        </w:trPr>
        <w:tc>
          <w:tcPr>
            <w:tcW w:w="1240" w:type="dxa"/>
            <w:noWrap/>
            <w:vAlign w:val="center"/>
            <w:hideMark/>
          </w:tcPr>
          <w:p w14:paraId="3BDC2F0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00" w:type="dxa"/>
            <w:noWrap/>
            <w:vAlign w:val="center"/>
            <w:hideMark/>
          </w:tcPr>
          <w:p w14:paraId="0905D9B9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2760" w:type="dxa"/>
            <w:noWrap/>
            <w:vAlign w:val="center"/>
            <w:hideMark/>
          </w:tcPr>
          <w:p w14:paraId="407E331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noWrap/>
            <w:vAlign w:val="center"/>
            <w:hideMark/>
          </w:tcPr>
          <w:p w14:paraId="447A217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0/10</w:t>
            </w:r>
          </w:p>
        </w:tc>
        <w:tc>
          <w:tcPr>
            <w:tcW w:w="3120" w:type="dxa"/>
            <w:noWrap/>
            <w:vAlign w:val="center"/>
            <w:hideMark/>
          </w:tcPr>
          <w:p w14:paraId="1C62A999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E30E41" w:rsidRPr="00E30E41" w14:paraId="6268DE9F" w14:textId="77777777" w:rsidTr="00E30E41">
        <w:trPr>
          <w:trHeight w:val="360"/>
        </w:trPr>
        <w:tc>
          <w:tcPr>
            <w:tcW w:w="1240" w:type="dxa"/>
            <w:noWrap/>
            <w:vAlign w:val="center"/>
            <w:hideMark/>
          </w:tcPr>
          <w:p w14:paraId="7CB14A9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00" w:type="dxa"/>
            <w:noWrap/>
            <w:vAlign w:val="center"/>
            <w:hideMark/>
          </w:tcPr>
          <w:p w14:paraId="3888514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760" w:type="dxa"/>
            <w:noWrap/>
            <w:vAlign w:val="center"/>
            <w:hideMark/>
          </w:tcPr>
          <w:p w14:paraId="60A2444A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noWrap/>
            <w:vAlign w:val="center"/>
            <w:hideMark/>
          </w:tcPr>
          <w:p w14:paraId="4C22B9A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3/10</w:t>
            </w:r>
          </w:p>
        </w:tc>
        <w:tc>
          <w:tcPr>
            <w:tcW w:w="3120" w:type="dxa"/>
            <w:noWrap/>
            <w:vAlign w:val="center"/>
            <w:hideMark/>
          </w:tcPr>
          <w:p w14:paraId="6B381AC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E30E41" w:rsidRPr="00E30E41" w14:paraId="49F886C5" w14:textId="77777777" w:rsidTr="00E30E41">
        <w:trPr>
          <w:trHeight w:val="360"/>
        </w:trPr>
        <w:tc>
          <w:tcPr>
            <w:tcW w:w="1240" w:type="dxa"/>
            <w:noWrap/>
            <w:vAlign w:val="center"/>
            <w:hideMark/>
          </w:tcPr>
          <w:p w14:paraId="6C3163C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00" w:type="dxa"/>
            <w:noWrap/>
            <w:vAlign w:val="center"/>
            <w:hideMark/>
          </w:tcPr>
          <w:p w14:paraId="3DCDF0A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760" w:type="dxa"/>
            <w:noWrap/>
            <w:vAlign w:val="center"/>
            <w:hideMark/>
          </w:tcPr>
          <w:p w14:paraId="20973B5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noWrap/>
            <w:vAlign w:val="center"/>
            <w:hideMark/>
          </w:tcPr>
          <w:p w14:paraId="64CB992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5/10</w:t>
            </w:r>
          </w:p>
        </w:tc>
        <w:tc>
          <w:tcPr>
            <w:tcW w:w="3120" w:type="dxa"/>
            <w:noWrap/>
            <w:vAlign w:val="center"/>
            <w:hideMark/>
          </w:tcPr>
          <w:p w14:paraId="71BF10E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E30E41" w:rsidRPr="00E30E41" w14:paraId="5654EC17" w14:textId="77777777" w:rsidTr="00E30E41">
        <w:trPr>
          <w:trHeight w:val="360"/>
        </w:trPr>
        <w:tc>
          <w:tcPr>
            <w:tcW w:w="1240" w:type="dxa"/>
            <w:noWrap/>
            <w:vAlign w:val="center"/>
            <w:hideMark/>
          </w:tcPr>
          <w:p w14:paraId="5E57226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00" w:type="dxa"/>
            <w:noWrap/>
            <w:vAlign w:val="center"/>
            <w:hideMark/>
          </w:tcPr>
          <w:p w14:paraId="4FCEFC3E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760" w:type="dxa"/>
            <w:noWrap/>
            <w:vAlign w:val="center"/>
            <w:hideMark/>
          </w:tcPr>
          <w:p w14:paraId="52AFACEA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noWrap/>
            <w:vAlign w:val="center"/>
            <w:hideMark/>
          </w:tcPr>
          <w:p w14:paraId="3889776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7/10</w:t>
            </w:r>
          </w:p>
        </w:tc>
        <w:tc>
          <w:tcPr>
            <w:tcW w:w="3120" w:type="dxa"/>
            <w:noWrap/>
            <w:vAlign w:val="center"/>
            <w:hideMark/>
          </w:tcPr>
          <w:p w14:paraId="0CB6A7E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E30E41" w:rsidRPr="00E30E41" w14:paraId="7BDEEC4A" w14:textId="77777777" w:rsidTr="00E30E41">
        <w:trPr>
          <w:trHeight w:val="360"/>
        </w:trPr>
        <w:tc>
          <w:tcPr>
            <w:tcW w:w="1240" w:type="dxa"/>
            <w:noWrap/>
            <w:vAlign w:val="center"/>
            <w:hideMark/>
          </w:tcPr>
          <w:p w14:paraId="12F202A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00" w:type="dxa"/>
            <w:noWrap/>
            <w:vAlign w:val="center"/>
            <w:hideMark/>
          </w:tcPr>
          <w:p w14:paraId="695C816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760" w:type="dxa"/>
            <w:noWrap/>
            <w:vAlign w:val="center"/>
            <w:hideMark/>
          </w:tcPr>
          <w:p w14:paraId="1CDD4A3A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noWrap/>
            <w:vAlign w:val="center"/>
            <w:hideMark/>
          </w:tcPr>
          <w:p w14:paraId="7075459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9/10</w:t>
            </w:r>
          </w:p>
        </w:tc>
        <w:tc>
          <w:tcPr>
            <w:tcW w:w="3120" w:type="dxa"/>
            <w:noWrap/>
            <w:vAlign w:val="center"/>
            <w:hideMark/>
          </w:tcPr>
          <w:p w14:paraId="5DFADC3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E30E41" w:rsidRPr="00E30E41" w14:paraId="30EB0AFB" w14:textId="77777777" w:rsidTr="00E30E41">
        <w:trPr>
          <w:trHeight w:val="360"/>
        </w:trPr>
        <w:tc>
          <w:tcPr>
            <w:tcW w:w="1240" w:type="dxa"/>
            <w:tcBorders>
              <w:bottom w:val="nil"/>
            </w:tcBorders>
            <w:noWrap/>
            <w:vAlign w:val="center"/>
            <w:hideMark/>
          </w:tcPr>
          <w:p w14:paraId="321BC99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00" w:type="dxa"/>
            <w:tcBorders>
              <w:bottom w:val="nil"/>
            </w:tcBorders>
            <w:noWrap/>
            <w:vAlign w:val="center"/>
            <w:hideMark/>
          </w:tcPr>
          <w:p w14:paraId="6F10B51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60" w:type="dxa"/>
            <w:tcBorders>
              <w:bottom w:val="nil"/>
            </w:tcBorders>
            <w:noWrap/>
            <w:vAlign w:val="center"/>
            <w:hideMark/>
          </w:tcPr>
          <w:p w14:paraId="6EFFFF0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tcBorders>
              <w:bottom w:val="nil"/>
            </w:tcBorders>
            <w:noWrap/>
            <w:vAlign w:val="center"/>
            <w:hideMark/>
          </w:tcPr>
          <w:p w14:paraId="6DE7C16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10/10</w:t>
            </w:r>
          </w:p>
        </w:tc>
        <w:tc>
          <w:tcPr>
            <w:tcW w:w="3120" w:type="dxa"/>
            <w:tcBorders>
              <w:bottom w:val="nil"/>
            </w:tcBorders>
            <w:noWrap/>
            <w:vAlign w:val="center"/>
            <w:hideMark/>
          </w:tcPr>
          <w:p w14:paraId="6EF4659C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479EFBE4" w14:textId="77777777" w:rsidTr="00E30E41">
        <w:trPr>
          <w:trHeight w:val="360"/>
        </w:trPr>
        <w:tc>
          <w:tcPr>
            <w:tcW w:w="124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4111C0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F6CC7A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6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6B352C3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 μL</w:t>
            </w:r>
          </w:p>
        </w:tc>
        <w:tc>
          <w:tcPr>
            <w:tcW w:w="332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1EDF0D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10/10</w:t>
            </w:r>
          </w:p>
        </w:tc>
        <w:tc>
          <w:tcPr>
            <w:tcW w:w="312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503CCD5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57C983B6" w14:textId="77777777" w:rsidTr="00E30E41">
        <w:trPr>
          <w:trHeight w:val="315"/>
        </w:trPr>
        <w:tc>
          <w:tcPr>
            <w:tcW w:w="13940" w:type="dxa"/>
            <w:gridSpan w:val="5"/>
            <w:tcBorders>
              <w:top w:val="single" w:sz="4" w:space="0" w:color="auto"/>
            </w:tcBorders>
            <w:noWrap/>
            <w:vAlign w:val="center"/>
            <w:hideMark/>
          </w:tcPr>
          <w:p w14:paraId="39323FE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Note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: The LD50 was defined as the bacterial dose causing approximately 50% mortality within the 168 h observation period.</w:t>
            </w:r>
          </w:p>
        </w:tc>
      </w:tr>
    </w:tbl>
    <w:p w14:paraId="07E73809" w14:textId="77777777" w:rsidR="00E30E41" w:rsidRDefault="00E30E41" w:rsidP="00894CDA">
      <w:pPr>
        <w:tabs>
          <w:tab w:val="left" w:pos="195"/>
        </w:tabs>
        <w:sectPr w:rsidR="00E30E41" w:rsidSect="0067189C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12"/>
        </w:sectPr>
      </w:pPr>
      <w:r>
        <w:tab/>
      </w:r>
    </w:p>
    <w:p w14:paraId="17DE39FB" w14:textId="637FCBFD" w:rsidR="00E30E41" w:rsidRPr="00E30E41" w:rsidRDefault="00E30E41" w:rsidP="00E30E41">
      <w:pPr>
        <w:tabs>
          <w:tab w:val="left" w:pos="408"/>
        </w:tabs>
        <w:rPr>
          <w:rFonts w:ascii="Times New Roman" w:hAnsi="Times New Roman" w:cs="Times New Roman"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lastRenderedPageBreak/>
        <w:t>Supplementary</w:t>
      </w:r>
      <w:r w:rsidRPr="000A39C3">
        <w:rPr>
          <w:rFonts w:ascii="Times New Roman" w:hAnsi="Times New Roman" w:cs="Times New Roman"/>
          <w:b/>
          <w:sz w:val="24"/>
          <w:szCs w:val="24"/>
        </w:rPr>
        <w:t xml:space="preserve"> Table S11.</w:t>
      </w:r>
      <w:r w:rsidRPr="00E30E41">
        <w:rPr>
          <w:rFonts w:ascii="Times New Roman" w:hAnsi="Times New Roman" w:cs="Times New Roman"/>
          <w:sz w:val="24"/>
          <w:szCs w:val="24"/>
        </w:rPr>
        <w:t xml:space="preserve"> Daily numbers of deaths among mice intranasally challenged with different concentrations of K. pneumoniae KH1127-5 in the preliminary pneumonia model</w:t>
      </w:r>
    </w:p>
    <w:p w14:paraId="70932277" w14:textId="77777777" w:rsidR="00E30E41" w:rsidRDefault="00E30E41" w:rsidP="00E30E41">
      <w:pPr>
        <w:tabs>
          <w:tab w:val="left" w:pos="408"/>
        </w:tabs>
      </w:pPr>
    </w:p>
    <w:tbl>
      <w:tblPr>
        <w:tblW w:w="14400" w:type="dxa"/>
        <w:tblLook w:val="04A0" w:firstRow="1" w:lastRow="0" w:firstColumn="1" w:lastColumn="0" w:noHBand="0" w:noVBand="1"/>
      </w:tblPr>
      <w:tblGrid>
        <w:gridCol w:w="1360"/>
        <w:gridCol w:w="3820"/>
        <w:gridCol w:w="920"/>
        <w:gridCol w:w="920"/>
        <w:gridCol w:w="920"/>
        <w:gridCol w:w="960"/>
        <w:gridCol w:w="960"/>
        <w:gridCol w:w="960"/>
        <w:gridCol w:w="960"/>
        <w:gridCol w:w="960"/>
        <w:gridCol w:w="1660"/>
      </w:tblGrid>
      <w:tr w:rsidR="00E30E41" w:rsidRPr="00E30E41" w14:paraId="4C16A8BE" w14:textId="77777777" w:rsidTr="00E30E41">
        <w:trPr>
          <w:trHeight w:val="300"/>
        </w:trPr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32C17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Group</w:t>
            </w: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135341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Bacterial concentration (CFU/mL)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1B6CB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-2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26314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-1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3C2164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D9DB8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2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1C8DBC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A56C64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4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23C0A2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45E3B2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6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0F4D5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7</w:t>
            </w:r>
          </w:p>
        </w:tc>
      </w:tr>
      <w:tr w:rsidR="00E30E41" w:rsidRPr="00E30E41" w14:paraId="06C9B1E5" w14:textId="77777777" w:rsidTr="00E30E41">
        <w:trPr>
          <w:trHeight w:val="360"/>
        </w:trPr>
        <w:tc>
          <w:tcPr>
            <w:tcW w:w="13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546C5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CC63D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1E6DE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6BA951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4B2CD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B04189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2FFC3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6EBE65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F10E2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B785AA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8FB2C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18F93352" w14:textId="77777777" w:rsidTr="00E30E41">
        <w:trPr>
          <w:trHeight w:val="360"/>
        </w:trPr>
        <w:tc>
          <w:tcPr>
            <w:tcW w:w="1360" w:type="dxa"/>
            <w:noWrap/>
            <w:vAlign w:val="center"/>
            <w:hideMark/>
          </w:tcPr>
          <w:p w14:paraId="02BA438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20" w:type="dxa"/>
            <w:noWrap/>
            <w:vAlign w:val="center"/>
            <w:hideMark/>
          </w:tcPr>
          <w:p w14:paraId="3EBC973C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920" w:type="dxa"/>
            <w:noWrap/>
            <w:vAlign w:val="center"/>
            <w:hideMark/>
          </w:tcPr>
          <w:p w14:paraId="6402BDC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noWrap/>
            <w:vAlign w:val="center"/>
            <w:hideMark/>
          </w:tcPr>
          <w:p w14:paraId="58384C9E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20" w:type="dxa"/>
            <w:noWrap/>
            <w:vAlign w:val="center"/>
            <w:hideMark/>
          </w:tcPr>
          <w:p w14:paraId="02E03FD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6FFEBB6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1A694302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33C584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4D1275C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83C332C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0" w:type="dxa"/>
            <w:noWrap/>
            <w:vAlign w:val="center"/>
            <w:hideMark/>
          </w:tcPr>
          <w:p w14:paraId="1883F27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05685D89" w14:textId="77777777" w:rsidTr="00E30E41">
        <w:trPr>
          <w:trHeight w:val="360"/>
        </w:trPr>
        <w:tc>
          <w:tcPr>
            <w:tcW w:w="1360" w:type="dxa"/>
            <w:noWrap/>
            <w:vAlign w:val="center"/>
            <w:hideMark/>
          </w:tcPr>
          <w:p w14:paraId="2B3288D6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20" w:type="dxa"/>
            <w:noWrap/>
            <w:vAlign w:val="center"/>
            <w:hideMark/>
          </w:tcPr>
          <w:p w14:paraId="4CB84E7C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920" w:type="dxa"/>
            <w:noWrap/>
            <w:vAlign w:val="center"/>
            <w:hideMark/>
          </w:tcPr>
          <w:p w14:paraId="55A7D59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noWrap/>
            <w:vAlign w:val="center"/>
            <w:hideMark/>
          </w:tcPr>
          <w:p w14:paraId="22BA0D4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noWrap/>
            <w:vAlign w:val="center"/>
            <w:hideMark/>
          </w:tcPr>
          <w:p w14:paraId="569CF7B9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ED84940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2A7EFC4F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64A2374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60" w:type="dxa"/>
            <w:noWrap/>
            <w:vAlign w:val="center"/>
            <w:hideMark/>
          </w:tcPr>
          <w:p w14:paraId="3E3014DC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noWrap/>
            <w:vAlign w:val="center"/>
            <w:hideMark/>
          </w:tcPr>
          <w:p w14:paraId="559D02E1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0" w:type="dxa"/>
            <w:noWrap/>
            <w:vAlign w:val="center"/>
            <w:hideMark/>
          </w:tcPr>
          <w:p w14:paraId="03844C1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3BF10B18" w14:textId="77777777" w:rsidTr="00E30E41">
        <w:trPr>
          <w:trHeight w:val="360"/>
        </w:trPr>
        <w:tc>
          <w:tcPr>
            <w:tcW w:w="13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FD90D51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E086EA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1×10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4A4721D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BA715E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9BEAC8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28AC70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01751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F5B345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FEB4C97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E5ED43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CBE3DB" w14:textId="77777777" w:rsidR="00E30E41" w:rsidRPr="00E30E41" w:rsidRDefault="00E30E41" w:rsidP="00E30E41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E30E41" w:rsidRPr="00E30E41" w14:paraId="1D1D38F7" w14:textId="77777777" w:rsidTr="00E30E41">
        <w:trPr>
          <w:trHeight w:val="1272"/>
        </w:trPr>
        <w:tc>
          <w:tcPr>
            <w:tcW w:w="14400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437CF3" w14:textId="77777777" w:rsidR="00E30E41" w:rsidRPr="00E30E41" w:rsidRDefault="00E30E41" w:rsidP="00E30E4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Note: 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Values indicate the number of mice that died on the corresponding day, with each numerical value representing the exact number of deaths recorded on that day. A value of 0 indicates that no deaths occurred. Each group initially contained six mice. Day −2 and Day −1 represent the two consecutive days of intranasal bacterial challenge.</w:t>
            </w:r>
          </w:p>
        </w:tc>
      </w:tr>
    </w:tbl>
    <w:p w14:paraId="4492517F" w14:textId="77777777" w:rsidR="00C23337" w:rsidRDefault="00C23337" w:rsidP="00C23337">
      <w:pPr>
        <w:pStyle w:val="EndNoteBibliography"/>
        <w:rPr>
          <w:rFonts w:hint="eastAsia"/>
        </w:rPr>
      </w:pPr>
    </w:p>
    <w:p w14:paraId="68A34C28" w14:textId="77777777" w:rsidR="00525CA3" w:rsidRDefault="00525CA3" w:rsidP="00525CA3">
      <w:pPr>
        <w:pStyle w:val="EndNoteBibliography"/>
        <w:rPr>
          <w:rFonts w:ascii="Times New Roman" w:hAnsi="Times New Roman" w:cs="Times New Roman"/>
          <w:noProof/>
          <w:sz w:val="24"/>
          <w:szCs w:val="24"/>
        </w:rPr>
      </w:pPr>
      <w:r w:rsidRPr="000A39C3">
        <w:rPr>
          <w:rFonts w:ascii="Times New Roman" w:eastAsia="宋体" w:hAnsi="Times New Roman" w:cs="Times New Roman"/>
          <w:b/>
          <w:sz w:val="24"/>
          <w:szCs w:val="24"/>
        </w:rPr>
        <w:t>Supplementary</w:t>
      </w:r>
      <w:r w:rsidRPr="000A39C3">
        <w:rPr>
          <w:rFonts w:ascii="Times New Roman" w:hAnsi="Times New Roman" w:cs="Times New Roman"/>
          <w:b/>
          <w:noProof/>
          <w:sz w:val="24"/>
          <w:szCs w:val="24"/>
        </w:rPr>
        <w:t xml:space="preserve"> Table S12.</w:t>
      </w:r>
      <w:r w:rsidRPr="00E30E41">
        <w:rPr>
          <w:rFonts w:ascii="Times New Roman" w:hAnsi="Times New Roman" w:cs="Times New Roman"/>
          <w:noProof/>
          <w:sz w:val="24"/>
          <w:szCs w:val="24"/>
        </w:rPr>
        <w:t xml:space="preserve"> Daily numbers of deaths among mice in different groups in a murine K. pneumoniae pneumonia model</w:t>
      </w:r>
    </w:p>
    <w:p w14:paraId="5BAD7E1C" w14:textId="77777777" w:rsidR="00525CA3" w:rsidRDefault="00525CA3" w:rsidP="00525CA3">
      <w:pPr>
        <w:pStyle w:val="EndNote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74"/>
        <w:gridCol w:w="1680"/>
        <w:gridCol w:w="1680"/>
        <w:gridCol w:w="1681"/>
        <w:gridCol w:w="1681"/>
        <w:gridCol w:w="1681"/>
        <w:gridCol w:w="1681"/>
        <w:gridCol w:w="1600"/>
      </w:tblGrid>
      <w:tr w:rsidR="00525CA3" w:rsidRPr="00E30E41" w14:paraId="12DB64DE" w14:textId="77777777" w:rsidTr="00667F6B">
        <w:trPr>
          <w:trHeight w:val="300"/>
        </w:trPr>
        <w:tc>
          <w:tcPr>
            <w:tcW w:w="8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CBE15F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Group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91D441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1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8873D1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2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3CFE73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3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E66ECB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4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35299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5</w:t>
            </w:r>
          </w:p>
        </w:tc>
        <w:tc>
          <w:tcPr>
            <w:tcW w:w="6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89DA33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6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84CDE3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Day 7</w:t>
            </w:r>
          </w:p>
        </w:tc>
      </w:tr>
      <w:tr w:rsidR="00525CA3" w:rsidRPr="00E30E41" w14:paraId="06D40610" w14:textId="77777777" w:rsidTr="00667F6B">
        <w:trPr>
          <w:trHeight w:val="300"/>
        </w:trPr>
        <w:tc>
          <w:tcPr>
            <w:tcW w:w="81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5B9659B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B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47B8D54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2E994D4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5FF3D2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BDA5E49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35FE1D3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067242F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76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E3F252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25CA3" w:rsidRPr="00E30E41" w14:paraId="6DB6C824" w14:textId="77777777" w:rsidTr="00667F6B">
        <w:trPr>
          <w:trHeight w:val="300"/>
        </w:trPr>
        <w:tc>
          <w:tcPr>
            <w:tcW w:w="815" w:type="pct"/>
            <w:noWrap/>
            <w:vAlign w:val="center"/>
            <w:hideMark/>
          </w:tcPr>
          <w:p w14:paraId="0EF9583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PH+B</w:t>
            </w:r>
          </w:p>
        </w:tc>
        <w:tc>
          <w:tcPr>
            <w:tcW w:w="602" w:type="pct"/>
            <w:noWrap/>
            <w:vAlign w:val="center"/>
            <w:hideMark/>
          </w:tcPr>
          <w:p w14:paraId="0EBA5655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1D8EA345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041A3DE0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7DC46980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02" w:type="pct"/>
            <w:noWrap/>
            <w:vAlign w:val="center"/>
            <w:hideMark/>
          </w:tcPr>
          <w:p w14:paraId="73105D5E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55DAC161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76" w:type="pct"/>
            <w:noWrap/>
            <w:vAlign w:val="center"/>
            <w:hideMark/>
          </w:tcPr>
          <w:p w14:paraId="4439852C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25CA3" w:rsidRPr="00E30E41" w14:paraId="795F2061" w14:textId="77777777" w:rsidTr="00667F6B">
        <w:trPr>
          <w:trHeight w:val="300"/>
        </w:trPr>
        <w:tc>
          <w:tcPr>
            <w:tcW w:w="815" w:type="pct"/>
            <w:noWrap/>
            <w:vAlign w:val="center"/>
            <w:hideMark/>
          </w:tcPr>
          <w:p w14:paraId="18290125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PH</w:t>
            </w:r>
          </w:p>
        </w:tc>
        <w:tc>
          <w:tcPr>
            <w:tcW w:w="602" w:type="pct"/>
            <w:noWrap/>
            <w:vAlign w:val="center"/>
            <w:hideMark/>
          </w:tcPr>
          <w:p w14:paraId="781DA9D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2509FFFE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0BAE670D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3CB424E8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65F8A12F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noWrap/>
            <w:vAlign w:val="center"/>
            <w:hideMark/>
          </w:tcPr>
          <w:p w14:paraId="0E4C7E2A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76" w:type="pct"/>
            <w:noWrap/>
            <w:vAlign w:val="center"/>
            <w:hideMark/>
          </w:tcPr>
          <w:p w14:paraId="2790CEED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25CA3" w:rsidRPr="00E30E41" w14:paraId="53B965B4" w14:textId="77777777" w:rsidTr="00667F6B">
        <w:trPr>
          <w:trHeight w:val="300"/>
        </w:trPr>
        <w:tc>
          <w:tcPr>
            <w:tcW w:w="81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16A119D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PBS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D328EEC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A1DA3C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73E1C38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4CD63D1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67B09BE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602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9317612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98B6548" w14:textId="77777777" w:rsidR="00525CA3" w:rsidRPr="00E30E41" w:rsidRDefault="00525CA3" w:rsidP="00667F6B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25CA3" w:rsidRPr="00E30E41" w14:paraId="5AAFC9B5" w14:textId="77777777" w:rsidTr="00667F6B">
        <w:trPr>
          <w:trHeight w:val="105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7F8F79" w14:textId="77777777" w:rsidR="00525CA3" w:rsidRPr="00E30E41" w:rsidRDefault="00525CA3" w:rsidP="00667F6B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30E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Note: </w:t>
            </w:r>
            <w:r w:rsidRPr="00E30E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Values indicate the exact number of mice that died on the corresponding day. A value of 0 indicates that no deaths occurred on that day. Each group initially contained six mice. B, bacterial infection group; PH+B, phage-treated infection group; PH, phage-only group; PBS, PBS control group.</w:t>
            </w:r>
          </w:p>
        </w:tc>
      </w:tr>
    </w:tbl>
    <w:p w14:paraId="0631EFF4" w14:textId="77777777" w:rsidR="00525CA3" w:rsidRDefault="00525CA3" w:rsidP="00C23337">
      <w:pPr>
        <w:pStyle w:val="EndNoteBibliography"/>
      </w:pPr>
    </w:p>
    <w:p w14:paraId="70793D7C" w14:textId="77777777" w:rsidR="00525CA3" w:rsidRDefault="00525CA3" w:rsidP="00C23337">
      <w:pPr>
        <w:pStyle w:val="EndNoteBibliography"/>
      </w:pPr>
      <w:bookmarkStart w:id="8" w:name="_GoBack"/>
      <w:bookmarkEnd w:id="8"/>
    </w:p>
    <w:p w14:paraId="06BD07AF" w14:textId="77777777" w:rsidR="00525CA3" w:rsidRDefault="00525CA3" w:rsidP="00C23337">
      <w:pPr>
        <w:pStyle w:val="EndNoteBibliography"/>
      </w:pPr>
    </w:p>
    <w:p w14:paraId="6E880594" w14:textId="77777777" w:rsidR="00D0125C" w:rsidRPr="00D0125C" w:rsidRDefault="00D0125C" w:rsidP="00525CA3">
      <w:pPr>
        <w:pStyle w:val="EndNoteBibliography"/>
        <w:spacing w:line="20" w:lineRule="exact"/>
        <w:rPr>
          <w:rFonts w:ascii="Times New Roman" w:hAnsi="Times New Roman" w:cs="Times New Roman"/>
          <w:noProof/>
          <w:sz w:val="24"/>
          <w:szCs w:val="24"/>
        </w:rPr>
      </w:pPr>
    </w:p>
    <w:sectPr w:rsidR="00D0125C" w:rsidRPr="00D0125C" w:rsidSect="00525CA3">
      <w:pgSz w:w="16838" w:h="11906" w:orient="landscape"/>
      <w:pgMar w:top="1080" w:right="1440" w:bottom="1080" w:left="1440" w:header="851" w:footer="992" w:gutter="0"/>
      <w:lnNumType w:countBy="1" w:restart="continuous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3A8CBB" w16cex:dateUtc="2026-08-28T03:00:00Z"/>
  <w16cex:commentExtensible w16cex:durableId="0DCEE00F" w16cex:dateUtc="2026-08-30T00:54:00Z"/>
  <w16cex:commentExtensible w16cex:durableId="38F53F25" w16cex:dateUtc="2026-08-30T14:28:00Z"/>
  <w16cex:commentExtensible w16cex:durableId="25599131" w16cex:dateUtc="2026-08-31T09:24:00Z"/>
  <w16cex:commentExtensible w16cex:durableId="2C787095" w16cex:dateUtc="2026-08-31T09:47:00Z"/>
  <w16cex:commentExtensible w16cex:durableId="220C0BF6" w16cex:dateUtc="2026-08-31T09:56:00Z"/>
  <w16cex:commentExtensible w16cex:durableId="34BB9C4B" w16cex:dateUtc="2026-08-31T11:24:00Z"/>
  <w16cex:commentExtensible w16cex:durableId="31A18EDF" w16cex:dateUtc="2026-08-31T11:28:00Z"/>
  <w16cex:commentExtensible w16cex:durableId="05BB337D" w16cex:dateUtc="2026-08-31T11:38:00Z"/>
  <w16cex:commentExtensible w16cex:durableId="370CA9C0" w16cex:dateUtc="2026-09-02T01:45:00Z"/>
  <w16cex:commentExtensible w16cex:durableId="62ECF57D" w16cex:dateUtc="2026-09-02T01:46:00Z"/>
  <w16cex:commentExtensible w16cex:durableId="46034520" w16cex:dateUtc="2026-09-02T01:47:00Z"/>
  <w16cex:commentExtensible w16cex:durableId="1581A47C" w16cex:dateUtc="2026-09-02T09:57:00Z"/>
  <w16cex:commentExtensible w16cex:durableId="3BEE63CF" w16cex:dateUtc="2026-09-02T02:54:00Z"/>
  <w16cex:commentExtensible w16cex:durableId="568FC7D8" w16cex:dateUtc="2026-09-02T06:42:00Z"/>
  <w16cex:commentExtensible w16cex:durableId="011203CA" w16cex:dateUtc="2026-09-02T06:49:00Z"/>
  <w16cex:commentExtensible w16cex:durableId="32A50EAE" w16cex:dateUtc="2026-09-02T07:00:00Z"/>
  <w16cex:commentExtensible w16cex:durableId="76EAEB82" w16cex:dateUtc="2026-09-02T07:07:00Z"/>
  <w16cex:commentExtensible w16cex:durableId="7EA6914C" w16cex:dateUtc="2026-09-02T07:19:00Z"/>
  <w16cex:commentExtensible w16cex:durableId="77BD9AC7" w16cex:dateUtc="2026-09-02T07:19:00Z"/>
  <w16cex:commentExtensible w16cex:durableId="4F197DE7" w16cex:dateUtc="2026-09-02T07:20:00Z"/>
  <w16cex:commentExtensible w16cex:durableId="7792CD86" w16cex:dateUtc="2026-09-02T07:52:00Z"/>
  <w16cex:commentExtensible w16cex:durableId="0762D7AD" w16cex:dateUtc="2026-09-02T07:53:00Z"/>
  <w16cex:commentExtensible w16cex:durableId="0ABF93BC" w16cex:dateUtc="2026-09-02T07:53:00Z"/>
  <w16cex:commentExtensible w16cex:durableId="6225371B" w16cex:dateUtc="2026-09-02T07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00B359" w16cid:durableId="4900B359"/>
  <w16cid:commentId w16cid:paraId="64DAB06E" w16cid:durableId="2E3A8CBB"/>
  <w16cid:commentId w16cid:paraId="2E93BB55" w16cid:durableId="2E93BB55"/>
  <w16cid:commentId w16cid:paraId="2A7AE245" w16cid:durableId="0DCEE00F"/>
  <w16cid:commentId w16cid:paraId="4EA184F1" w16cid:durableId="4EA184F1"/>
  <w16cid:commentId w16cid:paraId="295E59C1" w16cid:durableId="38F53F25"/>
  <w16cid:commentId w16cid:paraId="421CC5FF" w16cid:durableId="421CC5FF"/>
  <w16cid:commentId w16cid:paraId="547B0C0F" w16cid:durableId="25599131"/>
  <w16cid:commentId w16cid:paraId="65C4FA20" w16cid:durableId="65C4FA20"/>
  <w16cid:commentId w16cid:paraId="0857E875" w16cid:durableId="2C787095"/>
  <w16cid:commentId w16cid:paraId="2D9E7668" w16cid:durableId="2D9E7668"/>
  <w16cid:commentId w16cid:paraId="7F03375A" w16cid:durableId="220C0BF6"/>
  <w16cid:commentId w16cid:paraId="53711631" w16cid:durableId="53711631"/>
  <w16cid:commentId w16cid:paraId="5198FE43" w16cid:durableId="34BB9C4B"/>
  <w16cid:commentId w16cid:paraId="76A09AAF" w16cid:durableId="76A09AAF"/>
  <w16cid:commentId w16cid:paraId="1D00F448" w16cid:durableId="31A18EDF"/>
  <w16cid:commentId w16cid:paraId="1F0633F3" w16cid:durableId="1F0633F3"/>
  <w16cid:commentId w16cid:paraId="3DFA5D35" w16cid:durableId="05BB337D"/>
  <w16cid:commentId w16cid:paraId="06352F42" w16cid:durableId="06352F42"/>
  <w16cid:commentId w16cid:paraId="4956F0ED" w16cid:durableId="370CA9C0"/>
  <w16cid:commentId w16cid:paraId="48FAF934" w16cid:durableId="48FAF934"/>
  <w16cid:commentId w16cid:paraId="472701D5" w16cid:durableId="62ECF57D"/>
  <w16cid:commentId w16cid:paraId="2223203C" w16cid:durableId="2223203C"/>
  <w16cid:commentId w16cid:paraId="58CEC485" w16cid:durableId="46034520"/>
  <w16cid:commentId w16cid:paraId="7B78EEB5" w16cid:durableId="7B78EEB5"/>
  <w16cid:commentId w16cid:paraId="6CA5E46C" w16cid:durableId="1581A47C"/>
  <w16cid:commentId w16cid:paraId="47779C8C" w16cid:durableId="47779C8C"/>
  <w16cid:commentId w16cid:paraId="5B97A5A2" w16cid:durableId="3BEE63CF"/>
  <w16cid:commentId w16cid:paraId="3FBF0AE5" w16cid:durableId="3FBF0AE5"/>
  <w16cid:commentId w16cid:paraId="7688CB55" w16cid:durableId="568FC7D8"/>
  <w16cid:commentId w16cid:paraId="07801AD4" w16cid:durableId="07801AD4"/>
  <w16cid:commentId w16cid:paraId="533C601E" w16cid:durableId="011203CA"/>
  <w16cid:commentId w16cid:paraId="0471089B" w16cid:durableId="0471089B"/>
  <w16cid:commentId w16cid:paraId="76320778" w16cid:durableId="32A50EAE"/>
  <w16cid:commentId w16cid:paraId="205C0361" w16cid:durableId="205C0361"/>
  <w16cid:commentId w16cid:paraId="628F1F6C" w16cid:durableId="76EAEB82"/>
  <w16cid:commentId w16cid:paraId="090B6891" w16cid:durableId="090B6891"/>
  <w16cid:commentId w16cid:paraId="16E4AA53" w16cid:durableId="7EA6914C"/>
  <w16cid:commentId w16cid:paraId="418149CA" w16cid:durableId="418149CA"/>
  <w16cid:commentId w16cid:paraId="52031854" w16cid:durableId="77BD9AC7"/>
  <w16cid:commentId w16cid:paraId="0E65283E" w16cid:durableId="0E65283E"/>
  <w16cid:commentId w16cid:paraId="7C7B4DEC" w16cid:durableId="4F197DE7"/>
  <w16cid:commentId w16cid:paraId="1A08C59A" w16cid:durableId="1A08C59A"/>
  <w16cid:commentId w16cid:paraId="7CAA5629" w16cid:durableId="7792CD86"/>
  <w16cid:commentId w16cid:paraId="6C0446D2" w16cid:durableId="6C0446D2"/>
  <w16cid:commentId w16cid:paraId="6E11D92B" w16cid:durableId="0762D7AD"/>
  <w16cid:commentId w16cid:paraId="2B6E8CC4" w16cid:durableId="2B6E8CC4"/>
  <w16cid:commentId w16cid:paraId="47A7DAF1" w16cid:durableId="0ABF93BC"/>
  <w16cid:commentId w16cid:paraId="253BC2E1" w16cid:durableId="253BC2E1"/>
  <w16cid:commentId w16cid:paraId="5716E770" w16cid:durableId="6225371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B86E0" w14:textId="77777777" w:rsidR="00D065FD" w:rsidRDefault="00D065FD" w:rsidP="00984E91">
      <w:r>
        <w:separator/>
      </w:r>
    </w:p>
  </w:endnote>
  <w:endnote w:type="continuationSeparator" w:id="0">
    <w:p w14:paraId="74F5B6B3" w14:textId="77777777" w:rsidR="00D065FD" w:rsidRDefault="00D065FD" w:rsidP="0098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8AE94" w14:textId="77777777" w:rsidR="00D065FD" w:rsidRDefault="00D065FD" w:rsidP="00984E91">
      <w:r>
        <w:separator/>
      </w:r>
    </w:p>
  </w:footnote>
  <w:footnote w:type="continuationSeparator" w:id="0">
    <w:p w14:paraId="09BBF6DA" w14:textId="77777777" w:rsidR="00D065FD" w:rsidRDefault="00D065FD" w:rsidP="00984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FFF9F26"/>
    <w:multiLevelType w:val="singleLevel"/>
    <w:tmpl w:val="AFFF9F26"/>
    <w:lvl w:ilvl="0">
      <w:start w:val="2"/>
      <w:numFmt w:val="decimal"/>
      <w:suff w:val="space"/>
      <w:lvlText w:val="%1."/>
      <w:lvlJc w:val="left"/>
    </w:lvl>
  </w:abstractNum>
  <w:abstractNum w:abstractNumId="1">
    <w:nsid w:val="BFEFC31B"/>
    <w:multiLevelType w:val="singleLevel"/>
    <w:tmpl w:val="BFEFC31B"/>
    <w:lvl w:ilvl="0">
      <w:start w:val="1"/>
      <w:numFmt w:val="decimal"/>
      <w:suff w:val="space"/>
      <w:lvlText w:val="%1."/>
      <w:lvlJc w:val="left"/>
    </w:lvl>
  </w:abstractNum>
  <w:abstractNum w:abstractNumId="2">
    <w:nsid w:val="3E1332D9"/>
    <w:multiLevelType w:val="hybridMultilevel"/>
    <w:tmpl w:val="C98222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>
    <w:nsid w:val="691940B7"/>
    <w:multiLevelType w:val="hybridMultilevel"/>
    <w:tmpl w:val="CD723F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7C40647D"/>
    <w:multiLevelType w:val="hybridMultilevel"/>
    <w:tmpl w:val="DDBC117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9A4633"/>
    <w:rsid w:val="000004EA"/>
    <w:rsid w:val="00012255"/>
    <w:rsid w:val="00033BF8"/>
    <w:rsid w:val="000347B2"/>
    <w:rsid w:val="00037E3F"/>
    <w:rsid w:val="000555FF"/>
    <w:rsid w:val="0006332B"/>
    <w:rsid w:val="000642FB"/>
    <w:rsid w:val="000830D2"/>
    <w:rsid w:val="0008466B"/>
    <w:rsid w:val="000A1EC3"/>
    <w:rsid w:val="000A39C3"/>
    <w:rsid w:val="000A7705"/>
    <w:rsid w:val="000B6363"/>
    <w:rsid w:val="000C14A4"/>
    <w:rsid w:val="000E54CB"/>
    <w:rsid w:val="000F3A4E"/>
    <w:rsid w:val="00101F3F"/>
    <w:rsid w:val="0011517E"/>
    <w:rsid w:val="0012144C"/>
    <w:rsid w:val="00131035"/>
    <w:rsid w:val="001433A9"/>
    <w:rsid w:val="00143F2F"/>
    <w:rsid w:val="0014407C"/>
    <w:rsid w:val="00160943"/>
    <w:rsid w:val="00170CA3"/>
    <w:rsid w:val="00185A8A"/>
    <w:rsid w:val="001A1FD9"/>
    <w:rsid w:val="00200F3C"/>
    <w:rsid w:val="00204ED8"/>
    <w:rsid w:val="00216660"/>
    <w:rsid w:val="002200F2"/>
    <w:rsid w:val="0026158D"/>
    <w:rsid w:val="00263E00"/>
    <w:rsid w:val="00272001"/>
    <w:rsid w:val="00276C7A"/>
    <w:rsid w:val="002867EE"/>
    <w:rsid w:val="002B569F"/>
    <w:rsid w:val="002C0D5E"/>
    <w:rsid w:val="002C30A8"/>
    <w:rsid w:val="002C7786"/>
    <w:rsid w:val="002E431D"/>
    <w:rsid w:val="003206B9"/>
    <w:rsid w:val="00321636"/>
    <w:rsid w:val="00327BB0"/>
    <w:rsid w:val="00330EF8"/>
    <w:rsid w:val="003411FF"/>
    <w:rsid w:val="003433AC"/>
    <w:rsid w:val="003457B1"/>
    <w:rsid w:val="0034659E"/>
    <w:rsid w:val="00346C65"/>
    <w:rsid w:val="00354C57"/>
    <w:rsid w:val="003571D9"/>
    <w:rsid w:val="003631F8"/>
    <w:rsid w:val="00376FEB"/>
    <w:rsid w:val="0037749D"/>
    <w:rsid w:val="0039533E"/>
    <w:rsid w:val="003A41EB"/>
    <w:rsid w:val="003A578C"/>
    <w:rsid w:val="003B43A1"/>
    <w:rsid w:val="003B658F"/>
    <w:rsid w:val="003C26EF"/>
    <w:rsid w:val="003D28B3"/>
    <w:rsid w:val="003D3EC4"/>
    <w:rsid w:val="003D4D81"/>
    <w:rsid w:val="003E1C7E"/>
    <w:rsid w:val="003E380C"/>
    <w:rsid w:val="00405BF7"/>
    <w:rsid w:val="00412CC3"/>
    <w:rsid w:val="00417390"/>
    <w:rsid w:val="0042289F"/>
    <w:rsid w:val="004319A5"/>
    <w:rsid w:val="0044628A"/>
    <w:rsid w:val="00446AE8"/>
    <w:rsid w:val="00472018"/>
    <w:rsid w:val="00476FB3"/>
    <w:rsid w:val="00491CC1"/>
    <w:rsid w:val="004C6B47"/>
    <w:rsid w:val="004D3872"/>
    <w:rsid w:val="004E19F8"/>
    <w:rsid w:val="004E2542"/>
    <w:rsid w:val="004F0DBD"/>
    <w:rsid w:val="00500844"/>
    <w:rsid w:val="0050624F"/>
    <w:rsid w:val="00525A30"/>
    <w:rsid w:val="00525CA3"/>
    <w:rsid w:val="005267E5"/>
    <w:rsid w:val="005453B4"/>
    <w:rsid w:val="0057123F"/>
    <w:rsid w:val="00573239"/>
    <w:rsid w:val="00591772"/>
    <w:rsid w:val="0059733B"/>
    <w:rsid w:val="005A0C0D"/>
    <w:rsid w:val="005B2EC6"/>
    <w:rsid w:val="005C659B"/>
    <w:rsid w:val="005C75A4"/>
    <w:rsid w:val="005D7F5C"/>
    <w:rsid w:val="005F2F1A"/>
    <w:rsid w:val="005F5725"/>
    <w:rsid w:val="00601DFC"/>
    <w:rsid w:val="006042C4"/>
    <w:rsid w:val="00612C3F"/>
    <w:rsid w:val="0061480F"/>
    <w:rsid w:val="00615BEB"/>
    <w:rsid w:val="00616336"/>
    <w:rsid w:val="00621675"/>
    <w:rsid w:val="006427F2"/>
    <w:rsid w:val="006636E2"/>
    <w:rsid w:val="00664E06"/>
    <w:rsid w:val="00671240"/>
    <w:rsid w:val="0067189C"/>
    <w:rsid w:val="00684168"/>
    <w:rsid w:val="006B683E"/>
    <w:rsid w:val="006D22CA"/>
    <w:rsid w:val="006F0E83"/>
    <w:rsid w:val="006F206F"/>
    <w:rsid w:val="00700A45"/>
    <w:rsid w:val="0073115F"/>
    <w:rsid w:val="007339F9"/>
    <w:rsid w:val="007353A6"/>
    <w:rsid w:val="00751EEA"/>
    <w:rsid w:val="00751F9C"/>
    <w:rsid w:val="007607F5"/>
    <w:rsid w:val="00761F35"/>
    <w:rsid w:val="007728E6"/>
    <w:rsid w:val="00773D10"/>
    <w:rsid w:val="0077631F"/>
    <w:rsid w:val="007864ED"/>
    <w:rsid w:val="007A4F25"/>
    <w:rsid w:val="007E6FF5"/>
    <w:rsid w:val="007F12D1"/>
    <w:rsid w:val="00801C9D"/>
    <w:rsid w:val="00805AA3"/>
    <w:rsid w:val="008268DB"/>
    <w:rsid w:val="008418BE"/>
    <w:rsid w:val="0084503F"/>
    <w:rsid w:val="00845743"/>
    <w:rsid w:val="00847DAF"/>
    <w:rsid w:val="00850EAC"/>
    <w:rsid w:val="008537EA"/>
    <w:rsid w:val="00855AE5"/>
    <w:rsid w:val="008633AC"/>
    <w:rsid w:val="008752E1"/>
    <w:rsid w:val="00884B1B"/>
    <w:rsid w:val="00893A90"/>
    <w:rsid w:val="00894CDA"/>
    <w:rsid w:val="008C7B8E"/>
    <w:rsid w:val="008D0E53"/>
    <w:rsid w:val="008D133E"/>
    <w:rsid w:val="00907D17"/>
    <w:rsid w:val="009175A6"/>
    <w:rsid w:val="00933217"/>
    <w:rsid w:val="0094046C"/>
    <w:rsid w:val="00954F99"/>
    <w:rsid w:val="0097777D"/>
    <w:rsid w:val="009777D8"/>
    <w:rsid w:val="00982A6F"/>
    <w:rsid w:val="009835F1"/>
    <w:rsid w:val="00984E91"/>
    <w:rsid w:val="009972DA"/>
    <w:rsid w:val="009A1EC4"/>
    <w:rsid w:val="009A4633"/>
    <w:rsid w:val="009B30D0"/>
    <w:rsid w:val="009C5BC0"/>
    <w:rsid w:val="009D0C2F"/>
    <w:rsid w:val="009D5E65"/>
    <w:rsid w:val="009E5024"/>
    <w:rsid w:val="009F06B5"/>
    <w:rsid w:val="00A07410"/>
    <w:rsid w:val="00A10E1A"/>
    <w:rsid w:val="00A153AE"/>
    <w:rsid w:val="00A154F1"/>
    <w:rsid w:val="00A42C06"/>
    <w:rsid w:val="00A547E5"/>
    <w:rsid w:val="00A56843"/>
    <w:rsid w:val="00A57359"/>
    <w:rsid w:val="00A634CE"/>
    <w:rsid w:val="00A73555"/>
    <w:rsid w:val="00A73DCE"/>
    <w:rsid w:val="00A75C51"/>
    <w:rsid w:val="00A8124C"/>
    <w:rsid w:val="00AA13BB"/>
    <w:rsid w:val="00AE266E"/>
    <w:rsid w:val="00AF3098"/>
    <w:rsid w:val="00AF7CD5"/>
    <w:rsid w:val="00B10711"/>
    <w:rsid w:val="00B12F7E"/>
    <w:rsid w:val="00B130BD"/>
    <w:rsid w:val="00B247FA"/>
    <w:rsid w:val="00B27377"/>
    <w:rsid w:val="00B324FD"/>
    <w:rsid w:val="00B33A7D"/>
    <w:rsid w:val="00B35B93"/>
    <w:rsid w:val="00B43060"/>
    <w:rsid w:val="00B57661"/>
    <w:rsid w:val="00B71A44"/>
    <w:rsid w:val="00B81F1D"/>
    <w:rsid w:val="00B87537"/>
    <w:rsid w:val="00B8791C"/>
    <w:rsid w:val="00BB21D6"/>
    <w:rsid w:val="00BB5DFC"/>
    <w:rsid w:val="00BC0F90"/>
    <w:rsid w:val="00BC405E"/>
    <w:rsid w:val="00BD5AE3"/>
    <w:rsid w:val="00BD6254"/>
    <w:rsid w:val="00BD70BD"/>
    <w:rsid w:val="00BE0CBC"/>
    <w:rsid w:val="00BE11B8"/>
    <w:rsid w:val="00BE2734"/>
    <w:rsid w:val="00BF1160"/>
    <w:rsid w:val="00BF6290"/>
    <w:rsid w:val="00C001CA"/>
    <w:rsid w:val="00C145C1"/>
    <w:rsid w:val="00C1559A"/>
    <w:rsid w:val="00C23337"/>
    <w:rsid w:val="00C32DD3"/>
    <w:rsid w:val="00C356F2"/>
    <w:rsid w:val="00C637F4"/>
    <w:rsid w:val="00C92454"/>
    <w:rsid w:val="00C9544B"/>
    <w:rsid w:val="00CA7B2A"/>
    <w:rsid w:val="00CD0AB2"/>
    <w:rsid w:val="00CE4238"/>
    <w:rsid w:val="00CE66E2"/>
    <w:rsid w:val="00CF38DD"/>
    <w:rsid w:val="00D0125C"/>
    <w:rsid w:val="00D065FD"/>
    <w:rsid w:val="00D10BC9"/>
    <w:rsid w:val="00D127F9"/>
    <w:rsid w:val="00D14F7C"/>
    <w:rsid w:val="00D256E6"/>
    <w:rsid w:val="00D40C13"/>
    <w:rsid w:val="00D45FC7"/>
    <w:rsid w:val="00D473EA"/>
    <w:rsid w:val="00D574AB"/>
    <w:rsid w:val="00D765B6"/>
    <w:rsid w:val="00D879BF"/>
    <w:rsid w:val="00DB1901"/>
    <w:rsid w:val="00DB1D03"/>
    <w:rsid w:val="00DB51FC"/>
    <w:rsid w:val="00DD07D3"/>
    <w:rsid w:val="00DE6B20"/>
    <w:rsid w:val="00E2045C"/>
    <w:rsid w:val="00E274C9"/>
    <w:rsid w:val="00E30E41"/>
    <w:rsid w:val="00E658BD"/>
    <w:rsid w:val="00E96551"/>
    <w:rsid w:val="00E96F50"/>
    <w:rsid w:val="00EA21F1"/>
    <w:rsid w:val="00EB1B89"/>
    <w:rsid w:val="00ED43DC"/>
    <w:rsid w:val="00EE6348"/>
    <w:rsid w:val="00EF5D3E"/>
    <w:rsid w:val="00F13208"/>
    <w:rsid w:val="00F13E9D"/>
    <w:rsid w:val="00F14DB6"/>
    <w:rsid w:val="00F278C1"/>
    <w:rsid w:val="00F44B76"/>
    <w:rsid w:val="00F5777C"/>
    <w:rsid w:val="00F62E28"/>
    <w:rsid w:val="00F7352A"/>
    <w:rsid w:val="00F86685"/>
    <w:rsid w:val="00F97B87"/>
    <w:rsid w:val="00FB2EEB"/>
    <w:rsid w:val="00FB42ED"/>
    <w:rsid w:val="00FC07A8"/>
    <w:rsid w:val="00FC7B3B"/>
    <w:rsid w:val="00FD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D8FAE2"/>
  <w14:defaultImageDpi w14:val="32767"/>
  <w15:chartTrackingRefBased/>
  <w15:docId w15:val="{AB61B2F3-0356-4F99-B31F-EBBFF279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05E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A46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9A4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unhideWhenUsed/>
    <w:qFormat/>
    <w:rsid w:val="009A46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A46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A46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A46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A46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A46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A46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A46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9A4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rsid w:val="009A4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A4633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A4633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A4633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A4633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A4633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A46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9A46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9A4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A4633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9A46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A46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A4633"/>
    <w:rPr>
      <w:i/>
      <w:iCs/>
      <w:color w:val="404040" w:themeColor="text1" w:themeTint="BF"/>
    </w:rPr>
  </w:style>
  <w:style w:type="paragraph" w:styleId="a6">
    <w:name w:val="List Paragraph"/>
    <w:basedOn w:val="a"/>
    <w:link w:val="Char2"/>
    <w:uiPriority w:val="34"/>
    <w:qFormat/>
    <w:rsid w:val="009A463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A463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9A4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明显引用 Char"/>
    <w:basedOn w:val="a0"/>
    <w:link w:val="a8"/>
    <w:uiPriority w:val="30"/>
    <w:rsid w:val="009A463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A4633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Char4"/>
    <w:uiPriority w:val="99"/>
    <w:unhideWhenUsed/>
    <w:qFormat/>
    <w:rsid w:val="009A4633"/>
    <w:pPr>
      <w:jc w:val="left"/>
    </w:pPr>
  </w:style>
  <w:style w:type="character" w:customStyle="1" w:styleId="Char4">
    <w:name w:val="批注文字 Char"/>
    <w:basedOn w:val="a0"/>
    <w:link w:val="aa"/>
    <w:uiPriority w:val="99"/>
    <w:qFormat/>
    <w:rsid w:val="009A4633"/>
  </w:style>
  <w:style w:type="paragraph" w:styleId="ab">
    <w:name w:val="Date"/>
    <w:basedOn w:val="a"/>
    <w:next w:val="a"/>
    <w:link w:val="Char5"/>
    <w:uiPriority w:val="99"/>
    <w:semiHidden/>
    <w:unhideWhenUsed/>
    <w:rsid w:val="009A4633"/>
    <w:pPr>
      <w:ind w:leftChars="2500" w:left="100"/>
    </w:pPr>
  </w:style>
  <w:style w:type="character" w:customStyle="1" w:styleId="Char5">
    <w:name w:val="日期 Char"/>
    <w:basedOn w:val="a0"/>
    <w:link w:val="ab"/>
    <w:uiPriority w:val="99"/>
    <w:semiHidden/>
    <w:rsid w:val="009A4633"/>
  </w:style>
  <w:style w:type="paragraph" w:styleId="ac">
    <w:name w:val="footer"/>
    <w:basedOn w:val="a"/>
    <w:link w:val="Char6"/>
    <w:uiPriority w:val="99"/>
    <w:unhideWhenUsed/>
    <w:rsid w:val="009A4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c"/>
    <w:uiPriority w:val="99"/>
    <w:rsid w:val="009A4633"/>
    <w:rPr>
      <w:sz w:val="18"/>
      <w:szCs w:val="18"/>
    </w:rPr>
  </w:style>
  <w:style w:type="paragraph" w:styleId="ad">
    <w:name w:val="header"/>
    <w:basedOn w:val="a"/>
    <w:link w:val="Char7"/>
    <w:uiPriority w:val="99"/>
    <w:unhideWhenUsed/>
    <w:rsid w:val="009A46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7">
    <w:name w:val="页眉 Char"/>
    <w:basedOn w:val="a0"/>
    <w:link w:val="ad"/>
    <w:uiPriority w:val="99"/>
    <w:rsid w:val="009A4633"/>
    <w:rPr>
      <w:sz w:val="18"/>
      <w:szCs w:val="18"/>
    </w:rPr>
  </w:style>
  <w:style w:type="paragraph" w:styleId="ae">
    <w:name w:val="Normal (Web)"/>
    <w:basedOn w:val="a"/>
    <w:uiPriority w:val="99"/>
    <w:qFormat/>
    <w:rsid w:val="009A4633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styleId="af">
    <w:name w:val="annotation subject"/>
    <w:basedOn w:val="aa"/>
    <w:next w:val="aa"/>
    <w:link w:val="Char8"/>
    <w:uiPriority w:val="99"/>
    <w:semiHidden/>
    <w:unhideWhenUsed/>
    <w:rsid w:val="009A4633"/>
    <w:rPr>
      <w:b/>
      <w:bCs/>
    </w:rPr>
  </w:style>
  <w:style w:type="character" w:customStyle="1" w:styleId="Char8">
    <w:name w:val="批注主题 Char"/>
    <w:basedOn w:val="Char4"/>
    <w:link w:val="af"/>
    <w:uiPriority w:val="99"/>
    <w:semiHidden/>
    <w:rsid w:val="009A4633"/>
    <w:rPr>
      <w:b/>
      <w:bCs/>
    </w:rPr>
  </w:style>
  <w:style w:type="character" w:styleId="af0">
    <w:name w:val="Strong"/>
    <w:basedOn w:val="a0"/>
    <w:uiPriority w:val="22"/>
    <w:qFormat/>
    <w:rsid w:val="009A4633"/>
    <w:rPr>
      <w:b/>
    </w:rPr>
  </w:style>
  <w:style w:type="character" w:styleId="af1">
    <w:name w:val="line number"/>
    <w:basedOn w:val="a0"/>
    <w:uiPriority w:val="99"/>
    <w:semiHidden/>
    <w:unhideWhenUsed/>
    <w:rsid w:val="009A4633"/>
  </w:style>
  <w:style w:type="character" w:styleId="af2">
    <w:name w:val="Hyperlink"/>
    <w:basedOn w:val="a0"/>
    <w:uiPriority w:val="99"/>
    <w:unhideWhenUsed/>
    <w:qFormat/>
    <w:rsid w:val="009A4633"/>
    <w:rPr>
      <w:color w:val="467886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sid w:val="009A4633"/>
    <w:rPr>
      <w:sz w:val="21"/>
      <w:szCs w:val="21"/>
    </w:rPr>
  </w:style>
  <w:style w:type="character" w:customStyle="1" w:styleId="10">
    <w:name w:val="明显强调1"/>
    <w:basedOn w:val="a0"/>
    <w:uiPriority w:val="21"/>
    <w:qFormat/>
    <w:rsid w:val="009A4633"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sid w:val="009A4633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a"/>
    <w:link w:val="EndNoteBibliographyTitle0"/>
    <w:rsid w:val="009A4633"/>
    <w:pPr>
      <w:jc w:val="center"/>
    </w:pPr>
    <w:rPr>
      <w:rFonts w:ascii="等线" w:eastAsia="等线" w:hAnsi="等线"/>
      <w:sz w:val="20"/>
    </w:rPr>
  </w:style>
  <w:style w:type="character" w:customStyle="1" w:styleId="Char2">
    <w:name w:val="列出段落 Char"/>
    <w:basedOn w:val="a0"/>
    <w:link w:val="a6"/>
    <w:uiPriority w:val="34"/>
    <w:rsid w:val="009A4633"/>
  </w:style>
  <w:style w:type="character" w:customStyle="1" w:styleId="EndNoteBibliographyTitle0">
    <w:name w:val="EndNote Bibliography Title 字符"/>
    <w:basedOn w:val="Char2"/>
    <w:link w:val="EndNoteBibliographyTitle"/>
    <w:rsid w:val="009A4633"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rsid w:val="009A4633"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Char2"/>
    <w:link w:val="EndNoteBibliography"/>
    <w:rsid w:val="009A4633"/>
    <w:rPr>
      <w:rFonts w:ascii="等线" w:eastAsia="等线" w:hAnsi="等线"/>
      <w:sz w:val="20"/>
    </w:rPr>
  </w:style>
  <w:style w:type="character" w:customStyle="1" w:styleId="12">
    <w:name w:val="未处理的提及1"/>
    <w:basedOn w:val="a0"/>
    <w:uiPriority w:val="99"/>
    <w:semiHidden/>
    <w:unhideWhenUsed/>
    <w:rsid w:val="009A4633"/>
    <w:rPr>
      <w:color w:val="605E5C"/>
      <w:shd w:val="clear" w:color="auto" w:fill="E1DFDD"/>
    </w:rPr>
  </w:style>
  <w:style w:type="paragraph" w:customStyle="1" w:styleId="13">
    <w:name w:val="修订1"/>
    <w:hidden/>
    <w:uiPriority w:val="99"/>
    <w:semiHidden/>
    <w:rsid w:val="009A4633"/>
  </w:style>
  <w:style w:type="paragraph" w:styleId="af4">
    <w:name w:val="Revision"/>
    <w:hidden/>
    <w:uiPriority w:val="99"/>
    <w:unhideWhenUsed/>
    <w:rsid w:val="009A4633"/>
  </w:style>
  <w:style w:type="character" w:customStyle="1" w:styleId="20">
    <w:name w:val="未处理的提及2"/>
    <w:basedOn w:val="a0"/>
    <w:uiPriority w:val="99"/>
    <w:semiHidden/>
    <w:unhideWhenUsed/>
    <w:rsid w:val="009A4633"/>
    <w:rPr>
      <w:color w:val="605E5C"/>
      <w:shd w:val="clear" w:color="auto" w:fill="E1DFDD"/>
    </w:rPr>
  </w:style>
  <w:style w:type="paragraph" w:styleId="af5">
    <w:name w:val="Balloon Text"/>
    <w:basedOn w:val="a"/>
    <w:link w:val="Char9"/>
    <w:uiPriority w:val="99"/>
    <w:semiHidden/>
    <w:unhideWhenUsed/>
    <w:rsid w:val="009835F1"/>
    <w:rPr>
      <w:rFonts w:ascii="Microsoft YaHei UI" w:eastAsia="Microsoft YaHei UI"/>
      <w:sz w:val="18"/>
      <w:szCs w:val="18"/>
    </w:rPr>
  </w:style>
  <w:style w:type="character" w:customStyle="1" w:styleId="Char9">
    <w:name w:val="批注框文本 Char"/>
    <w:basedOn w:val="a0"/>
    <w:link w:val="af5"/>
    <w:uiPriority w:val="99"/>
    <w:semiHidden/>
    <w:rsid w:val="009835F1"/>
    <w:rPr>
      <w:rFonts w:ascii="Microsoft YaHei UI" w:eastAsia="Microsoft YaHei UI"/>
      <w:sz w:val="18"/>
      <w:szCs w:val="18"/>
    </w:rPr>
  </w:style>
  <w:style w:type="table" w:styleId="af6">
    <w:name w:val="Table Grid"/>
    <w:basedOn w:val="a1"/>
    <w:uiPriority w:val="59"/>
    <w:qFormat/>
    <w:rsid w:val="005B2EC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semiHidden/>
    <w:qFormat/>
    <w:rsid w:val="00376FEB"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yj90518@126.com" TargetMode="Externa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mailto:wuhua@henau.edu.cn" TargetMode="Externa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2DBFC-CBF3-4941-A6AD-10B04497F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10</Pages>
  <Words>1753</Words>
  <Characters>9996</Characters>
  <Application>Microsoft Office Word</Application>
  <DocSecurity>0</DocSecurity>
  <Lines>83</Lines>
  <Paragraphs>23</Paragraphs>
  <ScaleCrop>false</ScaleCrop>
  <Company/>
  <LinksUpToDate>false</LinksUpToDate>
  <CharactersWithSpaces>11726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航 张</dc:creator>
  <cp:keywords/>
  <dc:description/>
  <cp:lastModifiedBy>Virosin</cp:lastModifiedBy>
  <cp:revision>86</cp:revision>
  <dcterms:created xsi:type="dcterms:W3CDTF">2026-07-23T13:30:00Z</dcterms:created>
  <dcterms:modified xsi:type="dcterms:W3CDTF">2026-09-23T10:28:00Z</dcterms:modified>
</cp:coreProperties>
</file>