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3813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b/>
          <w:w w:val="105"/>
          <w:sz w:val="30"/>
          <w:szCs w:val="30"/>
        </w:rPr>
      </w:pPr>
      <w:proofErr w:type="spellStart"/>
      <w:r w:rsidRPr="001B2E53">
        <w:rPr>
          <w:rFonts w:ascii="Times New Roman" w:eastAsia="宋体" w:hAnsi="Times New Roman" w:cs="Times New Roman"/>
          <w:b/>
          <w:w w:val="105"/>
          <w:sz w:val="30"/>
          <w:szCs w:val="30"/>
        </w:rPr>
        <w:t>V</w:t>
      </w:r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Pr="001B2E53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6A220665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w w:val="105"/>
          <w:sz w:val="24"/>
          <w:szCs w:val="24"/>
        </w:rPr>
      </w:pPr>
    </w:p>
    <w:p w14:paraId="365C3432" w14:textId="77777777" w:rsidR="001B2E53" w:rsidRPr="001B2E53" w:rsidRDefault="001B2E53" w:rsidP="001B2E53">
      <w:pPr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24"/>
          <w:szCs w:val="24"/>
        </w:rPr>
      </w:pPr>
    </w:p>
    <w:p w14:paraId="0A4B4466" w14:textId="77777777" w:rsidR="001B2E53" w:rsidRDefault="001B2E53" w:rsidP="001B2E5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  <w:r w:rsidRPr="001B2E53"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  <w:t>Supplementary Data</w:t>
      </w:r>
    </w:p>
    <w:p w14:paraId="04D570C1" w14:textId="77777777" w:rsidR="00251355" w:rsidRPr="001B2E53" w:rsidRDefault="00251355" w:rsidP="001B2E5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</w:p>
    <w:p w14:paraId="048BB58E" w14:textId="77777777" w:rsidR="001B2E53" w:rsidRPr="001B2E53" w:rsidRDefault="001B2E53" w:rsidP="001B2E53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30"/>
          <w:szCs w:val="30"/>
        </w:rPr>
      </w:pPr>
    </w:p>
    <w:p w14:paraId="39F25474" w14:textId="209EB789" w:rsidR="00251355" w:rsidRPr="00251355" w:rsidRDefault="00251355" w:rsidP="0025135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Hlk136813448"/>
      <w:r w:rsidRPr="00251355">
        <w:rPr>
          <w:rFonts w:ascii="Times New Roman" w:eastAsia="Whitney-Semibold" w:hAnsi="Times New Roman" w:cs="Times New Roman"/>
          <w:b/>
          <w:kern w:val="0"/>
          <w:sz w:val="28"/>
          <w:szCs w:val="28"/>
        </w:rPr>
        <w:t>Development of a novel virus-like particle-based vaccine for preventing tick-borne encephalitis virus infection</w:t>
      </w:r>
      <w:bookmarkEnd w:id="0"/>
    </w:p>
    <w:p w14:paraId="75B6939A" w14:textId="25C24287" w:rsidR="00251355" w:rsidRPr="00251355" w:rsidRDefault="00251355" w:rsidP="00251355">
      <w:pPr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b/>
          <w:kern w:val="0"/>
          <w:sz w:val="24"/>
          <w:szCs w:val="24"/>
        </w:rPr>
      </w:pPr>
      <w:bookmarkStart w:id="1" w:name="_Hlk136813348"/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Jielin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Tang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a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 xml:space="preserve">, </w:t>
      </w:r>
      <w:r w:rsidR="004A2728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1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Muqing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Fu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c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 xml:space="preserve">, </w:t>
      </w:r>
      <w:r w:rsidR="004A2728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1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Chonghui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Xu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Bao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Xue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a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Anqi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Zhou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d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Sijie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Chen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d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He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Zhao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proofErr w:type="spellEnd"/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</w:rPr>
        <w:t xml:space="preserve">, 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Yuan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Zhou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Jizheng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 Chen</w:t>
      </w:r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b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e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,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</w:rPr>
        <w:t xml:space="preserve"> 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 xml:space="preserve">Qi </w:t>
      </w:r>
      <w:proofErr w:type="spellStart"/>
      <w:r w:rsidRPr="00251355">
        <w:rPr>
          <w:rFonts w:ascii="Times New Roman" w:eastAsia="Whitney-Semibold" w:hAnsi="Times New Roman" w:cs="Times New Roman"/>
          <w:b/>
          <w:sz w:val="24"/>
          <w:szCs w:val="24"/>
        </w:rPr>
        <w:t>Yang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a</w:t>
      </w:r>
      <w:proofErr w:type="spellEnd"/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sz w:val="24"/>
          <w:szCs w:val="24"/>
          <w:vertAlign w:val="superscript"/>
        </w:rPr>
        <w:t>b</w:t>
      </w:r>
      <w:r w:rsidRPr="00251355">
        <w:rPr>
          <w:rFonts w:ascii="Times New Roman" w:eastAsia="Whitney-Semibold" w:hAnsi="Times New Roman" w:cs="Times New Roman"/>
          <w:b/>
          <w:sz w:val="24"/>
          <w:szCs w:val="24"/>
          <w:vertAlign w:val="superscript"/>
        </w:rPr>
        <w:t>,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  <w:vertAlign w:val="superscript"/>
        </w:rPr>
        <w:t xml:space="preserve"> *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</w:rPr>
        <w:t xml:space="preserve">, </w:t>
      </w:r>
      <w:proofErr w:type="spellStart"/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</w:rPr>
        <w:t>Xinwen</w:t>
      </w:r>
      <w:proofErr w:type="spellEnd"/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</w:rPr>
        <w:t xml:space="preserve"> </w:t>
      </w:r>
      <w:bookmarkStart w:id="2" w:name="_Hlk121837979"/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</w:rPr>
        <w:t>Chen</w:t>
      </w:r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  <w:vertAlign w:val="superscript"/>
        </w:rPr>
        <w:t xml:space="preserve">, </w:t>
      </w:r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b</w:t>
      </w:r>
      <w:r w:rsidRPr="00251355">
        <w:rPr>
          <w:rFonts w:ascii="Times New Roman" w:eastAsia="Whitney-Semibold" w:hAnsi="Times New Roman" w:cs="Times New Roman"/>
          <w:b/>
          <w:kern w:val="0"/>
          <w:sz w:val="24"/>
          <w:szCs w:val="24"/>
          <w:vertAlign w:val="superscript"/>
        </w:rPr>
        <w:t xml:space="preserve">, </w:t>
      </w:r>
      <w:bookmarkEnd w:id="2"/>
      <w:r w:rsidRPr="00251355">
        <w:rPr>
          <w:rFonts w:ascii="Times New Roman" w:eastAsia="Whitney-Semibold" w:hAnsi="Times New Roman" w:cs="Times New Roman" w:hint="eastAsia"/>
          <w:b/>
          <w:kern w:val="0"/>
          <w:sz w:val="24"/>
          <w:szCs w:val="24"/>
          <w:vertAlign w:val="superscript"/>
        </w:rPr>
        <w:t>e</w:t>
      </w:r>
      <w:r w:rsidRPr="00251355">
        <w:rPr>
          <w:rFonts w:ascii="Arial" w:eastAsia="Whitney-Semibold" w:hAnsi="Arial" w:cs="Arial" w:hint="eastAsia"/>
          <w:b/>
          <w:kern w:val="0"/>
          <w:sz w:val="24"/>
          <w:szCs w:val="24"/>
          <w:vertAlign w:val="superscript"/>
        </w:rPr>
        <w:t>, *</w:t>
      </w:r>
    </w:p>
    <w:bookmarkEnd w:id="1"/>
    <w:p w14:paraId="473FD7EF" w14:textId="77777777" w:rsidR="00251355" w:rsidRPr="00251355" w:rsidRDefault="00251355" w:rsidP="00251355">
      <w:pPr>
        <w:widowControl/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i/>
          <w:kern w:val="0"/>
          <w:sz w:val="22"/>
        </w:rPr>
      </w:pPr>
      <w:proofErr w:type="gramStart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>a</w:t>
      </w:r>
      <w:proofErr w:type="gramEnd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>Guangzhou Laboratory, Guangzhou</w:t>
      </w:r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</w:rPr>
        <w:t>,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 xml:space="preserve"> 510005, China</w:t>
      </w:r>
    </w:p>
    <w:p w14:paraId="774BD2FF" w14:textId="77777777" w:rsidR="00251355" w:rsidRPr="00251355" w:rsidRDefault="00251355" w:rsidP="00251355">
      <w:pPr>
        <w:widowControl/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i/>
          <w:kern w:val="0"/>
          <w:sz w:val="22"/>
        </w:rPr>
      </w:pPr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 xml:space="preserve">b 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>State Key Laboratory of Virology, Wuhan Institute of Virology, Center for Biosafety Mega-Science, Chinese Academy of Sciences, Wuhan, 430071, China</w:t>
      </w:r>
    </w:p>
    <w:p w14:paraId="32EA8569" w14:textId="77777777" w:rsidR="00251355" w:rsidRPr="00251355" w:rsidRDefault="00251355" w:rsidP="00251355">
      <w:pPr>
        <w:widowControl/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i/>
          <w:kern w:val="0"/>
          <w:sz w:val="22"/>
        </w:rPr>
      </w:pPr>
      <w:proofErr w:type="gramStart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>c</w:t>
      </w:r>
      <w:proofErr w:type="gramEnd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>Guangzhou Institutes of Biomedicine and Health, Chinese Academy of Sciences, Guangzhou, 510530, China</w:t>
      </w:r>
    </w:p>
    <w:p w14:paraId="6A0CE1E3" w14:textId="77777777" w:rsidR="00251355" w:rsidRPr="00251355" w:rsidRDefault="00251355" w:rsidP="00251355">
      <w:pPr>
        <w:widowControl/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i/>
          <w:kern w:val="0"/>
          <w:sz w:val="22"/>
        </w:rPr>
      </w:pPr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 xml:space="preserve">d 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>GMU-GIBH Joint School of Life Sciences, Guangzhou Medical University, Guangzhou, 511436, China</w:t>
      </w:r>
    </w:p>
    <w:p w14:paraId="0B42AC04" w14:textId="77777777" w:rsidR="00251355" w:rsidRPr="00251355" w:rsidRDefault="00251355" w:rsidP="00251355">
      <w:pPr>
        <w:widowControl/>
        <w:autoSpaceDE w:val="0"/>
        <w:autoSpaceDN w:val="0"/>
        <w:adjustRightInd w:val="0"/>
        <w:spacing w:line="360" w:lineRule="auto"/>
        <w:rPr>
          <w:rFonts w:ascii="Times New Roman" w:eastAsia="Whitney-Semibold" w:hAnsi="Times New Roman" w:cs="Times New Roman"/>
          <w:i/>
          <w:kern w:val="0"/>
          <w:sz w:val="22"/>
        </w:rPr>
      </w:pPr>
      <w:proofErr w:type="gramStart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>e</w:t>
      </w:r>
      <w:proofErr w:type="gramEnd"/>
      <w:r w:rsidRPr="00251355">
        <w:rPr>
          <w:rFonts w:ascii="Times New Roman" w:eastAsia="Whitney-Semibold" w:hAnsi="Times New Roman" w:cs="Times New Roman" w:hint="eastAsia"/>
          <w:i/>
          <w:kern w:val="0"/>
          <w:sz w:val="22"/>
          <w:vertAlign w:val="superscript"/>
        </w:rPr>
        <w:t xml:space="preserve"> </w:t>
      </w:r>
      <w:r w:rsidRPr="00251355">
        <w:rPr>
          <w:rFonts w:ascii="Times New Roman" w:eastAsia="Whitney-Semibold" w:hAnsi="Times New Roman" w:cs="Times New Roman"/>
          <w:i/>
          <w:kern w:val="0"/>
          <w:sz w:val="22"/>
        </w:rPr>
        <w:t>State Key Laboratory of Respiratory Disease, Guangzhou Medical University, Guangzhou, 511436, China</w:t>
      </w:r>
    </w:p>
    <w:p w14:paraId="0B533EA9" w14:textId="2D59868D" w:rsidR="00251355" w:rsidRDefault="004A2728" w:rsidP="00251355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t>1</w:t>
      </w:r>
      <w:r w:rsidR="00251355" w:rsidRPr="00251355">
        <w:rPr>
          <w:rFonts w:ascii="Times New Roman" w:eastAsia="宋体" w:hAnsi="Times New Roman" w:cs="Times New Roman"/>
          <w:kern w:val="0"/>
          <w:sz w:val="22"/>
        </w:rPr>
        <w:t xml:space="preserve"> </w:t>
      </w:r>
      <w:proofErr w:type="spellStart"/>
      <w:r w:rsidR="00251355" w:rsidRPr="00251355">
        <w:rPr>
          <w:rFonts w:ascii="Times New Roman" w:eastAsia="宋体" w:hAnsi="Times New Roman" w:cs="Times New Roman"/>
          <w:kern w:val="0"/>
          <w:sz w:val="22"/>
        </w:rPr>
        <w:t>Jielin</w:t>
      </w:r>
      <w:proofErr w:type="spellEnd"/>
      <w:r w:rsidR="00251355" w:rsidRPr="00251355">
        <w:rPr>
          <w:rFonts w:ascii="Times New Roman" w:eastAsia="宋体" w:hAnsi="Times New Roman" w:cs="Times New Roman"/>
          <w:kern w:val="0"/>
          <w:sz w:val="22"/>
        </w:rPr>
        <w:t xml:space="preserve"> Tang and </w:t>
      </w:r>
      <w:proofErr w:type="spellStart"/>
      <w:r w:rsidR="00251355" w:rsidRPr="00251355">
        <w:rPr>
          <w:rFonts w:ascii="Times New Roman" w:eastAsia="宋体" w:hAnsi="Times New Roman" w:cs="Times New Roman"/>
          <w:kern w:val="0"/>
          <w:sz w:val="22"/>
        </w:rPr>
        <w:t>Muqing</w:t>
      </w:r>
      <w:proofErr w:type="spellEnd"/>
      <w:r w:rsidR="00251355" w:rsidRPr="00251355">
        <w:rPr>
          <w:rFonts w:ascii="Times New Roman" w:eastAsia="宋体" w:hAnsi="Times New Roman" w:cs="Times New Roman"/>
          <w:kern w:val="0"/>
          <w:sz w:val="22"/>
        </w:rPr>
        <w:t xml:space="preserve"> Fu contributed equally to this work.</w:t>
      </w:r>
    </w:p>
    <w:p w14:paraId="0DBB657B" w14:textId="139799C2" w:rsidR="00251355" w:rsidRPr="00251355" w:rsidRDefault="00251355" w:rsidP="00251355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br/>
      </w:r>
      <w:r w:rsidRPr="00251355">
        <w:rPr>
          <w:rFonts w:ascii="Times New Roman" w:eastAsia="宋体" w:hAnsi="Times New Roman" w:cs="Times New Roman"/>
          <w:kern w:val="0"/>
          <w:sz w:val="22"/>
        </w:rPr>
        <w:t>*Corresponding authors.</w:t>
      </w:r>
    </w:p>
    <w:p w14:paraId="6930E60A" w14:textId="4799E0E6" w:rsidR="00251355" w:rsidRPr="00251355" w:rsidRDefault="00251355" w:rsidP="00251355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251355">
        <w:rPr>
          <w:rFonts w:ascii="Times New Roman" w:eastAsia="宋体" w:hAnsi="Times New Roman" w:cs="Times New Roman"/>
          <w:kern w:val="0"/>
          <w:sz w:val="22"/>
        </w:rPr>
        <w:t xml:space="preserve">yang_qi@gzlab.ac.cn (Q. Yang), ORCID: 0009-0009-1648-4189 (Q. Yang); </w:t>
      </w:r>
    </w:p>
    <w:p w14:paraId="2AC0B99F" w14:textId="13F5FCFB" w:rsidR="00251355" w:rsidRPr="00251355" w:rsidRDefault="00251355" w:rsidP="00251355">
      <w:pPr>
        <w:widowControl/>
        <w:spacing w:before="120" w:after="240"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251355">
        <w:rPr>
          <w:rFonts w:ascii="Times New Roman" w:eastAsia="宋体" w:hAnsi="Times New Roman" w:cs="Times New Roman"/>
          <w:kern w:val="0"/>
          <w:sz w:val="22"/>
        </w:rPr>
        <w:t>chen_xinwen@gzlab.ac.cn (X. Chen), ORCID: 0000-0002-4052-8155 (X. Chen).</w:t>
      </w:r>
    </w:p>
    <w:p w14:paraId="4AD628EB" w14:textId="46ED75BB" w:rsidR="008458AC" w:rsidRDefault="008458A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br w:type="page"/>
      </w:r>
    </w:p>
    <w:p w14:paraId="4322B1AD" w14:textId="33A49081" w:rsidR="00251355" w:rsidRDefault="00251355" w:rsidP="00251355">
      <w:pPr>
        <w:widowControl/>
        <w:spacing w:before="240" w:after="240" w:line="360" w:lineRule="auto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Times New Roman" w:eastAsia="宋体" w:hAnsi="Times New Roman" w:cs="Times New Roman"/>
          <w:b/>
          <w:bCs/>
          <w:noProof/>
          <w:kern w:val="0"/>
          <w:sz w:val="22"/>
        </w:rPr>
        <w:lastRenderedPageBreak/>
        <w:drawing>
          <wp:inline distT="0" distB="0" distL="0" distR="0" wp14:anchorId="731B8056" wp14:editId="44CAD044">
            <wp:extent cx="4314825" cy="3933825"/>
            <wp:effectExtent l="0" t="0" r="9525" b="9525"/>
            <wp:docPr id="1" name="图片 1" descr="C:\Users\dell\Desktop\keAi排版\6309 陈新文\To prod\6309 to prod\Fig_S1 12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eAi排版\6309 陈新文\To prod\6309 to prod\Fig_S1 12 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5DD7" w14:textId="53615C7B" w:rsidR="008458AC" w:rsidRPr="008458AC" w:rsidRDefault="00251355" w:rsidP="00251355">
      <w:pPr>
        <w:widowControl/>
        <w:spacing w:before="240" w:after="240" w:line="360" w:lineRule="auto"/>
        <w:rPr>
          <w:rFonts w:ascii="Times New Roman" w:eastAsia="宋体" w:hAnsi="Times New Roman" w:cs="Times New Roman"/>
          <w:kern w:val="0"/>
          <w:sz w:val="22"/>
        </w:rPr>
        <w:sectPr w:rsidR="008458AC" w:rsidRPr="008458AC" w:rsidSect="00DD7F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251355">
        <w:rPr>
          <w:rFonts w:ascii="Times New Roman" w:eastAsia="宋体" w:hAnsi="Times New Roman" w:cs="Times New Roman"/>
          <w:b/>
          <w:bCs/>
          <w:kern w:val="0"/>
          <w:sz w:val="22"/>
        </w:rPr>
        <w:t>Supplementary Fig.</w:t>
      </w:r>
      <w:proofErr w:type="gramEnd"/>
      <w:r w:rsidRPr="00251355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 </w:t>
      </w:r>
      <w:proofErr w:type="gramStart"/>
      <w:r w:rsidRPr="00251355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S1 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>Purification of TBEV-E protein and characterization of anti-TBEV E antibody.</w:t>
      </w:r>
      <w:proofErr w:type="gram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proofErr w:type="gramStart"/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A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Characterization of the purified TBEV-E protein.</w:t>
      </w:r>
      <w:proofErr w:type="gram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The whole-protein lysates were analyzed by </w:t>
      </w:r>
      <w:proofErr w:type="spellStart"/>
      <w:r w:rsidRPr="00251355">
        <w:rPr>
          <w:rFonts w:ascii="Times New Roman" w:eastAsia="宋体" w:hAnsi="Times New Roman" w:cs="Times New Roman"/>
          <w:bCs/>
          <w:kern w:val="0"/>
          <w:sz w:val="22"/>
        </w:rPr>
        <w:t>Coomassie</w:t>
      </w:r>
      <w:proofErr w:type="spell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brilliant blue staining and western blotting. </w:t>
      </w:r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B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Purification of the refolded TBEV-E protein. The samples of lysate were analyzed by </w:t>
      </w:r>
      <w:proofErr w:type="spellStart"/>
      <w:r w:rsidRPr="00251355">
        <w:rPr>
          <w:rFonts w:ascii="Times New Roman" w:eastAsia="宋体" w:hAnsi="Times New Roman" w:cs="Times New Roman"/>
          <w:bCs/>
          <w:kern w:val="0"/>
          <w:sz w:val="22"/>
        </w:rPr>
        <w:t>InstantBlue</w:t>
      </w:r>
      <w:proofErr w:type="spell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staining. </w:t>
      </w:r>
      <w:proofErr w:type="gramStart"/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C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, </w:t>
      </w:r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D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Identification of anti-TBEV E antibody.</w:t>
      </w:r>
      <w:proofErr w:type="gram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U251 cells were followed by infection with or without WH2012 for 48 h. The whole-cell lysates were determined by western blotting (</w:t>
      </w:r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C</w:t>
      </w:r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). Confocal microscopy was performed using DAPI (DNA-binding dye; blue) as a probe and anti-TBEV-E antibody (red); scale bar, 10 </w:t>
      </w:r>
      <w:proofErr w:type="spellStart"/>
      <w:r w:rsidRPr="00251355">
        <w:rPr>
          <w:rFonts w:ascii="Times New Roman" w:eastAsia="宋体" w:hAnsi="Times New Roman" w:cs="Times New Roman"/>
          <w:bCs/>
          <w:kern w:val="0"/>
          <w:sz w:val="22"/>
        </w:rPr>
        <w:t>μm</w:t>
      </w:r>
      <w:proofErr w:type="spellEnd"/>
      <w:r w:rsidRPr="00251355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bookmarkStart w:id="3" w:name="_GoBack"/>
      <w:r w:rsidRPr="004A2728">
        <w:rPr>
          <w:rFonts w:ascii="Times New Roman" w:eastAsia="宋体" w:hAnsi="Times New Roman" w:cs="Times New Roman"/>
          <w:b/>
          <w:bCs/>
          <w:kern w:val="0"/>
          <w:sz w:val="22"/>
        </w:rPr>
        <w:t>D</w:t>
      </w:r>
      <w:bookmarkEnd w:id="3"/>
      <w:r w:rsidRPr="00251355">
        <w:rPr>
          <w:rFonts w:ascii="Times New Roman" w:eastAsia="宋体" w:hAnsi="Times New Roman" w:cs="Times New Roman"/>
          <w:bCs/>
          <w:kern w:val="0"/>
          <w:sz w:val="22"/>
        </w:rPr>
        <w:t>).</w:t>
      </w:r>
    </w:p>
    <w:p w14:paraId="67D0BB62" w14:textId="77777777" w:rsidR="00251355" w:rsidRPr="00251355" w:rsidRDefault="00251355" w:rsidP="00251355">
      <w:pPr>
        <w:widowControl/>
        <w:spacing w:line="360" w:lineRule="auto"/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22"/>
          <w:lang w:val="en"/>
        </w:rPr>
      </w:pPr>
      <w:r w:rsidRPr="00251355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Table </w:t>
      </w:r>
      <w:r w:rsidRPr="00251355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2"/>
        </w:rPr>
        <w:t>S</w:t>
      </w:r>
      <w:r w:rsidRPr="00251355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 xml:space="preserve">1 </w:t>
      </w:r>
      <w:r w:rsidRPr="00251355">
        <w:rPr>
          <w:rFonts w:ascii="Times New Roman" w:eastAsia="等线" w:hAnsi="Times New Roman" w:cs="Times New Roman"/>
          <w:bCs/>
          <w:color w:val="000000"/>
          <w:kern w:val="0"/>
          <w:sz w:val="22"/>
        </w:rPr>
        <w:t>Nucleotide sequence of plasmids used in this study</w:t>
      </w:r>
    </w:p>
    <w:tbl>
      <w:tblPr>
        <w:tblW w:w="9123" w:type="dxa"/>
        <w:tblInd w:w="-601" w:type="dxa"/>
        <w:tblLook w:val="04A0" w:firstRow="1" w:lastRow="0" w:firstColumn="1" w:lastColumn="0" w:noHBand="0" w:noVBand="1"/>
      </w:tblPr>
      <w:tblGrid>
        <w:gridCol w:w="1173"/>
        <w:gridCol w:w="7950"/>
      </w:tblGrid>
      <w:tr w:rsidR="00251355" w:rsidRPr="00251355" w14:paraId="3614A9FE" w14:textId="77777777" w:rsidTr="00514AAE">
        <w:trPr>
          <w:trHeight w:val="280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B17FB5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  <w:r w:rsidRPr="0025135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ame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7D2C2E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Nucleotide sequence</w:t>
            </w:r>
          </w:p>
        </w:tc>
      </w:tr>
      <w:tr w:rsidR="00251355" w:rsidRPr="00251355" w14:paraId="35956A44" w14:textId="77777777" w:rsidTr="00514AAE">
        <w:trPr>
          <w:trHeight w:val="280"/>
        </w:trPr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A417A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bCs/>
                <w:sz w:val="22"/>
                <w:lang w:val="en"/>
              </w:rPr>
            </w:pPr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Core/</w:t>
            </w:r>
            <w:proofErr w:type="spellStart"/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prM</w:t>
            </w:r>
            <w:proofErr w:type="spellEnd"/>
          </w:p>
          <w:p w14:paraId="573EB4BE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/E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8CB8C" w14:textId="77777777" w:rsidR="00251355" w:rsidRPr="00251355" w:rsidRDefault="00251355" w:rsidP="00251355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bCs/>
                <w:sz w:val="22"/>
                <w:lang w:val="en"/>
              </w:rPr>
            </w:pPr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atggccgggaaggccattctgaaaggaaaggggggcggtccccctcgacgagtgtcgaaagagaccgcgaggaagacgcgtcaatctagggtccaaatgccaaatggactcgtgttgatgcgcatgttggggattttatggcatgccgtggccggcaccgctaggagtcccgtgttgaagtctttctggaattcagtcccactgaaacaggccatggcagcactccggaaaattaaaaaggcagtgagcaccctgatggtaggtctgcaaagacgtggcaaaagaaggtcagcagcagactggacaagttggttgctggttctggttttggtgggggtgacacttgcagccacagtgcggaaagaaagggatggcactaccgtgatcagagctgaaggaaaagatgcggcaacccaggtgcgtgtggaaaatggcacctgtgtgatcctggccacggacatgggatcatggtgtgatgactcactaacctatgagtgtgtgaccatagaccagggggaggaaccagttgacgtggattgcttctgcaggaatgttgatggagtttacctggagtatggacggtgtggaaaacaagaaggatcaagaacaaggcgctcagtgctgatcccgtcccatgcccagggagacctcacaggaaggggacacaaatggttagaaggggattcactgcggacgcatctcactagggttgaaggatgggtctggaagaacaaagtgctcaccctggcggtgatcgccattgtgtggctgaccgtggaaagcgtggtgaccagggtcgccgtagtggtggtgctcttgtgcctggctccggtttatgcctcacgatgcacacatttggaaaacagagattttgttactggcactcagggaaccactcgtgtgactctggtgctggaactgggaggatgcgtcaccataacagccgaggggaagccctcgatggacgtgtggcttgactccatttatcaggagaatcctgccaaaacacgtgagtactgcctgcacgcaaagctgtcggacaccaaggtcgcggccagatgccccacaatgggacctgccactttggctgaagagcaccagagtggcacagtgtgcaagagagaccagagtgatcgaggctggggtaatcattgtggattatttggaaaaggcagcattgtgacctgcgtcaaggcgtcctgtggggcaaaaaagaaggccacaggacacgtgtatgatgccaacaaaattgtgtacacggttaaagtagagccgcatacgggggattacgtcgccgctaatgagacccatagtggaagaaaaacagcatccttcacggtttcctcggaaaaaaccatcttgaccatgggagactacggagatgtgtccttgttgtgtcgagtagctagcggtgttgaccttgctcagactgtcattctggaacttgacaagacttcagaacacctaccgacggcctggcaggttcaccgggactggttcaatgatctggccctgccgtggaaacatgaaggggcacagaactggaacaatgctgaacggctagttgagtttggagccccacatgctgtgaaaatggatgtgtataaccttggagaccagactggagtgttgcttaagtcacttgctggtgttccagtggcgcacattgatggaaccaagtaccacctgaaaagtggccacgtgacatgcgaggtaggactagaaaaactcaagatgaaaggtctcacatacacaatgtgcgacaagacgaaattcacgtggaagagaatcccaactgacagtggacatgatacagtggtcatggaagttgcattctctggaaccaaaccctgtaggatcccggtgagggccgtggcacacggctctccagatgtgaatgtggctatgttgataacacccaaccccacaatcgaaaccaatggtggtggtttcatagaaatgcagttaccgccaggagacaacatcatctatgtcggggaactgagtcaccaatggttccaaaaagggagtagcattggaagggtctttcaaaaaaccaggaaaggtatagaacgactgacagtgatcggagaacacgcctgggattttggctcaactggtggattcctgacctcggttggcaaggcgctacacacagttcttggtggtgccttcaacagcctgtttggaggagtagggttcttgcctaagatcctagtgggagtggtcctggcctggttgggcctgaacatgaggaatccgaccatgtccatgagcttcctcctggccggaggactggttctggccatgacactcggagtcggagcttag</w:t>
            </w:r>
          </w:p>
        </w:tc>
      </w:tr>
      <w:tr w:rsidR="00251355" w:rsidRPr="00251355" w14:paraId="544DADC7" w14:textId="77777777" w:rsidTr="00514AAE">
        <w:trPr>
          <w:trHeight w:val="280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01A7337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251355">
              <w:rPr>
                <w:rFonts w:ascii="Times New Roman" w:eastAsia="MinionPro-Regular" w:hAnsi="Times New Roman" w:cs="Times New Roman"/>
                <w:bCs/>
                <w:color w:val="000000"/>
                <w:sz w:val="22"/>
              </w:rPr>
              <w:t>NS2B</w:t>
            </w:r>
          </w:p>
          <w:p w14:paraId="51C2EDE1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MinionPro-Regular" w:hAnsi="Times New Roman" w:cs="Times New Roman"/>
                <w:bCs/>
                <w:color w:val="000000"/>
                <w:sz w:val="22"/>
              </w:rPr>
              <w:t>/NS3Pro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2CB5F8" w14:textId="77777777" w:rsidR="00251355" w:rsidRPr="00251355" w:rsidRDefault="00251355" w:rsidP="0025135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atg</w:t>
            </w:r>
            <w:proofErr w:type="spellEnd"/>
            <w:r w:rsidRPr="00251355">
              <w:rPr>
                <w:rFonts w:ascii="Times New Roman" w:eastAsia="宋体" w:hAnsi="Times New Roman" w:cs="Times New Roman"/>
                <w:sz w:val="22"/>
              </w:rPr>
              <w:t>tcattcagtgaaccactgactgttgtgggagtcatgctaaccctggccagcggcatgatgcggcacacctctcaggaggccctttgcgcgctcgccgtggcctcgttccttctgctcatgctggtgctagggacaaggaagatgcagctagtggctgaatggagtggctgtgtggagtggcacccagaactgatgaatgaaggtggagaggtgagcctgcgggtccggcaggactcaatgggaaacttccacctgacagagcttgagaaagaggagagagtgatggctttctggctgctggcaggactggcggcttcggccttc</w:t>
            </w:r>
            <w:r w:rsidRPr="00251355">
              <w:rPr>
                <w:rFonts w:ascii="Times New Roman" w:eastAsia="宋体" w:hAnsi="Times New Roman" w:cs="Times New Roman"/>
                <w:sz w:val="22"/>
              </w:rPr>
              <w:lastRenderedPageBreak/>
              <w:t>cactggtctggcattcttggtgtgatgggattgtggacgctgtcggaaatgctgaggacggctcgaagatcagatttggtcttctctggacaggggggacgtgagcgtggtgacaggccctttgaggtcaaggatggcgtctatagaatcttcagcccaggactgctctgggggcagcgccaggtgggagttggctatggctccaaaggtgtcctacacacgatgtggcatgtgacgagaggggcggcgctgtccattgatgacgccgtcgcagggccctattgggctgacgtcaaagaggacgttgtatgctatggtggagcctggagtcttgaggagaagtggaaaggtgagacagtgcaggttcatgccttcccaccggggagagcccatgaggtgcatcaatgtcagcccggggaactgctcctggacacaggtaggaggataggggcagtgccaattgatctggcaaaagggacatctggcagccccatcctcaactcccaaggagtggttgtgggactgtatgggaatggactgaagaccaatgaaacctacgtcagcagcattgctcaaggtgaggctgaaaaaagtcgacccaatctcctgccggccgtcattggcacaggctggacagcaaaagggcagatcacagtgctggacatgcacccaggc</w:t>
            </w:r>
            <w:r w:rsidRPr="00251355">
              <w:rPr>
                <w:rFonts w:ascii="Times New Roman" w:eastAsia="楷体" w:hAnsi="Times New Roman" w:cs="Times New Roman"/>
                <w:bCs/>
                <w:sz w:val="22"/>
                <w:lang w:val="en"/>
              </w:rPr>
              <w:t>tag</w:t>
            </w:r>
          </w:p>
        </w:tc>
      </w:tr>
    </w:tbl>
    <w:p w14:paraId="43109E75" w14:textId="77777777" w:rsidR="00251355" w:rsidRPr="00251355" w:rsidRDefault="00251355" w:rsidP="00251355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14:paraId="6F9BCF4F" w14:textId="77777777" w:rsidR="00251355" w:rsidRPr="00251355" w:rsidRDefault="00251355" w:rsidP="00251355">
      <w:pPr>
        <w:widowControl/>
        <w:spacing w:line="360" w:lineRule="auto"/>
        <w:jc w:val="center"/>
        <w:rPr>
          <w:rFonts w:ascii="Arial" w:eastAsia="等线" w:hAnsi="Arial" w:cs="Arial"/>
          <w:bCs/>
          <w:color w:val="000000"/>
          <w:kern w:val="0"/>
          <w:sz w:val="22"/>
        </w:rPr>
      </w:pPr>
      <w:r w:rsidRPr="00251355">
        <w:rPr>
          <w:rFonts w:ascii="Arial" w:eastAsia="等线" w:hAnsi="Arial" w:cs="Arial"/>
          <w:b/>
          <w:bCs/>
          <w:color w:val="000000"/>
          <w:kern w:val="0"/>
          <w:sz w:val="22"/>
        </w:rPr>
        <w:t xml:space="preserve">Supplementary Table </w:t>
      </w:r>
      <w:r w:rsidRPr="00251355">
        <w:rPr>
          <w:rFonts w:ascii="Arial" w:eastAsia="等线" w:hAnsi="Arial" w:cs="Arial" w:hint="eastAsia"/>
          <w:b/>
          <w:bCs/>
          <w:color w:val="000000"/>
          <w:kern w:val="0"/>
          <w:sz w:val="22"/>
        </w:rPr>
        <w:t>S2</w:t>
      </w:r>
      <w:r w:rsidRPr="00251355">
        <w:rPr>
          <w:rFonts w:ascii="Arial" w:eastAsia="等线" w:hAnsi="Arial" w:cs="Arial"/>
          <w:b/>
          <w:bCs/>
          <w:color w:val="000000"/>
          <w:kern w:val="0"/>
          <w:sz w:val="22"/>
        </w:rPr>
        <w:t xml:space="preserve"> </w:t>
      </w:r>
      <w:r w:rsidRPr="00251355">
        <w:rPr>
          <w:rFonts w:ascii="Arial" w:eastAsia="等线" w:hAnsi="Arial" w:cs="Arial"/>
          <w:bCs/>
          <w:color w:val="000000"/>
          <w:kern w:val="0"/>
          <w:sz w:val="22"/>
        </w:rPr>
        <w:t>Evaluation scale of brain tissue injury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851"/>
        <w:gridCol w:w="7249"/>
      </w:tblGrid>
      <w:tr w:rsidR="00251355" w:rsidRPr="00251355" w14:paraId="2C00E80C" w14:textId="77777777" w:rsidTr="00514AAE">
        <w:trPr>
          <w:trHeight w:val="28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6CFD9D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72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4A49E0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Histological change</w:t>
            </w:r>
          </w:p>
        </w:tc>
      </w:tr>
      <w:tr w:rsidR="00251355" w:rsidRPr="00251355" w14:paraId="17B3BE93" w14:textId="77777777" w:rsidTr="00514AAE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EDC0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7ACF9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necrosis, no inflammatory cell infiltration, no neuronal degeneration</w:t>
            </w:r>
          </w:p>
        </w:tc>
      </w:tr>
      <w:tr w:rsidR="00251355" w:rsidRPr="00251355" w14:paraId="621AC6AB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2D974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D1EFE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Necrotic area 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10%, cell foci 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1-2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neuronal degeneration &lt; 5%</w:t>
            </w:r>
          </w:p>
        </w:tc>
      </w:tr>
      <w:tr w:rsidR="00251355" w:rsidRPr="00251355" w14:paraId="77A17A9D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48A81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3E6C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4" w:name="OLE_LINK58"/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Necrotic area 1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-50%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, cell foci 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2-5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neuronal degeneration 5%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-25%</w:t>
            </w:r>
            <w:bookmarkEnd w:id="4"/>
          </w:p>
        </w:tc>
      </w:tr>
      <w:tr w:rsidR="00251355" w:rsidRPr="00251355" w14:paraId="3066377D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9E0E2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64FDB8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Necrotic area 5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%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, inflammatory cell infiltration 30%-65%, neuronal degeneration &gt; 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25%</w:t>
            </w:r>
          </w:p>
        </w:tc>
      </w:tr>
      <w:tr w:rsidR="00251355" w:rsidRPr="00251355" w14:paraId="5D385E4D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6B805D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285457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Necrotic area &gt; 75</w:t>
            </w:r>
            <w:r w:rsidRPr="00251355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%</w:t>
            </w: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inflammatory cell infiltration &gt; 65%</w:t>
            </w:r>
          </w:p>
        </w:tc>
      </w:tr>
    </w:tbl>
    <w:p w14:paraId="5686A1DD" w14:textId="77777777" w:rsidR="00251355" w:rsidRPr="00251355" w:rsidRDefault="00251355" w:rsidP="00251355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14:paraId="05FC78B9" w14:textId="77777777" w:rsidR="00251355" w:rsidRPr="00251355" w:rsidRDefault="00251355" w:rsidP="00251355">
      <w:pPr>
        <w:widowControl/>
        <w:spacing w:line="360" w:lineRule="auto"/>
        <w:jc w:val="center"/>
        <w:rPr>
          <w:rFonts w:ascii="Arial" w:eastAsia="等线" w:hAnsi="Arial" w:cs="Arial"/>
          <w:bCs/>
          <w:color w:val="000000"/>
          <w:kern w:val="0"/>
          <w:sz w:val="22"/>
        </w:rPr>
      </w:pPr>
      <w:r w:rsidRPr="00251355">
        <w:rPr>
          <w:rFonts w:ascii="Arial" w:eastAsia="等线" w:hAnsi="Arial" w:cs="Arial"/>
          <w:b/>
          <w:bCs/>
          <w:color w:val="000000"/>
          <w:kern w:val="0"/>
          <w:sz w:val="22"/>
        </w:rPr>
        <w:t xml:space="preserve">Supplementary Table </w:t>
      </w:r>
      <w:r w:rsidRPr="00251355">
        <w:rPr>
          <w:rFonts w:ascii="Arial" w:eastAsia="等线" w:hAnsi="Arial" w:cs="Arial" w:hint="eastAsia"/>
          <w:b/>
          <w:bCs/>
          <w:color w:val="000000"/>
          <w:kern w:val="0"/>
          <w:sz w:val="22"/>
        </w:rPr>
        <w:t>S3</w:t>
      </w:r>
      <w:r w:rsidRPr="00251355">
        <w:rPr>
          <w:rFonts w:ascii="Arial" w:eastAsia="等线" w:hAnsi="Arial" w:cs="Arial"/>
          <w:bCs/>
          <w:color w:val="000000"/>
          <w:kern w:val="0"/>
          <w:sz w:val="22"/>
        </w:rPr>
        <w:t xml:space="preserve"> Evaluation scale of intestinal tissue injury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851"/>
        <w:gridCol w:w="7249"/>
      </w:tblGrid>
      <w:tr w:rsidR="00251355" w:rsidRPr="00251355" w14:paraId="574B8EF5" w14:textId="77777777" w:rsidTr="00514AAE">
        <w:trPr>
          <w:trHeight w:val="28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B01817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72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98FDC1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Histological change</w:t>
            </w:r>
          </w:p>
        </w:tc>
      </w:tr>
      <w:tr w:rsidR="00251355" w:rsidRPr="00251355" w14:paraId="4E287FC9" w14:textId="77777777" w:rsidTr="00514AAE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82F8A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5" w:name="_Hlk132827939"/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6F24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 villi of intestinal mucosa were intact and normal in structure</w:t>
            </w:r>
          </w:p>
        </w:tc>
      </w:tr>
      <w:tr w:rsidR="00251355" w:rsidRPr="00251355" w14:paraId="3984DC20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1558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E83D8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Mild edema of villi, epithelial abscission was limited to the top of the villi</w:t>
            </w:r>
          </w:p>
        </w:tc>
      </w:tr>
      <w:tr w:rsidR="00251355" w:rsidRPr="00251355" w14:paraId="3C428F40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7C43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D880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Villi are moderately damaged and necrotic</w:t>
            </w:r>
          </w:p>
        </w:tc>
      </w:tr>
      <w:tr w:rsidR="00251355" w:rsidRPr="00251355" w14:paraId="63C50DA6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E618A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DC6C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Villi are missing and crypts are still recognizable</w:t>
            </w:r>
          </w:p>
        </w:tc>
      </w:tr>
      <w:tr w:rsidR="00251355" w:rsidRPr="00251355" w14:paraId="3333095F" w14:textId="77777777" w:rsidTr="00514AA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A9813C" w14:textId="77777777" w:rsidR="00251355" w:rsidRPr="00251355" w:rsidRDefault="00251355" w:rsidP="0025135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CF8BCE" w14:textId="77777777" w:rsidR="00251355" w:rsidRPr="00251355" w:rsidRDefault="00251355" w:rsidP="00251355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Complete loss of mucosal epithelial structure or </w:t>
            </w:r>
            <w:proofErr w:type="spellStart"/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transmural</w:t>
            </w:r>
            <w:proofErr w:type="spellEnd"/>
            <w:r w:rsidRPr="0025135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necrosis</w:t>
            </w:r>
          </w:p>
        </w:tc>
      </w:tr>
      <w:bookmarkEnd w:id="5"/>
    </w:tbl>
    <w:p w14:paraId="47FB4971" w14:textId="77777777" w:rsidR="00251355" w:rsidRPr="00251355" w:rsidRDefault="00251355" w:rsidP="00251355">
      <w:pPr>
        <w:widowControl/>
        <w:snapToGrid w:val="0"/>
        <w:spacing w:line="360" w:lineRule="auto"/>
        <w:ind w:left="360"/>
        <w:jc w:val="left"/>
        <w:rPr>
          <w:rFonts w:ascii="Times New Roman" w:eastAsia="宋体" w:hAnsi="Times New Roman" w:cs="Times New Roman"/>
          <w:sz w:val="22"/>
        </w:rPr>
      </w:pPr>
    </w:p>
    <w:p w14:paraId="6309DCAB" w14:textId="77777777" w:rsidR="00251355" w:rsidRPr="00251355" w:rsidRDefault="00251355" w:rsidP="00251355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14:paraId="6C937477" w14:textId="77777777" w:rsidR="00DD7FBC" w:rsidRPr="00251355" w:rsidRDefault="00DD7FBC" w:rsidP="00DD7FBC">
      <w:pPr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</w:p>
    <w:sectPr w:rsidR="00DD7FBC" w:rsidRPr="00251355" w:rsidSect="00251355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8C7E" w14:textId="77777777" w:rsidR="00291597" w:rsidRDefault="00291597" w:rsidP="00307742">
      <w:r>
        <w:separator/>
      </w:r>
    </w:p>
  </w:endnote>
  <w:endnote w:type="continuationSeparator" w:id="0">
    <w:p w14:paraId="00544DC4" w14:textId="77777777" w:rsidR="00291597" w:rsidRDefault="00291597" w:rsidP="003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-Semibold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宋体"/>
    <w:panose1 w:val="02040503050306020203"/>
    <w:charset w:val="00"/>
    <w:family w:val="roman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B828" w14:textId="77777777" w:rsidR="00291597" w:rsidRDefault="00291597" w:rsidP="00307742">
      <w:r>
        <w:separator/>
      </w:r>
    </w:p>
  </w:footnote>
  <w:footnote w:type="continuationSeparator" w:id="0">
    <w:p w14:paraId="26391A02" w14:textId="77777777" w:rsidR="00291597" w:rsidRDefault="00291597" w:rsidP="0030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A"/>
    <w:rsid w:val="00026E11"/>
    <w:rsid w:val="000823FB"/>
    <w:rsid w:val="000A6BCF"/>
    <w:rsid w:val="000E158B"/>
    <w:rsid w:val="001B2E53"/>
    <w:rsid w:val="001C3AA6"/>
    <w:rsid w:val="00240248"/>
    <w:rsid w:val="00251355"/>
    <w:rsid w:val="00261A1A"/>
    <w:rsid w:val="00291597"/>
    <w:rsid w:val="00307742"/>
    <w:rsid w:val="003331D5"/>
    <w:rsid w:val="0035693D"/>
    <w:rsid w:val="00361139"/>
    <w:rsid w:val="003660E3"/>
    <w:rsid w:val="00386D30"/>
    <w:rsid w:val="003D43C4"/>
    <w:rsid w:val="00446D4A"/>
    <w:rsid w:val="00467498"/>
    <w:rsid w:val="004A2728"/>
    <w:rsid w:val="004A6E70"/>
    <w:rsid w:val="004B7B1F"/>
    <w:rsid w:val="005654A4"/>
    <w:rsid w:val="005B50EB"/>
    <w:rsid w:val="005B6D33"/>
    <w:rsid w:val="006063A0"/>
    <w:rsid w:val="006658AB"/>
    <w:rsid w:val="006B2BB9"/>
    <w:rsid w:val="006E3A90"/>
    <w:rsid w:val="00761D9C"/>
    <w:rsid w:val="00790812"/>
    <w:rsid w:val="007E7B9D"/>
    <w:rsid w:val="008458AC"/>
    <w:rsid w:val="00850ABA"/>
    <w:rsid w:val="00851277"/>
    <w:rsid w:val="00852BBC"/>
    <w:rsid w:val="00857AC8"/>
    <w:rsid w:val="008B51B4"/>
    <w:rsid w:val="008D3442"/>
    <w:rsid w:val="0090248F"/>
    <w:rsid w:val="00930168"/>
    <w:rsid w:val="009655B8"/>
    <w:rsid w:val="00976A61"/>
    <w:rsid w:val="009B546D"/>
    <w:rsid w:val="009C5227"/>
    <w:rsid w:val="00B02EE8"/>
    <w:rsid w:val="00B1618D"/>
    <w:rsid w:val="00B60F63"/>
    <w:rsid w:val="00B83587"/>
    <w:rsid w:val="00C02B4E"/>
    <w:rsid w:val="00C06702"/>
    <w:rsid w:val="00C33CC2"/>
    <w:rsid w:val="00C35808"/>
    <w:rsid w:val="00C94F77"/>
    <w:rsid w:val="00DC4460"/>
    <w:rsid w:val="00DD7FBC"/>
    <w:rsid w:val="00EA6C88"/>
    <w:rsid w:val="00F0502A"/>
    <w:rsid w:val="00FA23A6"/>
    <w:rsid w:val="00FB4E2B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F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FBC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5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F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FBC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5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97DB-A4F5-4547-9975-62CFAFD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Xu</dc:creator>
  <cp:lastModifiedBy>unknown</cp:lastModifiedBy>
  <cp:revision>5</cp:revision>
  <cp:lastPrinted>2023-03-06T09:04:00Z</cp:lastPrinted>
  <dcterms:created xsi:type="dcterms:W3CDTF">2023-03-06T09:06:00Z</dcterms:created>
  <dcterms:modified xsi:type="dcterms:W3CDTF">2023-08-14T03:33:00Z</dcterms:modified>
</cp:coreProperties>
</file>