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4C" w:rsidRPr="00BC7B9F" w:rsidRDefault="00DB774C" w:rsidP="00DB774C">
      <w:pPr>
        <w:jc w:val="left"/>
        <w:rPr>
          <w:rFonts w:ascii="Times New Roman" w:hAnsi="Times New Roman" w:cs="Times New Roman"/>
          <w:b/>
          <w:w w:val="105"/>
          <w:sz w:val="30"/>
          <w:szCs w:val="30"/>
        </w:rPr>
      </w:pPr>
      <w:proofErr w:type="spellStart"/>
      <w:r w:rsidRPr="00BC7B9F">
        <w:rPr>
          <w:rFonts w:ascii="Times New Roman" w:hAnsi="Times New Roman" w:cs="Times New Roman"/>
          <w:b/>
          <w:w w:val="105"/>
          <w:sz w:val="30"/>
          <w:szCs w:val="30"/>
        </w:rPr>
        <w:t>V</w:t>
      </w:r>
      <w:r w:rsidR="00155BCA" w:rsidRPr="00BC7B9F">
        <w:rPr>
          <w:rFonts w:ascii="Times New Roman" w:hAnsi="Times New Roman" w:cs="Times New Roman"/>
          <w:b/>
          <w:w w:val="105"/>
          <w:sz w:val="30"/>
          <w:szCs w:val="30"/>
        </w:rPr>
        <w:t>irologica</w:t>
      </w:r>
      <w:proofErr w:type="spellEnd"/>
      <w:r w:rsidR="00155BCA" w:rsidRPr="00BC7B9F">
        <w:rPr>
          <w:rFonts w:ascii="Times New Roman" w:hAnsi="Times New Roman" w:cs="Times New Roman"/>
          <w:b/>
          <w:w w:val="105"/>
          <w:sz w:val="30"/>
          <w:szCs w:val="30"/>
        </w:rPr>
        <w:t xml:space="preserve"> </w:t>
      </w:r>
      <w:proofErr w:type="spellStart"/>
      <w:r w:rsidR="00155BCA" w:rsidRPr="00BC7B9F">
        <w:rPr>
          <w:rFonts w:ascii="Times New Roman" w:hAnsi="Times New Roman" w:cs="Times New Roman"/>
          <w:b/>
          <w:w w:val="105"/>
          <w:sz w:val="30"/>
          <w:szCs w:val="30"/>
        </w:rPr>
        <w:t>Sinica</w:t>
      </w:r>
      <w:proofErr w:type="spellEnd"/>
    </w:p>
    <w:p w:rsidR="0074608F" w:rsidRPr="00BC7B9F" w:rsidRDefault="0074608F" w:rsidP="003B717A">
      <w:pPr>
        <w:jc w:val="left"/>
        <w:rPr>
          <w:rFonts w:ascii="Times New Roman" w:hAnsi="Times New Roman" w:cs="Times New Roman"/>
          <w:w w:val="105"/>
          <w:sz w:val="24"/>
          <w:szCs w:val="24"/>
        </w:rPr>
      </w:pPr>
    </w:p>
    <w:p w:rsidR="000761B5" w:rsidRPr="00BC7B9F" w:rsidRDefault="000761B5" w:rsidP="003B717A">
      <w:pPr>
        <w:jc w:val="left"/>
        <w:rPr>
          <w:rFonts w:ascii="Times New Roman" w:hAnsi="Times New Roman" w:cs="Times New Roman"/>
          <w:b/>
          <w:bCs/>
          <w:color w:val="0078C1"/>
          <w:w w:val="105"/>
          <w:sz w:val="24"/>
          <w:szCs w:val="24"/>
        </w:rPr>
      </w:pPr>
    </w:p>
    <w:p w:rsidR="00DB774C" w:rsidRPr="00BC7B9F" w:rsidRDefault="00DB774C" w:rsidP="00DB774C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  <w:r w:rsidRPr="00BC7B9F">
        <w:rPr>
          <w:rFonts w:ascii="Times New Roman" w:hAnsi="Times New Roman" w:cs="Times New Roman"/>
          <w:b/>
          <w:bCs/>
          <w:w w:val="105"/>
          <w:sz w:val="30"/>
          <w:szCs w:val="30"/>
        </w:rPr>
        <w:t xml:space="preserve">Supplementary </w:t>
      </w:r>
      <w:r w:rsidR="008C4C89" w:rsidRPr="00BC7B9F">
        <w:rPr>
          <w:rFonts w:ascii="Times New Roman" w:hAnsi="Times New Roman" w:cs="Times New Roman"/>
          <w:b/>
          <w:bCs/>
          <w:w w:val="105"/>
          <w:sz w:val="30"/>
          <w:szCs w:val="30"/>
        </w:rPr>
        <w:t>Data</w:t>
      </w:r>
    </w:p>
    <w:p w:rsidR="0074608F" w:rsidRPr="00BC7B9F" w:rsidRDefault="0074608F" w:rsidP="003B717A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78C1"/>
          <w:w w:val="105"/>
          <w:sz w:val="30"/>
          <w:szCs w:val="30"/>
        </w:rPr>
      </w:pPr>
    </w:p>
    <w:p w:rsidR="0092208C" w:rsidRPr="00BC7B9F" w:rsidRDefault="00680FCB" w:rsidP="00742D73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 w:rsidRPr="00680FCB">
        <w:rPr>
          <w:rFonts w:ascii="Times New Roman" w:hAnsi="Times New Roman" w:cs="Times New Roman"/>
          <w:b/>
          <w:bCs/>
          <w:sz w:val="30"/>
          <w:szCs w:val="30"/>
        </w:rPr>
        <w:t>Antibiotic-induced gut bacteria depletion has no effect on HBV replication in HBV immune tolerance mouse model</w:t>
      </w:r>
    </w:p>
    <w:p w:rsidR="002C606F" w:rsidRDefault="002C606F" w:rsidP="002C606F">
      <w:pPr>
        <w:adjustRightInd w:val="0"/>
        <w:snapToGrid w:val="0"/>
        <w:spacing w:line="360" w:lineRule="auto"/>
        <w:rPr>
          <w:rFonts w:ascii="Times New Roman" w:hAnsi="Times New Roman" w:cs="Times New Roman" w:hint="eastAsia"/>
          <w:b/>
          <w:bCs/>
          <w:w w:val="105"/>
          <w:szCs w:val="21"/>
        </w:rPr>
      </w:pPr>
    </w:p>
    <w:p w:rsidR="00680FCB" w:rsidRPr="00BC7B9F" w:rsidRDefault="00680FCB" w:rsidP="002C606F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w w:val="105"/>
          <w:szCs w:val="21"/>
        </w:rPr>
      </w:pPr>
    </w:p>
    <w:p w:rsidR="00986D4C" w:rsidRPr="00680FCB" w:rsidRDefault="00680FCB" w:rsidP="00680FCB">
      <w:pPr>
        <w:pStyle w:val="MDPI13authornames"/>
        <w:spacing w:line="240" w:lineRule="auto"/>
        <w:jc w:val="both"/>
        <w:rPr>
          <w:rStyle w:val="ab"/>
          <w:rFonts w:ascii="Times New Roman" w:eastAsiaTheme="minorEastAsia" w:hAnsi="Times New Roman" w:hint="eastAsia"/>
          <w:b w:val="0"/>
          <w:color w:val="000000"/>
          <w:sz w:val="21"/>
          <w:szCs w:val="21"/>
          <w:u w:val="none"/>
          <w:lang w:eastAsia="zh-CN"/>
        </w:rPr>
      </w:pPr>
      <w:proofErr w:type="spellStart"/>
      <w:r w:rsidRPr="00680FCB">
        <w:rPr>
          <w:rFonts w:ascii="Times New Roman" w:hAnsi="Times New Roman"/>
          <w:sz w:val="21"/>
          <w:szCs w:val="21"/>
        </w:rPr>
        <w:t>Yanan</w:t>
      </w:r>
      <w:proofErr w:type="spellEnd"/>
      <w:r w:rsidRPr="00680FCB">
        <w:rPr>
          <w:rFonts w:ascii="Times New Roman" w:hAnsi="Times New Roman"/>
          <w:sz w:val="21"/>
          <w:szCs w:val="21"/>
        </w:rPr>
        <w:t xml:space="preserve"> Bu</w:t>
      </w:r>
      <w:r w:rsidRPr="00680FCB">
        <w:rPr>
          <w:rFonts w:ascii="Times New Roman" w:eastAsiaTheme="minorEastAsia" w:hAnsi="Times New Roman"/>
          <w:sz w:val="21"/>
          <w:szCs w:val="21"/>
          <w:vertAlign w:val="superscript"/>
          <w:lang w:eastAsia="zh-CN"/>
        </w:rPr>
        <w:t>a</w:t>
      </w:r>
      <w:r w:rsidRPr="00680FCB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680FCB">
        <w:rPr>
          <w:rFonts w:ascii="Times New Roman" w:hAnsi="Times New Roman"/>
          <w:sz w:val="21"/>
          <w:szCs w:val="21"/>
        </w:rPr>
        <w:t>Kaitao</w:t>
      </w:r>
      <w:proofErr w:type="spellEnd"/>
      <w:r w:rsidRPr="00680FC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680FCB">
        <w:rPr>
          <w:rFonts w:ascii="Times New Roman" w:hAnsi="Times New Roman"/>
          <w:sz w:val="21"/>
          <w:szCs w:val="21"/>
        </w:rPr>
        <w:t>Zhao</w:t>
      </w:r>
      <w:r w:rsidRPr="00680FCB">
        <w:rPr>
          <w:rFonts w:ascii="Times New Roman" w:eastAsiaTheme="minorEastAsia" w:hAnsi="Times New Roman"/>
          <w:sz w:val="21"/>
          <w:szCs w:val="21"/>
          <w:vertAlign w:val="superscript"/>
          <w:lang w:eastAsia="zh-CN"/>
        </w:rPr>
        <w:t>a</w:t>
      </w:r>
      <w:proofErr w:type="spellEnd"/>
      <w:r w:rsidRPr="00680FCB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680FCB">
        <w:rPr>
          <w:rFonts w:ascii="Times New Roman" w:hAnsi="Times New Roman"/>
          <w:sz w:val="21"/>
          <w:szCs w:val="21"/>
        </w:rPr>
        <w:t>Zaichao</w:t>
      </w:r>
      <w:proofErr w:type="spellEnd"/>
      <w:r w:rsidRPr="00680FC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680FCB">
        <w:rPr>
          <w:rFonts w:ascii="Times New Roman" w:hAnsi="Times New Roman"/>
          <w:sz w:val="21"/>
          <w:szCs w:val="21"/>
        </w:rPr>
        <w:t>Xu</w:t>
      </w:r>
      <w:r w:rsidRPr="00680FCB">
        <w:rPr>
          <w:rFonts w:ascii="Times New Roman" w:eastAsiaTheme="minorEastAsia" w:hAnsi="Times New Roman"/>
          <w:sz w:val="21"/>
          <w:szCs w:val="21"/>
          <w:vertAlign w:val="superscript"/>
          <w:lang w:eastAsia="zh-CN"/>
        </w:rPr>
        <w:t>a</w:t>
      </w:r>
      <w:proofErr w:type="spellEnd"/>
      <w:r w:rsidRPr="00680FCB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680FCB">
        <w:rPr>
          <w:rFonts w:ascii="Times New Roman" w:hAnsi="Times New Roman"/>
          <w:sz w:val="21"/>
          <w:szCs w:val="21"/>
        </w:rPr>
        <w:t>Yingcheng</w:t>
      </w:r>
      <w:proofErr w:type="spellEnd"/>
      <w:r w:rsidRPr="00680FC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680FCB">
        <w:rPr>
          <w:rFonts w:ascii="Times New Roman" w:hAnsi="Times New Roman"/>
          <w:sz w:val="21"/>
          <w:szCs w:val="21"/>
        </w:rPr>
        <w:t>Zheng</w:t>
      </w:r>
      <w:r w:rsidRPr="00680FCB">
        <w:rPr>
          <w:rFonts w:ascii="Times New Roman" w:eastAsiaTheme="minorEastAsia" w:hAnsi="Times New Roman"/>
          <w:sz w:val="21"/>
          <w:szCs w:val="21"/>
          <w:vertAlign w:val="superscript"/>
          <w:lang w:eastAsia="zh-CN"/>
        </w:rPr>
        <w:t>a</w:t>
      </w:r>
      <w:proofErr w:type="spellEnd"/>
      <w:r w:rsidRPr="00680FCB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680FCB">
        <w:rPr>
          <w:rFonts w:ascii="Times New Roman" w:hAnsi="Times New Roman"/>
          <w:sz w:val="21"/>
          <w:szCs w:val="21"/>
        </w:rPr>
        <w:t>Rong</w:t>
      </w:r>
      <w:proofErr w:type="spellEnd"/>
      <w:r w:rsidRPr="00680FC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680FCB">
        <w:rPr>
          <w:rFonts w:ascii="Times New Roman" w:hAnsi="Times New Roman"/>
          <w:sz w:val="21"/>
          <w:szCs w:val="21"/>
        </w:rPr>
        <w:t>Hua</w:t>
      </w:r>
      <w:r w:rsidRPr="00680FCB">
        <w:rPr>
          <w:rFonts w:ascii="Times New Roman" w:eastAsiaTheme="minorEastAsia" w:hAnsi="Times New Roman"/>
          <w:sz w:val="21"/>
          <w:szCs w:val="21"/>
          <w:vertAlign w:val="superscript"/>
          <w:lang w:eastAsia="zh-CN"/>
        </w:rPr>
        <w:t>a</w:t>
      </w:r>
      <w:proofErr w:type="spellEnd"/>
      <w:r w:rsidRPr="00680FCB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680FCB">
        <w:rPr>
          <w:rFonts w:ascii="Times New Roman" w:hAnsi="Times New Roman"/>
          <w:sz w:val="21"/>
          <w:szCs w:val="21"/>
        </w:rPr>
        <w:t>Chuanjian</w:t>
      </w:r>
      <w:proofErr w:type="spellEnd"/>
      <w:r w:rsidRPr="00680FC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680FCB">
        <w:rPr>
          <w:rFonts w:ascii="Times New Roman" w:hAnsi="Times New Roman"/>
          <w:sz w:val="21"/>
          <w:szCs w:val="21"/>
        </w:rPr>
        <w:t>Wu</w:t>
      </w:r>
      <w:r w:rsidRPr="00680FCB">
        <w:rPr>
          <w:rFonts w:ascii="Times New Roman" w:eastAsiaTheme="minorEastAsia" w:hAnsi="Times New Roman"/>
          <w:sz w:val="21"/>
          <w:szCs w:val="21"/>
          <w:vertAlign w:val="superscript"/>
          <w:lang w:eastAsia="zh-CN"/>
        </w:rPr>
        <w:t>a</w:t>
      </w:r>
      <w:proofErr w:type="spellEnd"/>
      <w:r w:rsidRPr="00680FCB">
        <w:rPr>
          <w:rFonts w:ascii="Times New Roman" w:hAnsi="Times New Roman"/>
          <w:sz w:val="21"/>
          <w:szCs w:val="21"/>
        </w:rPr>
        <w:t>,</w:t>
      </w:r>
      <w:r w:rsidRPr="00680FCB">
        <w:rPr>
          <w:rFonts w:ascii="Times New Roman" w:hAnsi="Times New Roman"/>
          <w:sz w:val="21"/>
          <w:szCs w:val="21"/>
          <w:vertAlign w:val="superscript"/>
        </w:rPr>
        <w:t xml:space="preserve"> </w:t>
      </w:r>
      <w:proofErr w:type="spellStart"/>
      <w:r w:rsidRPr="00680FCB">
        <w:rPr>
          <w:rFonts w:ascii="Times New Roman" w:hAnsi="Times New Roman"/>
          <w:sz w:val="21"/>
          <w:szCs w:val="21"/>
        </w:rPr>
        <w:t>Chengliang</w:t>
      </w:r>
      <w:proofErr w:type="spellEnd"/>
      <w:r w:rsidRPr="00680FC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680FCB">
        <w:rPr>
          <w:rFonts w:ascii="Times New Roman" w:hAnsi="Times New Roman"/>
          <w:sz w:val="21"/>
          <w:szCs w:val="21"/>
        </w:rPr>
        <w:t>Zhu</w:t>
      </w:r>
      <w:r w:rsidRPr="00680FCB">
        <w:rPr>
          <w:rFonts w:ascii="Times New Roman" w:eastAsiaTheme="minorEastAsia" w:hAnsi="Times New Roman"/>
          <w:sz w:val="21"/>
          <w:szCs w:val="21"/>
          <w:vertAlign w:val="superscript"/>
          <w:lang w:eastAsia="zh-CN"/>
        </w:rPr>
        <w:t>b</w:t>
      </w:r>
      <w:proofErr w:type="spellEnd"/>
      <w:r w:rsidRPr="00680FCB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680FCB">
        <w:rPr>
          <w:rFonts w:ascii="Times New Roman" w:hAnsi="Times New Roman"/>
          <w:sz w:val="21"/>
          <w:szCs w:val="21"/>
        </w:rPr>
        <w:t>Yuchen</w:t>
      </w:r>
      <w:proofErr w:type="spellEnd"/>
      <w:r w:rsidRPr="00680FC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680FCB">
        <w:rPr>
          <w:rFonts w:ascii="Times New Roman" w:hAnsi="Times New Roman"/>
          <w:sz w:val="21"/>
          <w:szCs w:val="21"/>
        </w:rPr>
        <w:t>Xia</w:t>
      </w:r>
      <w:r w:rsidRPr="00680FCB">
        <w:rPr>
          <w:rFonts w:ascii="Times New Roman" w:eastAsiaTheme="minorEastAsia" w:hAnsi="Times New Roman"/>
          <w:sz w:val="21"/>
          <w:szCs w:val="21"/>
          <w:vertAlign w:val="superscript"/>
          <w:lang w:eastAsia="zh-CN"/>
        </w:rPr>
        <w:t>a</w:t>
      </w:r>
      <w:proofErr w:type="spellEnd"/>
      <w:r w:rsidRPr="00680FCB">
        <w:rPr>
          <w:rFonts w:ascii="Times New Roman" w:eastAsiaTheme="minorEastAsia" w:hAnsi="Times New Roman"/>
          <w:sz w:val="21"/>
          <w:szCs w:val="21"/>
          <w:vertAlign w:val="superscript"/>
          <w:lang w:eastAsia="zh-CN"/>
        </w:rPr>
        <w:t>,</w:t>
      </w:r>
      <w:r w:rsidRPr="00680FCB">
        <w:rPr>
          <w:rFonts w:ascii="Times New Roman" w:hAnsi="Times New Roman"/>
          <w:sz w:val="21"/>
          <w:szCs w:val="21"/>
        </w:rPr>
        <w:t>*</w:t>
      </w:r>
      <w:r w:rsidRPr="00680FCB">
        <w:rPr>
          <w:rFonts w:ascii="Times New Roman" w:eastAsiaTheme="minorEastAsia" w:hAnsi="Times New Roman"/>
          <w:sz w:val="21"/>
          <w:szCs w:val="21"/>
          <w:lang w:eastAsia="zh-CN"/>
        </w:rPr>
        <w:t>,</w:t>
      </w:r>
      <w:r w:rsidRPr="00680FC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680FCB">
        <w:rPr>
          <w:rFonts w:ascii="Times New Roman" w:hAnsi="Times New Roman"/>
          <w:sz w:val="21"/>
          <w:szCs w:val="21"/>
        </w:rPr>
        <w:t>Xiaoming</w:t>
      </w:r>
      <w:proofErr w:type="spellEnd"/>
      <w:r w:rsidRPr="00680FC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680FCB">
        <w:rPr>
          <w:rFonts w:ascii="Times New Roman" w:hAnsi="Times New Roman"/>
          <w:sz w:val="21"/>
          <w:szCs w:val="21"/>
        </w:rPr>
        <w:t>Cheng</w:t>
      </w:r>
      <w:r w:rsidRPr="00680FCB">
        <w:rPr>
          <w:rFonts w:ascii="Times New Roman" w:eastAsiaTheme="minorEastAsia" w:hAnsi="Times New Roman"/>
          <w:sz w:val="21"/>
          <w:szCs w:val="21"/>
          <w:vertAlign w:val="superscript"/>
          <w:lang w:eastAsia="zh-CN"/>
        </w:rPr>
        <w:t>c</w:t>
      </w:r>
      <w:proofErr w:type="spellEnd"/>
      <w:r w:rsidRPr="00680FCB">
        <w:rPr>
          <w:rFonts w:ascii="Times New Roman" w:eastAsiaTheme="minorEastAsia" w:hAnsi="Times New Roman"/>
          <w:sz w:val="21"/>
          <w:szCs w:val="21"/>
          <w:vertAlign w:val="superscript"/>
          <w:lang w:eastAsia="zh-CN"/>
        </w:rPr>
        <w:t>,</w:t>
      </w:r>
      <w:r w:rsidRPr="00680FCB">
        <w:rPr>
          <w:rFonts w:ascii="Times New Roman" w:hAnsi="Times New Roman"/>
          <w:sz w:val="21"/>
          <w:szCs w:val="21"/>
        </w:rPr>
        <w:t>*</w:t>
      </w:r>
    </w:p>
    <w:p w:rsidR="00986D4C" w:rsidRPr="005D4328" w:rsidRDefault="00986D4C" w:rsidP="00986D4C">
      <w:pPr>
        <w:rPr>
          <w:rStyle w:val="ab"/>
          <w:rFonts w:eastAsia="宋体"/>
          <w:shd w:val="clear" w:color="auto" w:fill="FFFFFF"/>
        </w:rPr>
      </w:pPr>
    </w:p>
    <w:p w:rsidR="00680FCB" w:rsidRPr="00680FCB" w:rsidRDefault="00680FCB" w:rsidP="00680FCB">
      <w:pPr>
        <w:pStyle w:val="MDPI16affiliation"/>
        <w:spacing w:line="240" w:lineRule="auto"/>
        <w:ind w:left="0" w:firstLine="0"/>
        <w:rPr>
          <w:rFonts w:ascii="Times New Roman" w:hAnsi="Times New Roman"/>
          <w:i/>
          <w:sz w:val="21"/>
          <w:szCs w:val="21"/>
        </w:rPr>
      </w:pPr>
      <w:r w:rsidRPr="00680FCB">
        <w:rPr>
          <w:rFonts w:ascii="Times New Roman" w:eastAsiaTheme="minorEastAsia" w:hAnsi="Times New Roman"/>
          <w:i/>
          <w:sz w:val="21"/>
          <w:szCs w:val="21"/>
          <w:vertAlign w:val="superscript"/>
          <w:lang w:eastAsia="zh-CN"/>
        </w:rPr>
        <w:t>a</w:t>
      </w:r>
      <w:r>
        <w:rPr>
          <w:rFonts w:ascii="Times New Roman" w:eastAsiaTheme="minorEastAsia" w:hAnsi="Times New Roman" w:hint="eastAsia"/>
          <w:i/>
          <w:sz w:val="21"/>
          <w:szCs w:val="21"/>
          <w:vertAlign w:val="superscript"/>
          <w:lang w:eastAsia="zh-CN"/>
        </w:rPr>
        <w:t xml:space="preserve"> </w:t>
      </w:r>
      <w:r w:rsidRPr="00680FCB">
        <w:rPr>
          <w:rFonts w:ascii="Times New Roman" w:hAnsi="Times New Roman"/>
          <w:i/>
          <w:sz w:val="21"/>
          <w:szCs w:val="21"/>
        </w:rPr>
        <w:t>State Key Laboratory of Virology and Hubei Province Key Laboratory of Allergy and Immunology</w:t>
      </w:r>
      <w:r w:rsidRPr="00680FCB">
        <w:rPr>
          <w:rFonts w:ascii="Times New Roman" w:eastAsiaTheme="minorEastAsia" w:hAnsi="Times New Roman"/>
          <w:i/>
          <w:sz w:val="21"/>
          <w:szCs w:val="21"/>
          <w:lang w:eastAsia="zh-CN"/>
        </w:rPr>
        <w:t xml:space="preserve">, </w:t>
      </w:r>
      <w:r w:rsidRPr="00680FCB">
        <w:rPr>
          <w:rFonts w:ascii="Times New Roman" w:hAnsi="Times New Roman"/>
          <w:i/>
          <w:sz w:val="21"/>
          <w:szCs w:val="21"/>
        </w:rPr>
        <w:t xml:space="preserve">Hubei </w:t>
      </w:r>
      <w:proofErr w:type="spellStart"/>
      <w:r w:rsidRPr="00680FCB">
        <w:rPr>
          <w:rFonts w:ascii="Times New Roman" w:hAnsi="Times New Roman"/>
          <w:i/>
          <w:sz w:val="21"/>
          <w:szCs w:val="21"/>
        </w:rPr>
        <w:t>Jiangxia</w:t>
      </w:r>
      <w:proofErr w:type="spellEnd"/>
      <w:r w:rsidRPr="00680FCB">
        <w:rPr>
          <w:rFonts w:ascii="Times New Roman" w:hAnsi="Times New Roman"/>
          <w:i/>
          <w:sz w:val="21"/>
          <w:szCs w:val="21"/>
        </w:rPr>
        <w:t xml:space="preserve"> Laboratory</w:t>
      </w:r>
      <w:r w:rsidRPr="00680FCB">
        <w:rPr>
          <w:rFonts w:ascii="Times New Roman" w:eastAsiaTheme="minorEastAsia" w:hAnsi="Times New Roman"/>
          <w:i/>
          <w:sz w:val="21"/>
          <w:szCs w:val="21"/>
          <w:lang w:eastAsia="zh-CN"/>
        </w:rPr>
        <w:t xml:space="preserve">, </w:t>
      </w:r>
      <w:r w:rsidRPr="00680FCB">
        <w:rPr>
          <w:rFonts w:ascii="Times New Roman" w:hAnsi="Times New Roman"/>
          <w:i/>
          <w:sz w:val="21"/>
          <w:szCs w:val="21"/>
        </w:rPr>
        <w:t xml:space="preserve">Institute of Medical Virology, </w:t>
      </w:r>
      <w:proofErr w:type="spellStart"/>
      <w:r w:rsidRPr="00680FCB">
        <w:rPr>
          <w:rFonts w:ascii="Times New Roman" w:hAnsi="Times New Roman"/>
          <w:i/>
          <w:sz w:val="21"/>
          <w:szCs w:val="21"/>
        </w:rPr>
        <w:t>TaiKang</w:t>
      </w:r>
      <w:proofErr w:type="spellEnd"/>
      <w:r w:rsidRPr="00680FCB">
        <w:rPr>
          <w:rFonts w:ascii="Times New Roman" w:hAnsi="Times New Roman"/>
          <w:i/>
          <w:sz w:val="21"/>
          <w:szCs w:val="21"/>
        </w:rPr>
        <w:t xml:space="preserve"> Center for Life and Medical Sciences, </w:t>
      </w:r>
      <w:proofErr w:type="spellStart"/>
      <w:r w:rsidRPr="00680FCB">
        <w:rPr>
          <w:rFonts w:ascii="Times New Roman" w:hAnsi="Times New Roman"/>
          <w:i/>
          <w:sz w:val="21"/>
          <w:szCs w:val="21"/>
        </w:rPr>
        <w:t>TaiKang</w:t>
      </w:r>
      <w:proofErr w:type="spellEnd"/>
      <w:r w:rsidRPr="00680FCB">
        <w:rPr>
          <w:rFonts w:ascii="Times New Roman" w:hAnsi="Times New Roman"/>
          <w:i/>
          <w:sz w:val="21"/>
          <w:szCs w:val="21"/>
        </w:rPr>
        <w:t xml:space="preserve"> Medical School, Wuhan University, Wuhan, 430071, China</w:t>
      </w:r>
    </w:p>
    <w:p w:rsidR="00680FCB" w:rsidRPr="00680FCB" w:rsidRDefault="00680FCB" w:rsidP="00680FCB">
      <w:pPr>
        <w:pStyle w:val="MDPI16affiliation"/>
        <w:spacing w:line="240" w:lineRule="auto"/>
        <w:ind w:left="0" w:firstLine="0"/>
        <w:rPr>
          <w:rFonts w:ascii="Times New Roman" w:eastAsiaTheme="minorEastAsia" w:hAnsi="Times New Roman"/>
          <w:i/>
          <w:sz w:val="21"/>
          <w:szCs w:val="21"/>
          <w:lang w:eastAsia="zh-CN"/>
        </w:rPr>
      </w:pPr>
      <w:r w:rsidRPr="00680FCB">
        <w:rPr>
          <w:rFonts w:ascii="Times New Roman" w:eastAsiaTheme="minorEastAsia" w:hAnsi="Times New Roman"/>
          <w:i/>
          <w:sz w:val="21"/>
          <w:szCs w:val="21"/>
          <w:vertAlign w:val="superscript"/>
          <w:lang w:eastAsia="zh-CN"/>
        </w:rPr>
        <w:t>b</w:t>
      </w:r>
      <w:r>
        <w:rPr>
          <w:rFonts w:ascii="Times New Roman" w:eastAsiaTheme="minorEastAsia" w:hAnsi="Times New Roman" w:hint="eastAsia"/>
          <w:i/>
          <w:sz w:val="21"/>
          <w:szCs w:val="21"/>
          <w:vertAlign w:val="superscript"/>
          <w:lang w:eastAsia="zh-CN"/>
        </w:rPr>
        <w:t xml:space="preserve"> </w:t>
      </w:r>
      <w:r w:rsidRPr="00680FCB">
        <w:rPr>
          <w:rFonts w:ascii="Times New Roman" w:eastAsiaTheme="minorEastAsia" w:hAnsi="Times New Roman"/>
          <w:i/>
          <w:sz w:val="21"/>
          <w:szCs w:val="21"/>
          <w:lang w:eastAsia="zh-CN"/>
        </w:rPr>
        <w:t xml:space="preserve">Department of Clinical Laboratory, </w:t>
      </w:r>
      <w:proofErr w:type="spellStart"/>
      <w:r w:rsidRPr="00680FCB">
        <w:rPr>
          <w:rFonts w:ascii="Times New Roman" w:eastAsiaTheme="minorEastAsia" w:hAnsi="Times New Roman"/>
          <w:i/>
          <w:sz w:val="21"/>
          <w:szCs w:val="21"/>
          <w:lang w:eastAsia="zh-CN"/>
        </w:rPr>
        <w:t>Renmin</w:t>
      </w:r>
      <w:proofErr w:type="spellEnd"/>
      <w:r w:rsidRPr="00680FCB">
        <w:rPr>
          <w:rFonts w:ascii="Times New Roman" w:eastAsiaTheme="minorEastAsia" w:hAnsi="Times New Roman"/>
          <w:i/>
          <w:sz w:val="21"/>
          <w:szCs w:val="21"/>
          <w:lang w:eastAsia="zh-CN"/>
        </w:rPr>
        <w:t xml:space="preserve"> Hospital of Wuhan University, Wuhan, 430060</w:t>
      </w:r>
      <w:r w:rsidRPr="00680FCB">
        <w:rPr>
          <w:rFonts w:ascii="Times New Roman" w:eastAsia="宋体" w:hAnsi="Times New Roman"/>
          <w:i/>
          <w:sz w:val="21"/>
          <w:szCs w:val="21"/>
          <w:lang w:eastAsia="zh-CN"/>
        </w:rPr>
        <w:t>，</w:t>
      </w:r>
      <w:r w:rsidRPr="00680FCB">
        <w:rPr>
          <w:rFonts w:ascii="Times New Roman" w:eastAsiaTheme="minorEastAsia" w:hAnsi="Times New Roman"/>
          <w:i/>
          <w:sz w:val="21"/>
          <w:szCs w:val="21"/>
          <w:lang w:eastAsia="zh-CN"/>
        </w:rPr>
        <w:t>China</w:t>
      </w:r>
    </w:p>
    <w:p w:rsidR="00986D4C" w:rsidRPr="00B71C6D" w:rsidRDefault="00680FCB" w:rsidP="00680FCB">
      <w:pPr>
        <w:rPr>
          <w:rFonts w:ascii="Times New Roman" w:hAnsi="Times New Roman" w:cs="Times New Roman"/>
          <w:b/>
          <w:bCs/>
          <w:i/>
          <w:w w:val="105"/>
          <w:szCs w:val="21"/>
        </w:rPr>
      </w:pPr>
      <w:proofErr w:type="gramStart"/>
      <w:r w:rsidRPr="00680FCB">
        <w:rPr>
          <w:rFonts w:ascii="Times New Roman" w:hAnsi="Times New Roman"/>
          <w:i/>
          <w:szCs w:val="21"/>
          <w:vertAlign w:val="superscript"/>
        </w:rPr>
        <w:t>c</w:t>
      </w:r>
      <w:proofErr w:type="gramEnd"/>
      <w:r>
        <w:rPr>
          <w:rFonts w:ascii="Times New Roman" w:hAnsi="Times New Roman" w:hint="eastAsia"/>
          <w:i/>
          <w:szCs w:val="21"/>
          <w:vertAlign w:val="superscript"/>
        </w:rPr>
        <w:t xml:space="preserve"> </w:t>
      </w:r>
      <w:r w:rsidRPr="00680FCB">
        <w:rPr>
          <w:rFonts w:ascii="Times New Roman" w:hAnsi="Times New Roman"/>
          <w:i/>
          <w:szCs w:val="21"/>
        </w:rPr>
        <w:t xml:space="preserve">Department of Pathology, Center for Pathology and Molecular Diagnostics, Hubei Clinical Center and Key Laboratory of Intestinal and Colorectal Diseases, </w:t>
      </w:r>
      <w:proofErr w:type="spellStart"/>
      <w:r w:rsidRPr="00680FCB">
        <w:rPr>
          <w:rFonts w:ascii="Times New Roman" w:hAnsi="Times New Roman"/>
          <w:i/>
          <w:szCs w:val="21"/>
        </w:rPr>
        <w:t>Zhongnan</w:t>
      </w:r>
      <w:proofErr w:type="spellEnd"/>
      <w:r w:rsidRPr="00680FCB">
        <w:rPr>
          <w:rFonts w:ascii="Times New Roman" w:hAnsi="Times New Roman"/>
          <w:i/>
          <w:szCs w:val="21"/>
        </w:rPr>
        <w:t xml:space="preserve"> Hospital of Wuhan University, </w:t>
      </w:r>
      <w:proofErr w:type="spellStart"/>
      <w:r w:rsidRPr="00680FCB">
        <w:rPr>
          <w:rFonts w:ascii="Times New Roman" w:hAnsi="Times New Roman"/>
          <w:i/>
          <w:szCs w:val="21"/>
        </w:rPr>
        <w:t>TaiKang</w:t>
      </w:r>
      <w:proofErr w:type="spellEnd"/>
      <w:r w:rsidRPr="00680FCB">
        <w:rPr>
          <w:rFonts w:ascii="Times New Roman" w:hAnsi="Times New Roman"/>
          <w:i/>
          <w:szCs w:val="21"/>
        </w:rPr>
        <w:t xml:space="preserve"> Medical School, Wuhan University, Wuhan, 430071, China</w:t>
      </w:r>
    </w:p>
    <w:p w:rsidR="00986D4C" w:rsidRDefault="00986D4C" w:rsidP="00986D4C">
      <w:pPr>
        <w:rPr>
          <w:rFonts w:ascii="Times New Roman" w:hAnsi="Times New Roman" w:cs="Times New Roman"/>
          <w:b/>
          <w:bCs/>
          <w:w w:val="105"/>
          <w:szCs w:val="21"/>
        </w:rPr>
      </w:pPr>
    </w:p>
    <w:p w:rsidR="00986D4C" w:rsidRPr="00BC7B9F" w:rsidRDefault="00986D4C" w:rsidP="00986D4C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  <w:r w:rsidRPr="00BC7B9F">
        <w:rPr>
          <w:rFonts w:ascii="Times New Roman" w:hAnsi="Times New Roman" w:cs="Times New Roman"/>
          <w:szCs w:val="21"/>
          <w:vertAlign w:val="superscript"/>
        </w:rPr>
        <w:t>*</w:t>
      </w:r>
      <w:r w:rsidRPr="00BC7B9F">
        <w:rPr>
          <w:rFonts w:ascii="Times New Roman" w:hAnsi="Times New Roman" w:cs="Times New Roman"/>
          <w:szCs w:val="21"/>
        </w:rPr>
        <w:t xml:space="preserve"> Corresponding author</w:t>
      </w:r>
      <w:r>
        <w:rPr>
          <w:rFonts w:ascii="Times New Roman" w:hAnsi="Times New Roman" w:cs="Times New Roman"/>
          <w:szCs w:val="21"/>
        </w:rPr>
        <w:t>s</w:t>
      </w:r>
      <w:r w:rsidRPr="00BC7B9F">
        <w:rPr>
          <w:rFonts w:ascii="Times New Roman" w:hAnsi="Times New Roman" w:cs="Times New Roman"/>
          <w:szCs w:val="21"/>
        </w:rPr>
        <w:t xml:space="preserve">. </w:t>
      </w:r>
    </w:p>
    <w:p w:rsidR="00986D4C" w:rsidRPr="00680FCB" w:rsidRDefault="00986D4C" w:rsidP="00986D4C">
      <w:pPr>
        <w:rPr>
          <w:rFonts w:ascii="Times New Roman" w:hAnsi="Times New Roman" w:cs="Times New Roman"/>
          <w:szCs w:val="21"/>
        </w:rPr>
      </w:pPr>
      <w:r w:rsidRPr="00BC7B9F">
        <w:rPr>
          <w:rFonts w:ascii="Times New Roman" w:hAnsi="Times New Roman" w:cs="Times New Roman"/>
          <w:i/>
          <w:szCs w:val="21"/>
        </w:rPr>
        <w:t>E-mail addresses</w:t>
      </w:r>
      <w:r w:rsidRPr="00BC7B9F">
        <w:rPr>
          <w:rFonts w:ascii="Times New Roman" w:hAnsi="Times New Roman" w:cs="Times New Roman"/>
          <w:szCs w:val="21"/>
        </w:rPr>
        <w:t>: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="00680FCB" w:rsidRPr="00680FCB">
        <w:rPr>
          <w:rFonts w:ascii="Times New Roman" w:hAnsi="Times New Roman" w:cs="Times New Roman"/>
          <w:szCs w:val="21"/>
        </w:rPr>
        <w:t>yuchenxia@whu.edu.cn (Y. Xia), xiaoming.cheng@whu.edu.cn (X. Cheng)</w:t>
      </w:r>
    </w:p>
    <w:p w:rsidR="00713212" w:rsidRPr="00BC7B9F" w:rsidRDefault="00713212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  <w:sectPr w:rsidR="00713212" w:rsidRPr="00BC7B9F" w:rsidSect="00DE5AC2">
          <w:headerReference w:type="default" r:id="rId8"/>
          <w:footerReference w:type="default" r:id="rId9"/>
          <w:pgSz w:w="11907" w:h="15876" w:code="1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680FCB" w:rsidRPr="0099333A" w:rsidRDefault="00680FCB" w:rsidP="00680FCB">
      <w:pPr>
        <w:pStyle w:val="MDPI31text"/>
        <w:spacing w:line="360" w:lineRule="auto"/>
        <w:ind w:left="0" w:firstLine="0"/>
        <w:rPr>
          <w:rFonts w:ascii="Times New Roman" w:eastAsiaTheme="minorEastAsia" w:hAnsi="Times New Roman"/>
          <w:sz w:val="22"/>
          <w:lang w:eastAsia="zh-CN"/>
        </w:rPr>
      </w:pPr>
      <w:r w:rsidRPr="0099333A">
        <w:rPr>
          <w:rFonts w:ascii="Times New Roman" w:eastAsiaTheme="minorEastAsia" w:hAnsi="Times New Roman"/>
          <w:b/>
          <w:bCs/>
          <w:sz w:val="22"/>
          <w:lang w:eastAsia="zh-CN"/>
        </w:rPr>
        <w:lastRenderedPageBreak/>
        <w:t xml:space="preserve">Supplementary </w:t>
      </w:r>
      <w:r w:rsidRPr="0099333A">
        <w:rPr>
          <w:rFonts w:ascii="Times New Roman" w:hAnsi="Times New Roman"/>
          <w:b/>
          <w:bCs/>
          <w:sz w:val="22"/>
        </w:rPr>
        <w:t xml:space="preserve">Table </w:t>
      </w:r>
      <w:r w:rsidRPr="0099333A">
        <w:rPr>
          <w:rFonts w:ascii="Times New Roman" w:eastAsiaTheme="minorEastAsia" w:hAnsi="Times New Roman"/>
          <w:b/>
          <w:bCs/>
          <w:sz w:val="22"/>
          <w:lang w:eastAsia="zh-CN"/>
        </w:rPr>
        <w:t>S</w:t>
      </w:r>
      <w:r w:rsidRPr="0099333A">
        <w:rPr>
          <w:rFonts w:ascii="Times New Roman" w:hAnsi="Times New Roman"/>
          <w:b/>
          <w:bCs/>
          <w:sz w:val="22"/>
        </w:rPr>
        <w:t>1</w:t>
      </w:r>
      <w:r w:rsidRPr="0099333A">
        <w:rPr>
          <w:rFonts w:ascii="Times New Roman" w:eastAsia="宋体" w:hAnsi="Times New Roman"/>
          <w:b/>
          <w:sz w:val="22"/>
          <w:lang w:val="en-GB"/>
        </w:rPr>
        <w:t xml:space="preserve"> </w:t>
      </w:r>
      <w:r w:rsidRPr="0099333A">
        <w:rPr>
          <w:rFonts w:ascii="Times New Roman" w:eastAsia="宋体" w:hAnsi="Times New Roman"/>
          <w:sz w:val="22"/>
          <w:lang w:val="en-GB"/>
        </w:rPr>
        <w:t xml:space="preserve">Primer sequences for </w:t>
      </w:r>
      <w:r w:rsidRPr="0099333A">
        <w:rPr>
          <w:rFonts w:ascii="Times New Roman" w:hAnsi="Times New Roman"/>
          <w:sz w:val="22"/>
          <w:lang w:val="en-GB"/>
        </w:rPr>
        <w:t>qPCR assay</w:t>
      </w:r>
      <w:r w:rsidRPr="0099333A">
        <w:rPr>
          <w:rFonts w:ascii="Times New Roman" w:eastAsiaTheme="minorEastAsia" w:hAnsi="Times New Roman"/>
          <w:sz w:val="22"/>
          <w:lang w:val="en-GB" w:eastAsia="zh-CN"/>
        </w:rPr>
        <w:t>.</w:t>
      </w:r>
    </w:p>
    <w:tbl>
      <w:tblPr>
        <w:tblStyle w:val="a7"/>
        <w:tblW w:w="8222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111"/>
      </w:tblGrid>
      <w:tr w:rsidR="00680FCB" w:rsidRPr="0099333A" w:rsidTr="00855723">
        <w:trPr>
          <w:trHeight w:val="397"/>
          <w:jc w:val="center"/>
        </w:trPr>
        <w:tc>
          <w:tcPr>
            <w:tcW w:w="4423" w:type="dxa"/>
            <w:tcBorders>
              <w:bottom w:val="single" w:sz="4" w:space="0" w:color="auto"/>
            </w:tcBorders>
          </w:tcPr>
          <w:p w:rsidR="00680FCB" w:rsidRPr="0099333A" w:rsidRDefault="00680FCB" w:rsidP="00855723">
            <w:pPr>
              <w:spacing w:line="36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9333A">
              <w:rPr>
                <w:rFonts w:ascii="Times New Roman" w:hAnsi="Times New Roman"/>
                <w:sz w:val="22"/>
                <w:szCs w:val="22"/>
              </w:rPr>
              <w:t>Primer name</w:t>
            </w: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680FCB" w:rsidRPr="0099333A" w:rsidRDefault="00680FCB" w:rsidP="00855723">
            <w:pPr>
              <w:spacing w:line="36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9333A">
              <w:rPr>
                <w:rFonts w:ascii="Times New Roman" w:hAnsi="Times New Roman"/>
                <w:sz w:val="22"/>
                <w:szCs w:val="22"/>
              </w:rPr>
              <w:t>Sequence(5</w:t>
            </w:r>
            <w:r w:rsidRPr="0099333A">
              <w:rPr>
                <w:rFonts w:ascii="Times New Roman" w:hAnsi="Times New Roman"/>
                <w:sz w:val="22"/>
              </w:rPr>
              <w:t>′</w:t>
            </w:r>
            <w:r w:rsidRPr="0099333A">
              <w:rPr>
                <w:rFonts w:ascii="Times New Roman" w:hAnsi="Times New Roman"/>
                <w:sz w:val="22"/>
                <w:szCs w:val="22"/>
              </w:rPr>
              <w:t>–3</w:t>
            </w:r>
            <w:bookmarkStart w:id="0" w:name="OLE_LINK86"/>
            <w:bookmarkStart w:id="1" w:name="OLE_LINK87"/>
            <w:bookmarkStart w:id="2" w:name="OLE_LINK83"/>
            <w:bookmarkStart w:id="3" w:name="OLE_LINK89"/>
            <w:r w:rsidRPr="0099333A">
              <w:rPr>
                <w:rFonts w:ascii="Times New Roman" w:hAnsi="Times New Roman"/>
                <w:sz w:val="22"/>
              </w:rPr>
              <w:t>′</w:t>
            </w:r>
            <w:bookmarkEnd w:id="0"/>
            <w:bookmarkEnd w:id="1"/>
            <w:bookmarkEnd w:id="2"/>
            <w:bookmarkEnd w:id="3"/>
            <w:r w:rsidRPr="0099333A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680FCB" w:rsidRPr="0099333A" w:rsidTr="00855723">
        <w:trPr>
          <w:trHeight w:val="397"/>
          <w:jc w:val="center"/>
        </w:trPr>
        <w:tc>
          <w:tcPr>
            <w:tcW w:w="4423" w:type="dxa"/>
            <w:tcBorders>
              <w:bottom w:val="nil"/>
            </w:tcBorders>
          </w:tcPr>
          <w:p w:rsidR="00680FCB" w:rsidRPr="0099333A" w:rsidRDefault="00680FCB" w:rsidP="00855723">
            <w:pPr>
              <w:spacing w:line="36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9333A">
              <w:rPr>
                <w:rFonts w:ascii="Times New Roman" w:hAnsi="Times New Roman"/>
                <w:sz w:val="22"/>
                <w:szCs w:val="22"/>
              </w:rPr>
              <w:t xml:space="preserve">HBV </w:t>
            </w:r>
            <w:proofErr w:type="spellStart"/>
            <w:r w:rsidRPr="0099333A">
              <w:rPr>
                <w:rFonts w:ascii="Times New Roman" w:hAnsi="Times New Roman"/>
                <w:sz w:val="22"/>
                <w:szCs w:val="22"/>
              </w:rPr>
              <w:t>pgRNA</w:t>
            </w:r>
            <w:proofErr w:type="spellEnd"/>
            <w:r w:rsidRPr="0099333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9333A">
              <w:rPr>
                <w:rFonts w:ascii="Times New Roman" w:hAnsi="Times New Roman"/>
                <w:sz w:val="22"/>
                <w:szCs w:val="22"/>
              </w:rPr>
              <w:t>fwd</w:t>
            </w:r>
            <w:proofErr w:type="spellEnd"/>
          </w:p>
        </w:tc>
        <w:tc>
          <w:tcPr>
            <w:tcW w:w="4423" w:type="dxa"/>
            <w:tcBorders>
              <w:bottom w:val="nil"/>
            </w:tcBorders>
          </w:tcPr>
          <w:p w:rsidR="00680FCB" w:rsidRPr="0099333A" w:rsidRDefault="00680FCB" w:rsidP="00855723">
            <w:pPr>
              <w:spacing w:line="36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9333A">
              <w:rPr>
                <w:rFonts w:ascii="Times New Roman" w:hAnsi="Times New Roman"/>
                <w:sz w:val="22"/>
                <w:szCs w:val="22"/>
              </w:rPr>
              <w:t>CTGGGTGGGTGTTAATTTGG</w:t>
            </w:r>
          </w:p>
        </w:tc>
      </w:tr>
      <w:tr w:rsidR="00680FCB" w:rsidRPr="0099333A" w:rsidTr="00855723">
        <w:trPr>
          <w:trHeight w:val="397"/>
          <w:jc w:val="center"/>
        </w:trPr>
        <w:tc>
          <w:tcPr>
            <w:tcW w:w="4423" w:type="dxa"/>
            <w:tcBorders>
              <w:top w:val="nil"/>
              <w:bottom w:val="nil"/>
            </w:tcBorders>
          </w:tcPr>
          <w:p w:rsidR="00680FCB" w:rsidRPr="0099333A" w:rsidRDefault="00680FCB" w:rsidP="00855723">
            <w:pPr>
              <w:spacing w:line="36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9333A">
              <w:rPr>
                <w:rFonts w:ascii="Times New Roman" w:hAnsi="Times New Roman"/>
                <w:sz w:val="22"/>
                <w:szCs w:val="22"/>
              </w:rPr>
              <w:t xml:space="preserve">HBV </w:t>
            </w:r>
            <w:proofErr w:type="spellStart"/>
            <w:r w:rsidRPr="0099333A">
              <w:rPr>
                <w:rFonts w:ascii="Times New Roman" w:hAnsi="Times New Roman"/>
                <w:sz w:val="22"/>
                <w:szCs w:val="22"/>
              </w:rPr>
              <w:t>pgRNA</w:t>
            </w:r>
            <w:proofErr w:type="spellEnd"/>
            <w:r w:rsidRPr="0099333A">
              <w:rPr>
                <w:rFonts w:ascii="Times New Roman" w:hAnsi="Times New Roman"/>
                <w:sz w:val="22"/>
                <w:szCs w:val="22"/>
              </w:rPr>
              <w:t xml:space="preserve"> rev</w:t>
            </w: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680FCB" w:rsidRPr="0099333A" w:rsidRDefault="00680FCB" w:rsidP="00855723">
            <w:pPr>
              <w:spacing w:line="36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9333A">
              <w:rPr>
                <w:rFonts w:ascii="Times New Roman" w:hAnsi="Times New Roman"/>
                <w:sz w:val="22"/>
                <w:szCs w:val="22"/>
              </w:rPr>
              <w:t>TAAGCTGGAGGAGTGCGAAT</w:t>
            </w:r>
          </w:p>
        </w:tc>
      </w:tr>
      <w:tr w:rsidR="00680FCB" w:rsidRPr="0099333A" w:rsidTr="00855723">
        <w:trPr>
          <w:trHeight w:val="397"/>
          <w:jc w:val="center"/>
        </w:trPr>
        <w:tc>
          <w:tcPr>
            <w:tcW w:w="4423" w:type="dxa"/>
            <w:tcBorders>
              <w:top w:val="nil"/>
              <w:bottom w:val="nil"/>
            </w:tcBorders>
          </w:tcPr>
          <w:p w:rsidR="00680FCB" w:rsidRPr="0099333A" w:rsidRDefault="00680FCB" w:rsidP="00855723">
            <w:pPr>
              <w:spacing w:line="36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9333A">
              <w:rPr>
                <w:rFonts w:ascii="Times New Roman" w:hAnsi="Times New Roman"/>
                <w:sz w:val="22"/>
                <w:szCs w:val="22"/>
              </w:rPr>
              <w:t xml:space="preserve">HBV total RNA </w:t>
            </w:r>
            <w:proofErr w:type="spellStart"/>
            <w:r w:rsidRPr="0099333A">
              <w:rPr>
                <w:rFonts w:ascii="Times New Roman" w:hAnsi="Times New Roman"/>
                <w:sz w:val="22"/>
                <w:szCs w:val="22"/>
              </w:rPr>
              <w:t>fwd</w:t>
            </w:r>
            <w:proofErr w:type="spellEnd"/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680FCB" w:rsidRPr="0099333A" w:rsidRDefault="00680FCB" w:rsidP="00855723">
            <w:pPr>
              <w:spacing w:line="36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9333A">
              <w:rPr>
                <w:rFonts w:ascii="Times New Roman" w:hAnsi="Times New Roman"/>
                <w:sz w:val="22"/>
                <w:szCs w:val="22"/>
              </w:rPr>
              <w:t>CCGTCTGTGCCTTCTCATCTGC</w:t>
            </w:r>
          </w:p>
        </w:tc>
      </w:tr>
      <w:tr w:rsidR="00680FCB" w:rsidRPr="0099333A" w:rsidTr="00855723">
        <w:trPr>
          <w:trHeight w:val="397"/>
          <w:jc w:val="center"/>
        </w:trPr>
        <w:tc>
          <w:tcPr>
            <w:tcW w:w="4423" w:type="dxa"/>
            <w:tcBorders>
              <w:top w:val="nil"/>
              <w:bottom w:val="nil"/>
            </w:tcBorders>
          </w:tcPr>
          <w:p w:rsidR="00680FCB" w:rsidRPr="0099333A" w:rsidRDefault="00680FCB" w:rsidP="00855723">
            <w:pPr>
              <w:spacing w:line="36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9333A">
              <w:rPr>
                <w:rFonts w:ascii="Times New Roman" w:hAnsi="Times New Roman"/>
                <w:sz w:val="22"/>
                <w:szCs w:val="22"/>
              </w:rPr>
              <w:t>HBV total RNA rev</w:t>
            </w: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680FCB" w:rsidRPr="0099333A" w:rsidRDefault="00680FCB" w:rsidP="00855723">
            <w:pPr>
              <w:spacing w:line="36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9333A">
              <w:rPr>
                <w:rFonts w:ascii="Times New Roman" w:hAnsi="Times New Roman"/>
                <w:sz w:val="22"/>
                <w:szCs w:val="22"/>
              </w:rPr>
              <w:t>ACCAATTTATGCCTACAGCCTCC</w:t>
            </w:r>
          </w:p>
        </w:tc>
      </w:tr>
      <w:tr w:rsidR="00680FCB" w:rsidRPr="0099333A" w:rsidTr="00855723">
        <w:trPr>
          <w:trHeight w:val="397"/>
          <w:jc w:val="center"/>
        </w:trPr>
        <w:tc>
          <w:tcPr>
            <w:tcW w:w="4423" w:type="dxa"/>
            <w:tcBorders>
              <w:top w:val="nil"/>
              <w:bottom w:val="nil"/>
            </w:tcBorders>
          </w:tcPr>
          <w:p w:rsidR="00680FCB" w:rsidRPr="0099333A" w:rsidRDefault="00680FCB" w:rsidP="00855723">
            <w:pPr>
              <w:spacing w:line="36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9333A">
              <w:rPr>
                <w:rFonts w:ascii="Times New Roman" w:hAnsi="Times New Roman"/>
                <w:sz w:val="22"/>
                <w:szCs w:val="22"/>
              </w:rPr>
              <w:t xml:space="preserve">Total bacteria </w:t>
            </w:r>
            <w:proofErr w:type="spellStart"/>
            <w:r w:rsidRPr="0099333A">
              <w:rPr>
                <w:rFonts w:ascii="Times New Roman" w:hAnsi="Times New Roman"/>
                <w:sz w:val="22"/>
                <w:szCs w:val="22"/>
              </w:rPr>
              <w:t>fwd</w:t>
            </w:r>
            <w:proofErr w:type="spellEnd"/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680FCB" w:rsidRPr="0099333A" w:rsidRDefault="00680FCB" w:rsidP="00855723">
            <w:pPr>
              <w:spacing w:line="36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9333A">
              <w:rPr>
                <w:rFonts w:ascii="Times New Roman" w:hAnsi="Times New Roman"/>
                <w:sz w:val="22"/>
                <w:szCs w:val="22"/>
              </w:rPr>
              <w:t>TCCTACGGGAGGCAGCAGT</w:t>
            </w:r>
          </w:p>
        </w:tc>
      </w:tr>
      <w:tr w:rsidR="00680FCB" w:rsidRPr="0099333A" w:rsidTr="00855723">
        <w:trPr>
          <w:trHeight w:val="397"/>
          <w:jc w:val="center"/>
        </w:trPr>
        <w:tc>
          <w:tcPr>
            <w:tcW w:w="4423" w:type="dxa"/>
            <w:tcBorders>
              <w:top w:val="nil"/>
              <w:bottom w:val="nil"/>
            </w:tcBorders>
          </w:tcPr>
          <w:p w:rsidR="00680FCB" w:rsidRPr="0099333A" w:rsidRDefault="00680FCB" w:rsidP="00855723">
            <w:pPr>
              <w:spacing w:line="36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9333A">
              <w:rPr>
                <w:rFonts w:ascii="Times New Roman" w:hAnsi="Times New Roman"/>
                <w:sz w:val="22"/>
                <w:szCs w:val="22"/>
              </w:rPr>
              <w:t>Total bacteria rev</w:t>
            </w: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680FCB" w:rsidRPr="0099333A" w:rsidRDefault="00680FCB" w:rsidP="00855723">
            <w:pPr>
              <w:spacing w:line="36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9333A">
              <w:rPr>
                <w:rFonts w:ascii="Times New Roman" w:hAnsi="Times New Roman"/>
                <w:sz w:val="22"/>
                <w:szCs w:val="22"/>
              </w:rPr>
              <w:t>GACTACCAGGGTATCTAATCCTGTT</w:t>
            </w:r>
          </w:p>
        </w:tc>
      </w:tr>
      <w:tr w:rsidR="00680FCB" w:rsidRPr="0099333A" w:rsidTr="00855723">
        <w:trPr>
          <w:trHeight w:val="397"/>
          <w:jc w:val="center"/>
        </w:trPr>
        <w:tc>
          <w:tcPr>
            <w:tcW w:w="4423" w:type="dxa"/>
            <w:tcBorders>
              <w:top w:val="nil"/>
              <w:bottom w:val="nil"/>
            </w:tcBorders>
          </w:tcPr>
          <w:p w:rsidR="00680FCB" w:rsidRPr="0099333A" w:rsidRDefault="00680FCB" w:rsidP="00855723">
            <w:pPr>
              <w:spacing w:line="36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9333A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shd w:val="clear" w:color="auto" w:fill="FFFFFF"/>
              </w:rPr>
              <w:t>Escherichia</w:t>
            </w:r>
            <w:r w:rsidRPr="0099333A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9333A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shd w:val="clear" w:color="auto" w:fill="FFFFFF"/>
              </w:rPr>
              <w:t>coli</w:t>
            </w:r>
            <w:r w:rsidRPr="0099333A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9333A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  <w:t>fwd</w:t>
            </w:r>
            <w:proofErr w:type="spellEnd"/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680FCB" w:rsidRPr="0099333A" w:rsidRDefault="00680FCB" w:rsidP="00855723">
            <w:pPr>
              <w:spacing w:line="36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9333A">
              <w:rPr>
                <w:rFonts w:ascii="Times New Roman" w:hAnsi="Times New Roman"/>
                <w:sz w:val="22"/>
                <w:szCs w:val="22"/>
              </w:rPr>
              <w:t>CATGCCGCGTGTATGAAGAA</w:t>
            </w:r>
          </w:p>
        </w:tc>
      </w:tr>
      <w:tr w:rsidR="00680FCB" w:rsidRPr="0099333A" w:rsidTr="00855723">
        <w:trPr>
          <w:trHeight w:val="397"/>
          <w:jc w:val="center"/>
        </w:trPr>
        <w:tc>
          <w:tcPr>
            <w:tcW w:w="4423" w:type="dxa"/>
            <w:tcBorders>
              <w:top w:val="nil"/>
              <w:bottom w:val="nil"/>
            </w:tcBorders>
          </w:tcPr>
          <w:p w:rsidR="00680FCB" w:rsidRPr="0099333A" w:rsidRDefault="00680FCB" w:rsidP="00855723">
            <w:pPr>
              <w:spacing w:line="36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9333A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shd w:val="clear" w:color="auto" w:fill="FFFFFF"/>
              </w:rPr>
              <w:t>Escherichia coli</w:t>
            </w:r>
            <w:r w:rsidRPr="0099333A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rev</w:t>
            </w: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680FCB" w:rsidRPr="0099333A" w:rsidRDefault="00680FCB" w:rsidP="00855723">
            <w:pPr>
              <w:spacing w:line="36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9333A">
              <w:rPr>
                <w:rFonts w:ascii="Times New Roman" w:hAnsi="Times New Roman"/>
                <w:sz w:val="22"/>
                <w:szCs w:val="22"/>
              </w:rPr>
              <w:t>CGGGTAACGTCAATGAGCAAA</w:t>
            </w:r>
          </w:p>
        </w:tc>
      </w:tr>
      <w:tr w:rsidR="00680FCB" w:rsidRPr="0099333A" w:rsidTr="00855723">
        <w:trPr>
          <w:trHeight w:val="397"/>
          <w:jc w:val="center"/>
        </w:trPr>
        <w:tc>
          <w:tcPr>
            <w:tcW w:w="4423" w:type="dxa"/>
            <w:tcBorders>
              <w:top w:val="nil"/>
              <w:bottom w:val="nil"/>
            </w:tcBorders>
          </w:tcPr>
          <w:p w:rsidR="00680FCB" w:rsidRPr="0099333A" w:rsidRDefault="00680FCB" w:rsidP="00855723">
            <w:pPr>
              <w:spacing w:line="36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hyperlink r:id="rId10" w:history="1">
              <w:r w:rsidRPr="0099333A">
                <w:rPr>
                  <w:rStyle w:val="ab"/>
                  <w:rFonts w:ascii="Times New Roman" w:hAnsi="Times New Roman"/>
                  <w:bCs/>
                  <w:i/>
                  <w:color w:val="000000" w:themeColor="text1"/>
                  <w:sz w:val="22"/>
                  <w:szCs w:val="22"/>
                  <w:shd w:val="clear" w:color="auto" w:fill="FFFFFF"/>
                </w:rPr>
                <w:t>klebsiella pneumoniae</w:t>
              </w:r>
            </w:hyperlink>
            <w:r w:rsidRPr="0099333A">
              <w:rPr>
                <w:rStyle w:val="skip"/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9333A">
              <w:rPr>
                <w:rStyle w:val="skip"/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  <w:t>fwd</w:t>
            </w:r>
            <w:proofErr w:type="spellEnd"/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680FCB" w:rsidRPr="0099333A" w:rsidRDefault="00680FCB" w:rsidP="00855723">
            <w:pPr>
              <w:spacing w:line="36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9333A">
              <w:rPr>
                <w:rFonts w:ascii="Times New Roman" w:hAnsi="Times New Roman"/>
                <w:sz w:val="22"/>
                <w:szCs w:val="22"/>
              </w:rPr>
              <w:t>ATTTGAAGAGGTTGCAAACGAT</w:t>
            </w:r>
          </w:p>
        </w:tc>
      </w:tr>
      <w:tr w:rsidR="00680FCB" w:rsidRPr="0099333A" w:rsidTr="00855723">
        <w:trPr>
          <w:trHeight w:val="397"/>
          <w:jc w:val="center"/>
        </w:trPr>
        <w:tc>
          <w:tcPr>
            <w:tcW w:w="4423" w:type="dxa"/>
            <w:tcBorders>
              <w:top w:val="nil"/>
              <w:bottom w:val="nil"/>
            </w:tcBorders>
          </w:tcPr>
          <w:p w:rsidR="00680FCB" w:rsidRPr="0099333A" w:rsidRDefault="00680FCB" w:rsidP="00855723">
            <w:pPr>
              <w:spacing w:line="36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hyperlink r:id="rId11" w:history="1">
              <w:r w:rsidRPr="0099333A">
                <w:rPr>
                  <w:rStyle w:val="ab"/>
                  <w:rFonts w:ascii="Times New Roman" w:hAnsi="Times New Roman"/>
                  <w:bCs/>
                  <w:i/>
                  <w:color w:val="000000" w:themeColor="text1"/>
                  <w:sz w:val="22"/>
                  <w:szCs w:val="22"/>
                  <w:shd w:val="clear" w:color="auto" w:fill="FFFFFF"/>
                </w:rPr>
                <w:t>klebsiella</w:t>
              </w:r>
              <w:r w:rsidRPr="0099333A">
                <w:rPr>
                  <w:rStyle w:val="ab"/>
                  <w:rFonts w:ascii="Times New Roman" w:hAnsi="Times New Roman"/>
                  <w:bCs/>
                  <w:color w:val="000000" w:themeColor="text1"/>
                  <w:sz w:val="22"/>
                  <w:szCs w:val="22"/>
                  <w:shd w:val="clear" w:color="auto" w:fill="FFFFFF"/>
                </w:rPr>
                <w:t xml:space="preserve"> </w:t>
              </w:r>
              <w:r w:rsidRPr="0099333A">
                <w:rPr>
                  <w:rStyle w:val="ab"/>
                  <w:rFonts w:ascii="Times New Roman" w:hAnsi="Times New Roman"/>
                  <w:bCs/>
                  <w:i/>
                  <w:color w:val="000000" w:themeColor="text1"/>
                  <w:sz w:val="22"/>
                  <w:szCs w:val="22"/>
                  <w:shd w:val="clear" w:color="auto" w:fill="FFFFFF"/>
                </w:rPr>
                <w:t>pneumoniae</w:t>
              </w:r>
            </w:hyperlink>
            <w:r w:rsidRPr="0099333A">
              <w:rPr>
                <w:rStyle w:val="skip"/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rev</w:t>
            </w: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680FCB" w:rsidRPr="0099333A" w:rsidRDefault="00680FCB" w:rsidP="00855723">
            <w:pPr>
              <w:spacing w:line="36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9333A">
              <w:rPr>
                <w:rFonts w:ascii="Times New Roman" w:hAnsi="Times New Roman"/>
                <w:sz w:val="22"/>
                <w:szCs w:val="22"/>
              </w:rPr>
              <w:t>TTCACTCTGAAGTTTTCTTGTGTTC</w:t>
            </w:r>
          </w:p>
        </w:tc>
      </w:tr>
      <w:tr w:rsidR="00680FCB" w:rsidRPr="0099333A" w:rsidTr="00855723">
        <w:trPr>
          <w:trHeight w:val="397"/>
          <w:jc w:val="center"/>
        </w:trPr>
        <w:tc>
          <w:tcPr>
            <w:tcW w:w="4423" w:type="dxa"/>
            <w:tcBorders>
              <w:top w:val="nil"/>
              <w:bottom w:val="nil"/>
            </w:tcBorders>
          </w:tcPr>
          <w:p w:rsidR="00680FCB" w:rsidRPr="0099333A" w:rsidRDefault="00680FCB" w:rsidP="00855723">
            <w:pPr>
              <w:spacing w:line="360" w:lineRule="auto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 w:rsidRPr="0099333A">
              <w:rPr>
                <w:rFonts w:ascii="Times New Roman" w:hAnsi="Times New Roman"/>
                <w:i/>
                <w:sz w:val="22"/>
                <w:szCs w:val="22"/>
              </w:rPr>
              <w:t xml:space="preserve">Enterococcus </w:t>
            </w:r>
            <w:proofErr w:type="spellStart"/>
            <w:r w:rsidRPr="0099333A">
              <w:rPr>
                <w:rFonts w:ascii="Times New Roman" w:hAnsi="Times New Roman"/>
                <w:sz w:val="22"/>
                <w:szCs w:val="22"/>
              </w:rPr>
              <w:t>fwd</w:t>
            </w:r>
            <w:proofErr w:type="spellEnd"/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680FCB" w:rsidRPr="0099333A" w:rsidRDefault="00680FCB" w:rsidP="00855723">
            <w:pPr>
              <w:spacing w:line="36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9333A">
              <w:rPr>
                <w:rFonts w:ascii="Times New Roman" w:hAnsi="Times New Roman"/>
                <w:sz w:val="22"/>
                <w:szCs w:val="22"/>
              </w:rPr>
              <w:t>CCCTTATTGTTAGTTGCCATCATT</w:t>
            </w:r>
          </w:p>
        </w:tc>
      </w:tr>
      <w:tr w:rsidR="00680FCB" w:rsidRPr="0099333A" w:rsidTr="00855723">
        <w:trPr>
          <w:trHeight w:val="397"/>
          <w:jc w:val="center"/>
        </w:trPr>
        <w:tc>
          <w:tcPr>
            <w:tcW w:w="4423" w:type="dxa"/>
            <w:tcBorders>
              <w:top w:val="nil"/>
              <w:bottom w:val="nil"/>
            </w:tcBorders>
          </w:tcPr>
          <w:p w:rsidR="00680FCB" w:rsidRPr="0099333A" w:rsidRDefault="00680FCB" w:rsidP="00855723">
            <w:pPr>
              <w:spacing w:line="360" w:lineRule="auto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 w:rsidRPr="0099333A">
              <w:rPr>
                <w:rFonts w:ascii="Times New Roman" w:hAnsi="Times New Roman"/>
                <w:i/>
                <w:sz w:val="22"/>
                <w:szCs w:val="22"/>
              </w:rPr>
              <w:t xml:space="preserve">Enterococcus </w:t>
            </w:r>
            <w:r w:rsidRPr="0099333A">
              <w:rPr>
                <w:rFonts w:ascii="Times New Roman" w:hAnsi="Times New Roman"/>
                <w:sz w:val="22"/>
                <w:szCs w:val="22"/>
              </w:rPr>
              <w:t>rev</w:t>
            </w: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680FCB" w:rsidRPr="0099333A" w:rsidRDefault="00680FCB" w:rsidP="00855723">
            <w:pPr>
              <w:spacing w:line="36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9333A">
              <w:rPr>
                <w:rFonts w:ascii="Times New Roman" w:hAnsi="Times New Roman"/>
                <w:sz w:val="22"/>
                <w:szCs w:val="22"/>
              </w:rPr>
              <w:t>ACTCGTTGTACTTCCCATTGT</w:t>
            </w:r>
          </w:p>
        </w:tc>
      </w:tr>
      <w:tr w:rsidR="00680FCB" w:rsidRPr="0099333A" w:rsidTr="00855723">
        <w:trPr>
          <w:trHeight w:val="397"/>
          <w:jc w:val="center"/>
        </w:trPr>
        <w:tc>
          <w:tcPr>
            <w:tcW w:w="4423" w:type="dxa"/>
            <w:tcBorders>
              <w:top w:val="nil"/>
              <w:bottom w:val="nil"/>
            </w:tcBorders>
          </w:tcPr>
          <w:p w:rsidR="00680FCB" w:rsidRPr="0099333A" w:rsidRDefault="00680FCB" w:rsidP="00855723">
            <w:pPr>
              <w:spacing w:line="360" w:lineRule="auto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 w:rsidRPr="0099333A">
              <w:rPr>
                <w:rFonts w:ascii="Times New Roman" w:hAnsi="Times New Roman"/>
                <w:i/>
                <w:sz w:val="22"/>
                <w:szCs w:val="22"/>
              </w:rPr>
              <w:t xml:space="preserve">Lactobacillus </w:t>
            </w:r>
            <w:proofErr w:type="spellStart"/>
            <w:r w:rsidRPr="0099333A">
              <w:rPr>
                <w:rFonts w:ascii="Times New Roman" w:hAnsi="Times New Roman"/>
                <w:sz w:val="22"/>
                <w:szCs w:val="22"/>
              </w:rPr>
              <w:t>fwd</w:t>
            </w:r>
            <w:proofErr w:type="spellEnd"/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680FCB" w:rsidRPr="0099333A" w:rsidRDefault="00680FCB" w:rsidP="00855723">
            <w:pPr>
              <w:spacing w:line="36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9333A">
              <w:rPr>
                <w:rFonts w:ascii="Times New Roman" w:hAnsi="Times New Roman"/>
                <w:sz w:val="22"/>
                <w:szCs w:val="22"/>
              </w:rPr>
              <w:t>AGCAGTAGGGAATCTTCCA</w:t>
            </w:r>
          </w:p>
        </w:tc>
      </w:tr>
      <w:tr w:rsidR="00680FCB" w:rsidRPr="0099333A" w:rsidTr="00855723">
        <w:trPr>
          <w:trHeight w:val="397"/>
          <w:jc w:val="center"/>
        </w:trPr>
        <w:tc>
          <w:tcPr>
            <w:tcW w:w="4423" w:type="dxa"/>
            <w:tcBorders>
              <w:top w:val="nil"/>
              <w:bottom w:val="nil"/>
            </w:tcBorders>
          </w:tcPr>
          <w:p w:rsidR="00680FCB" w:rsidRPr="0099333A" w:rsidRDefault="00680FCB" w:rsidP="00855723">
            <w:pPr>
              <w:spacing w:line="360" w:lineRule="auto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 w:rsidRPr="0099333A">
              <w:rPr>
                <w:rFonts w:ascii="Times New Roman" w:hAnsi="Times New Roman"/>
                <w:i/>
                <w:sz w:val="22"/>
                <w:szCs w:val="22"/>
              </w:rPr>
              <w:t xml:space="preserve">Lactobacillus </w:t>
            </w:r>
            <w:r w:rsidRPr="0099333A">
              <w:rPr>
                <w:rFonts w:ascii="Times New Roman" w:hAnsi="Times New Roman"/>
                <w:sz w:val="22"/>
                <w:szCs w:val="22"/>
              </w:rPr>
              <w:t>rev</w:t>
            </w: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680FCB" w:rsidRPr="0099333A" w:rsidRDefault="00680FCB" w:rsidP="00855723">
            <w:pPr>
              <w:spacing w:line="36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9333A">
              <w:rPr>
                <w:rFonts w:ascii="Times New Roman" w:hAnsi="Times New Roman"/>
                <w:sz w:val="22"/>
                <w:szCs w:val="22"/>
              </w:rPr>
              <w:t>CACCGCTACACATGGAG</w:t>
            </w:r>
          </w:p>
        </w:tc>
      </w:tr>
      <w:tr w:rsidR="00680FCB" w:rsidRPr="0099333A" w:rsidTr="00855723">
        <w:trPr>
          <w:trHeight w:val="397"/>
          <w:jc w:val="center"/>
        </w:trPr>
        <w:tc>
          <w:tcPr>
            <w:tcW w:w="4423" w:type="dxa"/>
            <w:tcBorders>
              <w:top w:val="nil"/>
              <w:bottom w:val="nil"/>
            </w:tcBorders>
          </w:tcPr>
          <w:p w:rsidR="00680FCB" w:rsidRPr="0099333A" w:rsidRDefault="00680FCB" w:rsidP="00855723">
            <w:pPr>
              <w:spacing w:line="360" w:lineRule="auto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 w:rsidRPr="0099333A">
              <w:rPr>
                <w:rFonts w:ascii="Times New Roman" w:hAnsi="Times New Roman"/>
                <w:color w:val="242021"/>
                <w:sz w:val="22"/>
                <w:szCs w:val="22"/>
              </w:rPr>
              <w:t>Mouse IFN-</w:t>
            </w:r>
            <w:r w:rsidRPr="0099333A">
              <w:rPr>
                <w:rFonts w:ascii="Times New Roman" w:hAnsi="Times New Roman"/>
                <w:sz w:val="22"/>
                <w:szCs w:val="22"/>
              </w:rPr>
              <w:t xml:space="preserve">γ </w:t>
            </w:r>
            <w:proofErr w:type="spellStart"/>
            <w:r w:rsidRPr="0099333A">
              <w:rPr>
                <w:rFonts w:ascii="Times New Roman" w:hAnsi="Times New Roman"/>
                <w:sz w:val="22"/>
                <w:szCs w:val="22"/>
              </w:rPr>
              <w:t>fwd</w:t>
            </w:r>
            <w:proofErr w:type="spellEnd"/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680FCB" w:rsidRPr="0099333A" w:rsidRDefault="00680FCB" w:rsidP="00855723">
            <w:pPr>
              <w:spacing w:line="36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9333A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  <w:t>GCCACGGCACAGTCATTGA</w:t>
            </w:r>
          </w:p>
        </w:tc>
      </w:tr>
      <w:tr w:rsidR="00680FCB" w:rsidRPr="0099333A" w:rsidTr="00855723">
        <w:trPr>
          <w:trHeight w:val="397"/>
          <w:jc w:val="center"/>
        </w:trPr>
        <w:tc>
          <w:tcPr>
            <w:tcW w:w="4423" w:type="dxa"/>
            <w:tcBorders>
              <w:top w:val="nil"/>
              <w:bottom w:val="nil"/>
            </w:tcBorders>
          </w:tcPr>
          <w:p w:rsidR="00680FCB" w:rsidRPr="0099333A" w:rsidRDefault="00680FCB" w:rsidP="00855723">
            <w:pPr>
              <w:spacing w:line="360" w:lineRule="auto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 w:rsidRPr="0099333A">
              <w:rPr>
                <w:rFonts w:ascii="Times New Roman" w:hAnsi="Times New Roman"/>
                <w:color w:val="242021"/>
                <w:sz w:val="22"/>
                <w:szCs w:val="22"/>
              </w:rPr>
              <w:t>Mouse IFN-</w:t>
            </w:r>
            <w:r w:rsidRPr="0099333A">
              <w:rPr>
                <w:rFonts w:ascii="Times New Roman" w:hAnsi="Times New Roman"/>
                <w:sz w:val="22"/>
                <w:szCs w:val="22"/>
              </w:rPr>
              <w:t>γ rev</w:t>
            </w: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680FCB" w:rsidRPr="0099333A" w:rsidRDefault="00680FCB" w:rsidP="00855723">
            <w:pPr>
              <w:spacing w:line="36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9333A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  <w:t>TGCTGATGGCCTGATTGTCTT</w:t>
            </w:r>
          </w:p>
        </w:tc>
      </w:tr>
      <w:tr w:rsidR="00680FCB" w:rsidRPr="0099333A" w:rsidTr="00855723">
        <w:trPr>
          <w:trHeight w:val="397"/>
          <w:jc w:val="center"/>
        </w:trPr>
        <w:tc>
          <w:tcPr>
            <w:tcW w:w="4423" w:type="dxa"/>
            <w:tcBorders>
              <w:top w:val="nil"/>
              <w:bottom w:val="nil"/>
            </w:tcBorders>
          </w:tcPr>
          <w:p w:rsidR="00680FCB" w:rsidRPr="0099333A" w:rsidRDefault="00680FCB" w:rsidP="00855723">
            <w:pPr>
              <w:spacing w:line="360" w:lineRule="auto"/>
              <w:jc w:val="left"/>
              <w:rPr>
                <w:rFonts w:ascii="Times New Roman" w:hAnsi="Times New Roman"/>
                <w:color w:val="242021"/>
                <w:sz w:val="22"/>
                <w:szCs w:val="22"/>
              </w:rPr>
            </w:pPr>
            <w:r w:rsidRPr="0099333A">
              <w:rPr>
                <w:rFonts w:ascii="Times New Roman" w:hAnsi="Times New Roman"/>
                <w:color w:val="242021"/>
                <w:sz w:val="22"/>
                <w:szCs w:val="22"/>
              </w:rPr>
              <w:t xml:space="preserve">Mouse </w:t>
            </w:r>
            <w:proofErr w:type="spellStart"/>
            <w:r w:rsidRPr="0099333A">
              <w:rPr>
                <w:rFonts w:ascii="Times New Roman" w:hAnsi="Times New Roman"/>
                <w:color w:val="242021"/>
                <w:sz w:val="22"/>
                <w:szCs w:val="22"/>
              </w:rPr>
              <w:t>Actb</w:t>
            </w:r>
            <w:proofErr w:type="spellEnd"/>
            <w:r w:rsidRPr="0099333A">
              <w:rPr>
                <w:rFonts w:ascii="Times New Roman" w:hAnsi="Times New Roman"/>
                <w:color w:val="242021"/>
                <w:sz w:val="22"/>
                <w:szCs w:val="22"/>
              </w:rPr>
              <w:t xml:space="preserve"> </w:t>
            </w:r>
            <w:proofErr w:type="spellStart"/>
            <w:r w:rsidRPr="0099333A">
              <w:rPr>
                <w:rFonts w:ascii="Times New Roman" w:hAnsi="Times New Roman"/>
                <w:color w:val="242021"/>
                <w:sz w:val="22"/>
                <w:szCs w:val="22"/>
              </w:rPr>
              <w:t>fwd</w:t>
            </w:r>
            <w:proofErr w:type="spellEnd"/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680FCB" w:rsidRPr="0099333A" w:rsidRDefault="00680FCB" w:rsidP="00855723">
            <w:pPr>
              <w:spacing w:line="360" w:lineRule="auto"/>
              <w:jc w:val="left"/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</w:pPr>
            <w:r w:rsidRPr="0099333A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GGCTGTATTCCCCTCCATCG</w:t>
            </w:r>
          </w:p>
        </w:tc>
      </w:tr>
      <w:tr w:rsidR="00680FCB" w:rsidRPr="0099333A" w:rsidTr="00855723">
        <w:trPr>
          <w:trHeight w:val="397"/>
          <w:jc w:val="center"/>
        </w:trPr>
        <w:tc>
          <w:tcPr>
            <w:tcW w:w="4423" w:type="dxa"/>
            <w:tcBorders>
              <w:top w:val="nil"/>
            </w:tcBorders>
          </w:tcPr>
          <w:p w:rsidR="00680FCB" w:rsidRPr="0099333A" w:rsidRDefault="00680FCB" w:rsidP="00855723">
            <w:pPr>
              <w:spacing w:line="360" w:lineRule="auto"/>
              <w:jc w:val="left"/>
              <w:rPr>
                <w:rFonts w:ascii="Times New Roman" w:hAnsi="Times New Roman"/>
                <w:color w:val="242021"/>
                <w:sz w:val="22"/>
                <w:szCs w:val="22"/>
              </w:rPr>
            </w:pPr>
            <w:r w:rsidRPr="0099333A">
              <w:rPr>
                <w:rFonts w:ascii="Times New Roman" w:hAnsi="Times New Roman"/>
                <w:color w:val="242021"/>
                <w:sz w:val="22"/>
                <w:szCs w:val="22"/>
              </w:rPr>
              <w:t xml:space="preserve">Mouse </w:t>
            </w:r>
            <w:proofErr w:type="spellStart"/>
            <w:r w:rsidRPr="0099333A">
              <w:rPr>
                <w:rFonts w:ascii="Times New Roman" w:hAnsi="Times New Roman"/>
                <w:color w:val="242021"/>
                <w:sz w:val="22"/>
                <w:szCs w:val="22"/>
              </w:rPr>
              <w:t>Actb</w:t>
            </w:r>
            <w:proofErr w:type="spellEnd"/>
            <w:r w:rsidRPr="0099333A">
              <w:rPr>
                <w:rFonts w:ascii="Times New Roman" w:hAnsi="Times New Roman"/>
                <w:color w:val="242021"/>
                <w:sz w:val="22"/>
                <w:szCs w:val="22"/>
              </w:rPr>
              <w:t xml:space="preserve"> rev</w:t>
            </w:r>
          </w:p>
        </w:tc>
        <w:tc>
          <w:tcPr>
            <w:tcW w:w="4423" w:type="dxa"/>
            <w:tcBorders>
              <w:top w:val="nil"/>
            </w:tcBorders>
          </w:tcPr>
          <w:p w:rsidR="00680FCB" w:rsidRPr="0099333A" w:rsidRDefault="00680FCB" w:rsidP="00855723">
            <w:pPr>
              <w:spacing w:line="360" w:lineRule="auto"/>
              <w:jc w:val="left"/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</w:pPr>
            <w:r w:rsidRPr="0099333A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CCAGTTGGTAACAATGCCATGT</w:t>
            </w:r>
          </w:p>
        </w:tc>
      </w:tr>
    </w:tbl>
    <w:p w:rsidR="00680FCB" w:rsidRPr="0099333A" w:rsidRDefault="00680FCB" w:rsidP="00680FCB">
      <w:pPr>
        <w:adjustRightInd w:val="0"/>
        <w:snapToGrid w:val="0"/>
        <w:spacing w:line="360" w:lineRule="auto"/>
        <w:rPr>
          <w:rFonts w:ascii="Times New Roman" w:hAnsi="Times New Roman"/>
          <w:b/>
          <w:sz w:val="22"/>
        </w:rPr>
      </w:pPr>
    </w:p>
    <w:p w:rsidR="00680FCB" w:rsidRPr="0099333A" w:rsidRDefault="00680FCB" w:rsidP="00680FCB">
      <w:pPr>
        <w:jc w:val="left"/>
        <w:rPr>
          <w:rFonts w:ascii="Times New Roman" w:hAnsi="Times New Roman"/>
          <w:b/>
          <w:sz w:val="22"/>
        </w:rPr>
      </w:pPr>
      <w:r w:rsidRPr="0099333A">
        <w:rPr>
          <w:rFonts w:ascii="Times New Roman" w:hAnsi="Times New Roman"/>
          <w:b/>
          <w:sz w:val="22"/>
        </w:rPr>
        <w:br w:type="page"/>
      </w:r>
    </w:p>
    <w:p w:rsidR="00680FCB" w:rsidRPr="0099333A" w:rsidRDefault="00680FCB" w:rsidP="00680FCB">
      <w:pPr>
        <w:adjustRightInd w:val="0"/>
        <w:snapToGrid w:val="0"/>
        <w:spacing w:line="360" w:lineRule="auto"/>
        <w:rPr>
          <w:rFonts w:ascii="Times New Roman" w:hAnsi="Times New Roman"/>
          <w:sz w:val="22"/>
        </w:rPr>
      </w:pPr>
      <w:proofErr w:type="gramStart"/>
      <w:r w:rsidRPr="0099333A">
        <w:rPr>
          <w:rFonts w:ascii="Times New Roman" w:hAnsi="Times New Roman"/>
          <w:b/>
          <w:sz w:val="22"/>
        </w:rPr>
        <w:lastRenderedPageBreak/>
        <w:t>Supplementary Table S2</w:t>
      </w:r>
      <w:r w:rsidRPr="0099333A">
        <w:rPr>
          <w:rFonts w:ascii="Times New Roman" w:hAnsi="Times New Roman"/>
          <w:sz w:val="22"/>
        </w:rPr>
        <w:t xml:space="preserve"> Antibodies.</w:t>
      </w:r>
      <w:proofErr w:type="gramEnd"/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268"/>
        <w:gridCol w:w="1411"/>
        <w:gridCol w:w="870"/>
        <w:gridCol w:w="1063"/>
      </w:tblGrid>
      <w:tr w:rsidR="00680FCB" w:rsidRPr="0099333A" w:rsidTr="00855723">
        <w:tc>
          <w:tcPr>
            <w:tcW w:w="2694" w:type="dxa"/>
            <w:tcBorders>
              <w:bottom w:val="single" w:sz="4" w:space="0" w:color="auto"/>
              <w:right w:val="nil"/>
            </w:tcBorders>
          </w:tcPr>
          <w:p w:rsidR="00680FCB" w:rsidRPr="0099333A" w:rsidRDefault="00680FCB" w:rsidP="0085572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99333A">
              <w:rPr>
                <w:rFonts w:ascii="Times New Roman" w:hAnsi="Times New Roman"/>
                <w:sz w:val="22"/>
                <w:szCs w:val="22"/>
              </w:rPr>
              <w:t>Antibody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:rsidR="00680FCB" w:rsidRPr="0099333A" w:rsidRDefault="00680FCB" w:rsidP="0085572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99333A">
              <w:rPr>
                <w:rFonts w:ascii="Times New Roman" w:hAnsi="Times New Roman"/>
                <w:sz w:val="22"/>
                <w:szCs w:val="22"/>
              </w:rPr>
              <w:t>Company</w:t>
            </w:r>
          </w:p>
        </w:tc>
        <w:tc>
          <w:tcPr>
            <w:tcW w:w="1411" w:type="dxa"/>
            <w:tcBorders>
              <w:left w:val="nil"/>
              <w:bottom w:val="single" w:sz="4" w:space="0" w:color="auto"/>
              <w:right w:val="nil"/>
            </w:tcBorders>
          </w:tcPr>
          <w:p w:rsidR="00680FCB" w:rsidRPr="0099333A" w:rsidRDefault="00680FCB" w:rsidP="0085572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9333A">
              <w:rPr>
                <w:rFonts w:ascii="Times New Roman" w:hAnsi="Times New Roman"/>
                <w:sz w:val="22"/>
                <w:szCs w:val="22"/>
              </w:rPr>
              <w:t>Catalog</w:t>
            </w:r>
            <w:proofErr w:type="spellEnd"/>
            <w:r w:rsidRPr="0099333A">
              <w:rPr>
                <w:rFonts w:ascii="Times New Roman" w:hAnsi="Times New Roman"/>
                <w:sz w:val="22"/>
                <w:szCs w:val="22"/>
              </w:rPr>
              <w:t xml:space="preserve"> no.</w:t>
            </w:r>
          </w:p>
        </w:tc>
        <w:tc>
          <w:tcPr>
            <w:tcW w:w="870" w:type="dxa"/>
            <w:tcBorders>
              <w:left w:val="nil"/>
              <w:bottom w:val="single" w:sz="4" w:space="0" w:color="auto"/>
              <w:right w:val="nil"/>
            </w:tcBorders>
          </w:tcPr>
          <w:p w:rsidR="00680FCB" w:rsidRPr="0099333A" w:rsidRDefault="00680FCB" w:rsidP="0085572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99333A">
              <w:rPr>
                <w:rFonts w:ascii="Times New Roman" w:hAnsi="Times New Roman"/>
                <w:sz w:val="22"/>
                <w:szCs w:val="22"/>
              </w:rPr>
              <w:t>Host</w:t>
            </w:r>
          </w:p>
        </w:tc>
        <w:tc>
          <w:tcPr>
            <w:tcW w:w="1063" w:type="dxa"/>
            <w:tcBorders>
              <w:left w:val="nil"/>
              <w:bottom w:val="single" w:sz="4" w:space="0" w:color="auto"/>
            </w:tcBorders>
          </w:tcPr>
          <w:p w:rsidR="00680FCB" w:rsidRPr="0099333A" w:rsidRDefault="00680FCB" w:rsidP="0085572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99333A">
              <w:rPr>
                <w:rFonts w:ascii="Times New Roman" w:hAnsi="Times New Roman"/>
                <w:sz w:val="22"/>
                <w:szCs w:val="22"/>
              </w:rPr>
              <w:t>Dilution</w:t>
            </w:r>
          </w:p>
        </w:tc>
      </w:tr>
      <w:tr w:rsidR="00680FCB" w:rsidRPr="0099333A" w:rsidTr="00855723">
        <w:tc>
          <w:tcPr>
            <w:tcW w:w="2694" w:type="dxa"/>
            <w:tcBorders>
              <w:bottom w:val="nil"/>
              <w:right w:val="nil"/>
            </w:tcBorders>
          </w:tcPr>
          <w:p w:rsidR="00680FCB" w:rsidRPr="0099333A" w:rsidRDefault="00680FCB" w:rsidP="0085572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99333A">
              <w:rPr>
                <w:rFonts w:ascii="Times New Roman" w:hAnsi="Times New Roman"/>
                <w:sz w:val="22"/>
                <w:szCs w:val="22"/>
              </w:rPr>
              <w:t>β-actin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680FCB" w:rsidRPr="0099333A" w:rsidRDefault="00680FCB" w:rsidP="00855723">
            <w:pPr>
              <w:spacing w:line="36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9333A">
              <w:rPr>
                <w:rFonts w:ascii="Times New Roman" w:hAnsi="Times New Roman"/>
                <w:sz w:val="22"/>
                <w:szCs w:val="22"/>
              </w:rPr>
              <w:t xml:space="preserve">Cell </w:t>
            </w:r>
            <w:proofErr w:type="spellStart"/>
            <w:r w:rsidRPr="0099333A">
              <w:rPr>
                <w:rFonts w:ascii="Times New Roman" w:hAnsi="Times New Roman"/>
                <w:sz w:val="22"/>
                <w:szCs w:val="22"/>
              </w:rPr>
              <w:t>Signaling</w:t>
            </w:r>
            <w:proofErr w:type="spellEnd"/>
            <w:r w:rsidRPr="0099333A">
              <w:rPr>
                <w:rFonts w:ascii="Times New Roman" w:hAnsi="Times New Roman"/>
                <w:sz w:val="22"/>
                <w:szCs w:val="22"/>
              </w:rPr>
              <w:t xml:space="preserve"> Technology</w:t>
            </w:r>
          </w:p>
        </w:tc>
        <w:tc>
          <w:tcPr>
            <w:tcW w:w="1411" w:type="dxa"/>
            <w:tcBorders>
              <w:left w:val="nil"/>
              <w:bottom w:val="nil"/>
              <w:right w:val="nil"/>
            </w:tcBorders>
          </w:tcPr>
          <w:p w:rsidR="00680FCB" w:rsidRPr="0099333A" w:rsidRDefault="00680FCB" w:rsidP="0085572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99333A">
              <w:rPr>
                <w:rFonts w:ascii="Times New Roman" w:hAnsi="Times New Roman"/>
                <w:sz w:val="22"/>
                <w:szCs w:val="22"/>
              </w:rPr>
              <w:t>4970</w:t>
            </w:r>
          </w:p>
        </w:tc>
        <w:tc>
          <w:tcPr>
            <w:tcW w:w="870" w:type="dxa"/>
            <w:tcBorders>
              <w:left w:val="nil"/>
              <w:bottom w:val="nil"/>
              <w:right w:val="nil"/>
            </w:tcBorders>
          </w:tcPr>
          <w:p w:rsidR="00680FCB" w:rsidRPr="0099333A" w:rsidRDefault="00680FCB" w:rsidP="0085572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99333A">
              <w:rPr>
                <w:rFonts w:ascii="Times New Roman" w:hAnsi="Times New Roman"/>
                <w:sz w:val="22"/>
                <w:szCs w:val="22"/>
              </w:rPr>
              <w:t>Rabbit</w:t>
            </w:r>
          </w:p>
        </w:tc>
        <w:tc>
          <w:tcPr>
            <w:tcW w:w="1063" w:type="dxa"/>
            <w:tcBorders>
              <w:left w:val="nil"/>
              <w:bottom w:val="nil"/>
            </w:tcBorders>
          </w:tcPr>
          <w:p w:rsidR="00680FCB" w:rsidRPr="0099333A" w:rsidRDefault="00680FCB" w:rsidP="0085572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99333A">
              <w:rPr>
                <w:rFonts w:ascii="Times New Roman" w:hAnsi="Times New Roman"/>
                <w:sz w:val="22"/>
                <w:szCs w:val="22"/>
              </w:rPr>
              <w:t>1:10,000</w:t>
            </w:r>
          </w:p>
        </w:tc>
      </w:tr>
      <w:tr w:rsidR="00680FCB" w:rsidRPr="0099333A" w:rsidTr="00855723"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:rsidR="00680FCB" w:rsidRPr="0099333A" w:rsidRDefault="00680FCB" w:rsidP="0085572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9333A">
              <w:rPr>
                <w:rFonts w:ascii="Times New Roman" w:hAnsi="Times New Roman"/>
                <w:sz w:val="22"/>
                <w:szCs w:val="22"/>
              </w:rPr>
              <w:t>HBc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80FCB" w:rsidRPr="0099333A" w:rsidRDefault="00680FCB" w:rsidP="00855723">
            <w:pPr>
              <w:spacing w:line="36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9333A">
              <w:rPr>
                <w:rFonts w:ascii="Times New Roman" w:hAnsi="Times New Roman"/>
                <w:sz w:val="22"/>
                <w:szCs w:val="22"/>
              </w:rPr>
              <w:t>Gene Technology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680FCB" w:rsidRPr="0099333A" w:rsidRDefault="00680FCB" w:rsidP="0085572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99333A">
              <w:rPr>
                <w:rFonts w:ascii="Times New Roman" w:hAnsi="Times New Roman"/>
                <w:sz w:val="22"/>
                <w:szCs w:val="22"/>
              </w:rPr>
              <w:t>GB058629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680FCB" w:rsidRPr="0099333A" w:rsidRDefault="00680FCB" w:rsidP="0085572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99333A">
              <w:rPr>
                <w:rFonts w:ascii="Times New Roman" w:hAnsi="Times New Roman"/>
                <w:sz w:val="22"/>
                <w:szCs w:val="22"/>
              </w:rPr>
              <w:t>Rabbit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</w:tcBorders>
          </w:tcPr>
          <w:p w:rsidR="00680FCB" w:rsidRPr="0099333A" w:rsidRDefault="00680FCB" w:rsidP="0085572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99333A">
              <w:rPr>
                <w:rFonts w:ascii="Times New Roman" w:hAnsi="Times New Roman"/>
                <w:sz w:val="22"/>
                <w:szCs w:val="22"/>
              </w:rPr>
              <w:t>1:1000</w:t>
            </w:r>
          </w:p>
        </w:tc>
      </w:tr>
      <w:tr w:rsidR="00680FCB" w:rsidRPr="0099333A" w:rsidTr="00855723"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:rsidR="00680FCB" w:rsidRPr="0099333A" w:rsidRDefault="00680FCB" w:rsidP="0085572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99333A">
              <w:rPr>
                <w:rFonts w:ascii="Times New Roman" w:hAnsi="Times New Roman"/>
                <w:sz w:val="22"/>
                <w:szCs w:val="22"/>
              </w:rPr>
              <w:t>APC/Cyanine 7 anti-CD3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80FCB" w:rsidRPr="0099333A" w:rsidRDefault="00680FCB" w:rsidP="00855723">
            <w:pPr>
              <w:spacing w:line="36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9333A">
              <w:rPr>
                <w:rFonts w:ascii="Times New Roman" w:hAnsi="Times New Roman"/>
                <w:sz w:val="22"/>
                <w:szCs w:val="22"/>
              </w:rPr>
              <w:t>Biolegend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680FCB" w:rsidRPr="0099333A" w:rsidRDefault="00680FCB" w:rsidP="0085572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99333A">
              <w:rPr>
                <w:rFonts w:ascii="Times New Roman" w:hAnsi="Times New Roman"/>
                <w:sz w:val="22"/>
                <w:szCs w:val="22"/>
              </w:rPr>
              <w:t>100222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680FCB" w:rsidRPr="0099333A" w:rsidRDefault="00680FCB" w:rsidP="0085572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99333A">
              <w:rPr>
                <w:rFonts w:ascii="Times New Roman" w:hAnsi="Times New Roman"/>
                <w:sz w:val="22"/>
                <w:szCs w:val="22"/>
              </w:rPr>
              <w:t>Mouse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</w:tcBorders>
          </w:tcPr>
          <w:p w:rsidR="00680FCB" w:rsidRPr="0099333A" w:rsidRDefault="00680FCB" w:rsidP="0085572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99333A">
              <w:rPr>
                <w:rFonts w:ascii="Times New Roman" w:hAnsi="Times New Roman"/>
                <w:sz w:val="22"/>
                <w:szCs w:val="22"/>
              </w:rPr>
              <w:t>1:800</w:t>
            </w:r>
          </w:p>
        </w:tc>
      </w:tr>
      <w:tr w:rsidR="00680FCB" w:rsidRPr="0099333A" w:rsidTr="00855723"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:rsidR="00680FCB" w:rsidRPr="0099333A" w:rsidRDefault="00680FCB" w:rsidP="0085572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99333A">
              <w:rPr>
                <w:rFonts w:ascii="Times New Roman" w:hAnsi="Times New Roman"/>
                <w:sz w:val="22"/>
                <w:szCs w:val="22"/>
              </w:rPr>
              <w:t>FITC anti-CD8a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80FCB" w:rsidRPr="0099333A" w:rsidRDefault="00680FCB" w:rsidP="00855723">
            <w:pPr>
              <w:spacing w:line="36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9333A">
              <w:rPr>
                <w:rFonts w:ascii="Times New Roman" w:hAnsi="Times New Roman"/>
                <w:sz w:val="22"/>
                <w:szCs w:val="22"/>
              </w:rPr>
              <w:t>Biolegend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680FCB" w:rsidRPr="0099333A" w:rsidRDefault="00680FCB" w:rsidP="0085572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99333A">
              <w:rPr>
                <w:rFonts w:ascii="Times New Roman" w:hAnsi="Times New Roman"/>
                <w:sz w:val="22"/>
                <w:szCs w:val="22"/>
              </w:rPr>
              <w:t>100706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680FCB" w:rsidRPr="0099333A" w:rsidRDefault="00680FCB" w:rsidP="0085572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99333A">
              <w:rPr>
                <w:rFonts w:ascii="Times New Roman" w:hAnsi="Times New Roman"/>
                <w:sz w:val="22"/>
                <w:szCs w:val="22"/>
              </w:rPr>
              <w:t>Mouse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</w:tcBorders>
          </w:tcPr>
          <w:p w:rsidR="00680FCB" w:rsidRPr="0099333A" w:rsidRDefault="00680FCB" w:rsidP="0085572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99333A">
              <w:rPr>
                <w:rFonts w:ascii="Times New Roman" w:hAnsi="Times New Roman"/>
                <w:sz w:val="22"/>
                <w:szCs w:val="22"/>
              </w:rPr>
              <w:t>1:100</w:t>
            </w:r>
          </w:p>
        </w:tc>
      </w:tr>
      <w:tr w:rsidR="00680FCB" w:rsidRPr="0099333A" w:rsidTr="00855723"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:rsidR="00680FCB" w:rsidRPr="0099333A" w:rsidRDefault="00680FCB" w:rsidP="0085572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99333A">
              <w:rPr>
                <w:rFonts w:ascii="Times New Roman" w:hAnsi="Times New Roman"/>
                <w:sz w:val="22"/>
                <w:szCs w:val="22"/>
              </w:rPr>
              <w:t>PE anti-IFN-γ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80FCB" w:rsidRPr="0099333A" w:rsidRDefault="00680FCB" w:rsidP="00855723">
            <w:pPr>
              <w:spacing w:line="36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9333A">
              <w:rPr>
                <w:rFonts w:ascii="Times New Roman" w:hAnsi="Times New Roman"/>
                <w:sz w:val="22"/>
                <w:szCs w:val="22"/>
              </w:rPr>
              <w:t>Biolegend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680FCB" w:rsidRPr="0099333A" w:rsidRDefault="00680FCB" w:rsidP="0085572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99333A">
              <w:rPr>
                <w:rFonts w:ascii="Times New Roman" w:hAnsi="Times New Roman"/>
                <w:sz w:val="22"/>
                <w:szCs w:val="22"/>
              </w:rPr>
              <w:t>505808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680FCB" w:rsidRPr="0099333A" w:rsidRDefault="00680FCB" w:rsidP="0085572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99333A">
              <w:rPr>
                <w:rFonts w:ascii="Times New Roman" w:hAnsi="Times New Roman"/>
                <w:sz w:val="22"/>
                <w:szCs w:val="22"/>
              </w:rPr>
              <w:t>Mouse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</w:tcBorders>
          </w:tcPr>
          <w:p w:rsidR="00680FCB" w:rsidRPr="0099333A" w:rsidRDefault="00680FCB" w:rsidP="0085572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99333A">
              <w:rPr>
                <w:rFonts w:ascii="Times New Roman" w:hAnsi="Times New Roman"/>
                <w:sz w:val="22"/>
                <w:szCs w:val="22"/>
              </w:rPr>
              <w:t>1:500</w:t>
            </w:r>
          </w:p>
        </w:tc>
      </w:tr>
      <w:tr w:rsidR="00680FCB" w:rsidRPr="0099333A" w:rsidTr="00855723">
        <w:tc>
          <w:tcPr>
            <w:tcW w:w="2694" w:type="dxa"/>
            <w:tcBorders>
              <w:top w:val="nil"/>
              <w:right w:val="nil"/>
            </w:tcBorders>
          </w:tcPr>
          <w:p w:rsidR="00680FCB" w:rsidRPr="0099333A" w:rsidRDefault="00680FCB" w:rsidP="00855723">
            <w:pPr>
              <w:spacing w:line="36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9333A">
              <w:rPr>
                <w:rFonts w:ascii="Times New Roman" w:hAnsi="Times New Roman"/>
                <w:sz w:val="22"/>
                <w:szCs w:val="22"/>
              </w:rPr>
              <w:t xml:space="preserve">PE IgG1, </w:t>
            </w:r>
            <w:r w:rsidRPr="0099333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κ </w:t>
            </w:r>
            <w:r w:rsidRPr="0099333A">
              <w:rPr>
                <w:rFonts w:ascii="Times New Roman" w:hAnsi="Times New Roman"/>
                <w:sz w:val="22"/>
                <w:szCs w:val="22"/>
              </w:rPr>
              <w:t>Isotype Control Antibody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680FCB" w:rsidRPr="0099333A" w:rsidRDefault="00680FCB" w:rsidP="00855723">
            <w:pPr>
              <w:spacing w:line="36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9333A">
              <w:rPr>
                <w:rFonts w:ascii="Times New Roman" w:hAnsi="Times New Roman"/>
                <w:sz w:val="22"/>
                <w:szCs w:val="22"/>
              </w:rPr>
              <w:t>Biolegend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</w:tcPr>
          <w:p w:rsidR="00680FCB" w:rsidRPr="0099333A" w:rsidRDefault="00680FCB" w:rsidP="0085572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99333A">
              <w:rPr>
                <w:rFonts w:ascii="Times New Roman" w:hAnsi="Times New Roman"/>
                <w:sz w:val="22"/>
                <w:szCs w:val="22"/>
              </w:rPr>
              <w:t>400408</w:t>
            </w: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</w:tcPr>
          <w:p w:rsidR="00680FCB" w:rsidRPr="0099333A" w:rsidRDefault="00680FCB" w:rsidP="0085572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99333A">
              <w:rPr>
                <w:rFonts w:ascii="Times New Roman" w:hAnsi="Times New Roman"/>
                <w:sz w:val="22"/>
                <w:szCs w:val="22"/>
              </w:rPr>
              <w:t>Rat</w:t>
            </w:r>
          </w:p>
        </w:tc>
        <w:tc>
          <w:tcPr>
            <w:tcW w:w="1063" w:type="dxa"/>
            <w:tcBorders>
              <w:top w:val="nil"/>
              <w:left w:val="nil"/>
            </w:tcBorders>
          </w:tcPr>
          <w:p w:rsidR="00680FCB" w:rsidRPr="0099333A" w:rsidRDefault="00680FCB" w:rsidP="0085572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99333A">
              <w:rPr>
                <w:rFonts w:ascii="Times New Roman" w:hAnsi="Times New Roman"/>
                <w:sz w:val="22"/>
                <w:szCs w:val="22"/>
              </w:rPr>
              <w:t>1:500</w:t>
            </w:r>
          </w:p>
        </w:tc>
      </w:tr>
    </w:tbl>
    <w:p w:rsidR="00680FCB" w:rsidRPr="0099333A" w:rsidRDefault="00680FCB" w:rsidP="00680FCB">
      <w:pPr>
        <w:pStyle w:val="2"/>
        <w:rPr>
          <w:rFonts w:ascii="Times New Roman" w:hAnsi="Times New Roman"/>
          <w:sz w:val="22"/>
          <w:szCs w:val="28"/>
        </w:rPr>
      </w:pPr>
    </w:p>
    <w:p w:rsidR="00680FCB" w:rsidRPr="0099333A" w:rsidRDefault="00680FCB" w:rsidP="00680FCB">
      <w:pPr>
        <w:jc w:val="left"/>
        <w:rPr>
          <w:rFonts w:ascii="Times New Roman" w:hAnsi="Times New Roman"/>
          <w:b/>
          <w:bCs/>
          <w:sz w:val="22"/>
          <w:szCs w:val="28"/>
        </w:rPr>
      </w:pPr>
      <w:r w:rsidRPr="0099333A">
        <w:rPr>
          <w:rFonts w:ascii="Times New Roman" w:hAnsi="Times New Roman"/>
          <w:sz w:val="22"/>
          <w:szCs w:val="28"/>
        </w:rPr>
        <w:br w:type="page"/>
      </w:r>
    </w:p>
    <w:p w:rsidR="00680FCB" w:rsidRPr="0099333A" w:rsidRDefault="00680FCB" w:rsidP="00680FCB">
      <w:pPr>
        <w:pStyle w:val="2"/>
        <w:jc w:val="center"/>
        <w:rPr>
          <w:rFonts w:ascii="Times New Roman" w:hAnsi="Times New Roman"/>
          <w:sz w:val="22"/>
          <w:szCs w:val="28"/>
        </w:rPr>
      </w:pPr>
      <w:bookmarkStart w:id="4" w:name="_GoBack"/>
      <w:bookmarkEnd w:id="4"/>
      <w:r>
        <w:rPr>
          <w:rFonts w:ascii="Times New Roman" w:hAnsi="Times New Roman"/>
          <w:noProof/>
          <w:sz w:val="22"/>
          <w:szCs w:val="28"/>
        </w:rPr>
        <w:lastRenderedPageBreak/>
        <w:drawing>
          <wp:inline distT="0" distB="0" distL="0" distR="0" wp14:anchorId="6B29B124" wp14:editId="397D9BCD">
            <wp:extent cx="3252216" cy="2362200"/>
            <wp:effectExtent l="0" t="0" r="571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S1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216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FCB" w:rsidRPr="0099333A" w:rsidRDefault="00680FCB" w:rsidP="00680FCB">
      <w:pPr>
        <w:pStyle w:val="2"/>
        <w:rPr>
          <w:rFonts w:ascii="Times New Roman" w:hAnsi="Times New Roman"/>
          <w:b w:val="0"/>
          <w:sz w:val="22"/>
          <w:szCs w:val="28"/>
        </w:rPr>
      </w:pPr>
      <w:proofErr w:type="gramStart"/>
      <w:r w:rsidRPr="0099333A">
        <w:rPr>
          <w:rFonts w:ascii="Times New Roman" w:hAnsi="Times New Roman"/>
          <w:sz w:val="22"/>
          <w:szCs w:val="28"/>
        </w:rPr>
        <w:t>Supplementary Fig.</w:t>
      </w:r>
      <w:proofErr w:type="gramEnd"/>
      <w:r w:rsidRPr="0099333A">
        <w:rPr>
          <w:rFonts w:ascii="Times New Roman" w:hAnsi="Times New Roman"/>
          <w:sz w:val="22"/>
          <w:szCs w:val="28"/>
        </w:rPr>
        <w:t xml:space="preserve"> S1 </w:t>
      </w:r>
      <w:r w:rsidRPr="0099333A">
        <w:rPr>
          <w:rFonts w:ascii="Times New Roman" w:hAnsi="Times New Roman"/>
          <w:b w:val="0"/>
          <w:sz w:val="22"/>
          <w:szCs w:val="28"/>
        </w:rPr>
        <w:t xml:space="preserve">The effect of antibiotic-induced gut bacteria depletion on HBV immune response in male HDI mouse model. </w:t>
      </w:r>
      <w:proofErr w:type="gramStart"/>
      <w:r w:rsidRPr="0099333A">
        <w:rPr>
          <w:rFonts w:ascii="Times New Roman" w:hAnsi="Times New Roman"/>
          <w:sz w:val="22"/>
          <w:szCs w:val="28"/>
        </w:rPr>
        <w:t>A</w:t>
      </w:r>
      <w:r w:rsidRPr="0099333A">
        <w:rPr>
          <w:rFonts w:ascii="Times New Roman" w:hAnsi="Times New Roman"/>
          <w:b w:val="0"/>
          <w:sz w:val="22"/>
          <w:szCs w:val="28"/>
        </w:rPr>
        <w:t xml:space="preserve"> The</w:t>
      </w:r>
      <w:proofErr w:type="gramEnd"/>
      <w:r w:rsidRPr="0099333A">
        <w:rPr>
          <w:rFonts w:ascii="Times New Roman" w:hAnsi="Times New Roman"/>
          <w:b w:val="0"/>
          <w:sz w:val="22"/>
          <w:szCs w:val="28"/>
        </w:rPr>
        <w:t xml:space="preserve"> repeated experiment was conducted, during which mice were euthanatized at indicated time points for HBV immune response evaluation (water: n = 16, ABX: n = 16 at the starting point). </w:t>
      </w:r>
      <w:r w:rsidRPr="0099333A">
        <w:rPr>
          <w:rFonts w:ascii="Times New Roman" w:hAnsi="Times New Roman"/>
          <w:sz w:val="22"/>
          <w:szCs w:val="28"/>
        </w:rPr>
        <w:t>B</w:t>
      </w:r>
      <w:r w:rsidRPr="0099333A">
        <w:rPr>
          <w:rFonts w:ascii="Times New Roman" w:hAnsi="Times New Roman"/>
          <w:b w:val="0"/>
          <w:sz w:val="22"/>
          <w:szCs w:val="28"/>
        </w:rPr>
        <w:t xml:space="preserve"> Serum </w:t>
      </w:r>
      <w:proofErr w:type="spellStart"/>
      <w:r w:rsidRPr="0099333A">
        <w:rPr>
          <w:rFonts w:ascii="Times New Roman" w:hAnsi="Times New Roman"/>
          <w:b w:val="0"/>
          <w:sz w:val="22"/>
          <w:szCs w:val="28"/>
        </w:rPr>
        <w:t>HBsAg</w:t>
      </w:r>
      <w:proofErr w:type="spellEnd"/>
      <w:r w:rsidRPr="0099333A">
        <w:rPr>
          <w:rFonts w:ascii="Times New Roman" w:hAnsi="Times New Roman"/>
          <w:b w:val="0"/>
          <w:sz w:val="22"/>
          <w:szCs w:val="28"/>
        </w:rPr>
        <w:t xml:space="preserve"> level was measured with 2000-fold dilution in PBS via ELISA (</w:t>
      </w:r>
      <w:r w:rsidRPr="0099333A">
        <w:rPr>
          <w:rFonts w:ascii="Times New Roman" w:hAnsi="Times New Roman"/>
          <w:b w:val="0"/>
          <w:i/>
          <w:sz w:val="22"/>
          <w:szCs w:val="28"/>
        </w:rPr>
        <w:t>P</w:t>
      </w:r>
      <w:r w:rsidRPr="0099333A">
        <w:rPr>
          <w:rFonts w:ascii="Times New Roman" w:hAnsi="Times New Roman"/>
          <w:b w:val="0"/>
          <w:sz w:val="22"/>
          <w:szCs w:val="28"/>
        </w:rPr>
        <w:t xml:space="preserve"> = 0.057, cut off value = 0.1). </w:t>
      </w:r>
      <w:r w:rsidRPr="0099333A">
        <w:rPr>
          <w:rFonts w:ascii="Times New Roman" w:hAnsi="Times New Roman"/>
          <w:sz w:val="22"/>
          <w:szCs w:val="28"/>
        </w:rPr>
        <w:t>C</w:t>
      </w:r>
      <w:r w:rsidRPr="0099333A">
        <w:rPr>
          <w:rFonts w:ascii="Times New Roman" w:hAnsi="Times New Roman"/>
          <w:b w:val="0"/>
          <w:sz w:val="22"/>
          <w:szCs w:val="28"/>
        </w:rPr>
        <w:t xml:space="preserve"> Spleen IFN-γ mRNA level was analyzed by qPCR assay </w:t>
      </w:r>
      <w:r w:rsidRPr="0099333A">
        <w:rPr>
          <w:rFonts w:ascii="Times New Roman" w:hAnsi="Times New Roman"/>
          <w:b w:val="0"/>
          <w:sz w:val="22"/>
        </w:rPr>
        <w:t xml:space="preserve">with mouse </w:t>
      </w:r>
      <w:proofErr w:type="spellStart"/>
      <w:r w:rsidRPr="00E9202C">
        <w:rPr>
          <w:rFonts w:ascii="Times New Roman" w:hAnsi="Times New Roman"/>
          <w:b w:val="0"/>
          <w:i/>
          <w:sz w:val="22"/>
        </w:rPr>
        <w:t>Actb</w:t>
      </w:r>
      <w:proofErr w:type="spellEnd"/>
      <w:r w:rsidRPr="0099333A">
        <w:rPr>
          <w:rFonts w:ascii="Times New Roman" w:hAnsi="Times New Roman"/>
          <w:b w:val="0"/>
          <w:sz w:val="22"/>
        </w:rPr>
        <w:t xml:space="preserve"> as the reference gene</w:t>
      </w:r>
      <w:r w:rsidRPr="0099333A">
        <w:rPr>
          <w:rFonts w:ascii="Times New Roman" w:hAnsi="Times New Roman"/>
          <w:b w:val="0"/>
          <w:sz w:val="22"/>
          <w:szCs w:val="28"/>
        </w:rPr>
        <w:t xml:space="preserve"> (</w:t>
      </w:r>
      <w:r w:rsidRPr="0099333A">
        <w:rPr>
          <w:rFonts w:ascii="Times New Roman" w:hAnsi="Times New Roman"/>
          <w:b w:val="0"/>
          <w:i/>
          <w:sz w:val="22"/>
          <w:szCs w:val="28"/>
        </w:rPr>
        <w:t>P</w:t>
      </w:r>
      <w:r w:rsidRPr="0099333A">
        <w:rPr>
          <w:rFonts w:ascii="Times New Roman" w:hAnsi="Times New Roman"/>
          <w:b w:val="0"/>
          <w:sz w:val="22"/>
          <w:szCs w:val="28"/>
        </w:rPr>
        <w:t xml:space="preserve"> = 0.078). </w:t>
      </w:r>
      <w:r w:rsidRPr="00A508E4">
        <w:rPr>
          <w:rFonts w:ascii="Times New Roman" w:hAnsi="Times New Roman"/>
          <w:b w:val="0"/>
          <w:sz w:val="22"/>
        </w:rPr>
        <w:t xml:space="preserve">The relative level was calculated by the </w:t>
      </w:r>
      <w:r w:rsidRPr="00A508E4">
        <w:rPr>
          <w:rFonts w:ascii="Times New Roman" w:hAnsi="Times New Roman" w:hint="eastAsia"/>
          <w:b w:val="0"/>
          <w:sz w:val="22"/>
        </w:rPr>
        <w:t>ca</w:t>
      </w:r>
      <w:r w:rsidRPr="00A508E4">
        <w:rPr>
          <w:rFonts w:ascii="Times New Roman" w:hAnsi="Times New Roman"/>
          <w:b w:val="0"/>
          <w:sz w:val="22"/>
        </w:rPr>
        <w:t xml:space="preserve">librator-normalized Relative Quantification of </w:t>
      </w:r>
      <w:proofErr w:type="spellStart"/>
      <w:r w:rsidRPr="00A508E4">
        <w:rPr>
          <w:rFonts w:ascii="Times New Roman" w:hAnsi="Times New Roman"/>
          <w:b w:val="0"/>
          <w:sz w:val="22"/>
        </w:rPr>
        <w:t>LightCycler</w:t>
      </w:r>
      <w:proofErr w:type="spellEnd"/>
      <w:r w:rsidRPr="00A508E4">
        <w:rPr>
          <w:rFonts w:ascii="Times New Roman" w:hAnsi="Times New Roman"/>
          <w:b w:val="0"/>
          <w:sz w:val="22"/>
        </w:rPr>
        <w:t xml:space="preserve"> 480 instrument operator’s manual.</w:t>
      </w:r>
      <w:r w:rsidRPr="0099333A">
        <w:rPr>
          <w:rFonts w:ascii="Times New Roman" w:hAnsi="Times New Roman"/>
          <w:b w:val="0"/>
          <w:sz w:val="22"/>
          <w:szCs w:val="28"/>
        </w:rPr>
        <w:t xml:space="preserve"> Data are presented as mean ± standard error of mean. </w:t>
      </w:r>
      <w:r w:rsidRPr="0099333A">
        <w:rPr>
          <w:rFonts w:ascii="Times New Roman" w:eastAsiaTheme="minorEastAsia" w:hAnsi="Times New Roman"/>
          <w:b w:val="0"/>
          <w:sz w:val="22"/>
        </w:rPr>
        <w:t>Statistical analysis was performed by S</w:t>
      </w:r>
      <w:r w:rsidRPr="0099333A">
        <w:rPr>
          <w:rStyle w:val="fontstyle01"/>
          <w:b w:val="0"/>
          <w:color w:val="000000" w:themeColor="text1"/>
          <w:sz w:val="22"/>
          <w:szCs w:val="22"/>
        </w:rPr>
        <w:t>tudent</w:t>
      </w:r>
      <w:r w:rsidRPr="0099333A">
        <w:rPr>
          <w:rStyle w:val="fontstyle11"/>
          <w:rFonts w:ascii="Times New Roman" w:hAnsi="Times New Roman"/>
          <w:b w:val="0"/>
          <w:color w:val="000000" w:themeColor="text1"/>
          <w:sz w:val="22"/>
          <w:szCs w:val="22"/>
        </w:rPr>
        <w:t>’</w:t>
      </w:r>
      <w:r w:rsidRPr="0099333A">
        <w:rPr>
          <w:rStyle w:val="fontstyle01"/>
          <w:b w:val="0"/>
          <w:color w:val="000000" w:themeColor="text1"/>
          <w:sz w:val="22"/>
          <w:szCs w:val="22"/>
        </w:rPr>
        <w:t xml:space="preserve">s unpaired two-tailed </w:t>
      </w:r>
      <w:r w:rsidRPr="0099333A">
        <w:rPr>
          <w:rStyle w:val="fontstyle31"/>
          <w:rFonts w:ascii="Times New Roman" w:hAnsi="Times New Roman"/>
          <w:b w:val="0"/>
          <w:i/>
          <w:color w:val="000000" w:themeColor="text1"/>
          <w:sz w:val="22"/>
          <w:szCs w:val="22"/>
        </w:rPr>
        <w:t>t</w:t>
      </w:r>
      <w:r>
        <w:rPr>
          <w:rStyle w:val="fontstyle31"/>
          <w:rFonts w:ascii="Times New Roman" w:hAnsi="Times New Roman" w:hint="eastAsia"/>
          <w:b w:val="0"/>
          <w:color w:val="000000" w:themeColor="text1"/>
          <w:sz w:val="22"/>
          <w:szCs w:val="22"/>
        </w:rPr>
        <w:t>-</w:t>
      </w:r>
      <w:r w:rsidRPr="0099333A">
        <w:rPr>
          <w:rStyle w:val="fontstyle01"/>
          <w:b w:val="0"/>
          <w:color w:val="000000" w:themeColor="text1"/>
          <w:sz w:val="22"/>
          <w:szCs w:val="22"/>
        </w:rPr>
        <w:t>test.</w:t>
      </w:r>
    </w:p>
    <w:p w:rsidR="00680FCB" w:rsidRDefault="00680FCB" w:rsidP="00680FCB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80FCB" w:rsidRDefault="00680FCB" w:rsidP="00680FCB">
      <w:pPr>
        <w:spacing w:after="120" w:line="360" w:lineRule="auto"/>
        <w:jc w:val="center"/>
        <w:rPr>
          <w:rFonts w:ascii="Times New Roman" w:hAnsi="Times New Roman"/>
          <w:b/>
          <w:bCs/>
          <w:w w:val="105"/>
          <w:sz w:val="22"/>
          <w:szCs w:val="24"/>
        </w:rPr>
      </w:pPr>
      <w:r>
        <w:rPr>
          <w:rFonts w:ascii="Times New Roman" w:hAnsi="Times New Roman" w:hint="eastAsia"/>
          <w:b/>
          <w:bCs/>
          <w:w w:val="105"/>
          <w:sz w:val="22"/>
          <w:szCs w:val="24"/>
        </w:rPr>
        <w:lastRenderedPageBreak/>
        <w:drawing>
          <wp:inline distT="0" distB="0" distL="0" distR="0" wp14:anchorId="22CEECB4" wp14:editId="775B7813">
            <wp:extent cx="4657344" cy="7562088"/>
            <wp:effectExtent l="0" t="0" r="0" b="127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S2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344" cy="7562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FCB" w:rsidRPr="0099333A" w:rsidRDefault="00680FCB" w:rsidP="00680FCB">
      <w:pPr>
        <w:spacing w:after="120" w:line="360" w:lineRule="auto"/>
        <w:rPr>
          <w:rFonts w:ascii="Times New Roman" w:hAnsi="Times New Roman"/>
          <w:sz w:val="18"/>
          <w:szCs w:val="21"/>
        </w:rPr>
      </w:pPr>
      <w:proofErr w:type="gramStart"/>
      <w:r w:rsidRPr="0099333A">
        <w:rPr>
          <w:rFonts w:ascii="Times New Roman" w:hAnsi="Times New Roman"/>
          <w:b/>
          <w:bCs/>
          <w:w w:val="105"/>
          <w:sz w:val="22"/>
          <w:szCs w:val="24"/>
        </w:rPr>
        <w:t>Supplementary</w:t>
      </w:r>
      <w:r w:rsidRPr="0099333A">
        <w:rPr>
          <w:rFonts w:ascii="Times New Roman" w:hAnsi="Times New Roman"/>
          <w:b/>
          <w:color w:val="242021"/>
          <w:sz w:val="22"/>
          <w:szCs w:val="24"/>
        </w:rPr>
        <w:t xml:space="preserve"> Fig.</w:t>
      </w:r>
      <w:proofErr w:type="gramEnd"/>
      <w:r w:rsidRPr="0099333A">
        <w:rPr>
          <w:rFonts w:ascii="Times New Roman" w:hAnsi="Times New Roman"/>
          <w:b/>
          <w:color w:val="242021"/>
          <w:sz w:val="22"/>
          <w:szCs w:val="24"/>
        </w:rPr>
        <w:t xml:space="preserve"> S2 </w:t>
      </w:r>
      <w:r w:rsidRPr="0099333A">
        <w:rPr>
          <w:rFonts w:ascii="Times New Roman" w:hAnsi="Times New Roman"/>
          <w:color w:val="242021"/>
          <w:sz w:val="22"/>
          <w:szCs w:val="24"/>
        </w:rPr>
        <w:t xml:space="preserve">The effect of antibiotics on gut microbiota in established female AAV-HBV1.3 mouse model. </w:t>
      </w:r>
      <w:r w:rsidRPr="0099333A">
        <w:rPr>
          <w:rFonts w:ascii="Times New Roman" w:hAnsi="Times New Roman"/>
          <w:b/>
          <w:color w:val="242021"/>
          <w:sz w:val="22"/>
          <w:szCs w:val="24"/>
        </w:rPr>
        <w:t>A</w:t>
      </w:r>
      <w:r w:rsidRPr="0099333A">
        <w:rPr>
          <w:rFonts w:ascii="Times New Roman" w:hAnsi="Times New Roman"/>
          <w:color w:val="242021"/>
          <w:sz w:val="22"/>
          <w:szCs w:val="24"/>
        </w:rPr>
        <w:t xml:space="preserve"> More gut bacteria with lower abundance at the genus level were displayed </w:t>
      </w:r>
      <w:r w:rsidRPr="0099333A">
        <w:rPr>
          <w:rFonts w:ascii="Times New Roman" w:hAnsi="Times New Roman"/>
          <w:i/>
          <w:color w:val="242021"/>
          <w:sz w:val="22"/>
          <w:szCs w:val="24"/>
        </w:rPr>
        <w:t>via</w:t>
      </w:r>
      <w:r w:rsidRPr="0099333A">
        <w:rPr>
          <w:rFonts w:ascii="Times New Roman" w:hAnsi="Times New Roman"/>
          <w:color w:val="242021"/>
          <w:sz w:val="22"/>
          <w:szCs w:val="24"/>
        </w:rPr>
        <w:t xml:space="preserve"> the heat map.</w:t>
      </w:r>
      <w:r w:rsidRPr="0099333A">
        <w:rPr>
          <w:rFonts w:ascii="Times New Roman" w:hAnsi="Times New Roman"/>
          <w:sz w:val="18"/>
          <w:szCs w:val="21"/>
        </w:rPr>
        <w:t xml:space="preserve"> </w:t>
      </w:r>
      <w:r w:rsidRPr="0099333A">
        <w:rPr>
          <w:rFonts w:ascii="Times New Roman" w:hAnsi="Times New Roman"/>
          <w:sz w:val="22"/>
          <w:szCs w:val="24"/>
        </w:rPr>
        <w:t xml:space="preserve">Red and blue block indicated high and low abundance, </w:t>
      </w:r>
      <w:r w:rsidRPr="0099333A">
        <w:rPr>
          <w:rFonts w:ascii="Times New Roman" w:hAnsi="Times New Roman"/>
          <w:sz w:val="22"/>
          <w:szCs w:val="24"/>
        </w:rPr>
        <w:lastRenderedPageBreak/>
        <w:t>respectively.</w:t>
      </w:r>
      <w:r w:rsidRPr="0099333A">
        <w:rPr>
          <w:rFonts w:ascii="Times New Roman" w:hAnsi="Times New Roman"/>
          <w:sz w:val="18"/>
          <w:szCs w:val="21"/>
        </w:rPr>
        <w:t xml:space="preserve"> </w:t>
      </w:r>
      <w:r w:rsidRPr="0099333A">
        <w:rPr>
          <w:rFonts w:ascii="Times New Roman" w:hAnsi="Times New Roman"/>
          <w:b/>
          <w:color w:val="242021"/>
          <w:sz w:val="22"/>
          <w:szCs w:val="24"/>
        </w:rPr>
        <w:t>B</w:t>
      </w:r>
      <w:r w:rsidRPr="0099333A">
        <w:rPr>
          <w:rFonts w:ascii="Times New Roman" w:hAnsi="Times New Roman"/>
          <w:bCs/>
          <w:iCs/>
          <w:sz w:val="22"/>
          <w:szCs w:val="24"/>
        </w:rPr>
        <w:t xml:space="preserve"> </w:t>
      </w:r>
      <w:r w:rsidRPr="0099333A">
        <w:rPr>
          <w:rFonts w:ascii="Times New Roman" w:hAnsi="Times New Roman"/>
          <w:sz w:val="22"/>
          <w:szCs w:val="24"/>
        </w:rPr>
        <w:t xml:space="preserve">The bar plot depicted enriched gut microbiota by </w:t>
      </w:r>
      <w:proofErr w:type="spellStart"/>
      <w:r w:rsidRPr="0099333A">
        <w:rPr>
          <w:rFonts w:ascii="Times New Roman" w:hAnsi="Times New Roman"/>
          <w:sz w:val="22"/>
          <w:szCs w:val="24"/>
        </w:rPr>
        <w:t>LEfSe</w:t>
      </w:r>
      <w:proofErr w:type="spellEnd"/>
      <w:r w:rsidRPr="0099333A">
        <w:rPr>
          <w:rFonts w:ascii="Times New Roman" w:hAnsi="Times New Roman"/>
          <w:sz w:val="22"/>
          <w:szCs w:val="24"/>
        </w:rPr>
        <w:t xml:space="preserve"> analysis at the genus level in two groups (LDA threshold value ≥ 4).</w:t>
      </w:r>
      <w:r w:rsidRPr="0099333A">
        <w:rPr>
          <w:rFonts w:ascii="Times New Roman" w:hAnsi="Times New Roman"/>
          <w:bCs/>
          <w:iCs/>
          <w:sz w:val="22"/>
          <w:szCs w:val="24"/>
        </w:rPr>
        <w:t xml:space="preserve"> </w:t>
      </w:r>
      <w:r w:rsidRPr="0099333A">
        <w:rPr>
          <w:rFonts w:ascii="Times New Roman" w:hAnsi="Times New Roman"/>
          <w:b/>
          <w:bCs/>
          <w:iCs/>
          <w:sz w:val="22"/>
          <w:szCs w:val="24"/>
        </w:rPr>
        <w:t>C, D</w:t>
      </w:r>
      <w:r w:rsidRPr="0099333A">
        <w:rPr>
          <w:rFonts w:ascii="Times New Roman" w:hAnsi="Times New Roman"/>
          <w:bCs/>
          <w:iCs/>
          <w:sz w:val="22"/>
          <w:szCs w:val="24"/>
        </w:rPr>
        <w:t xml:space="preserve"> The cecum size and weight were shown at 14 and 38 weeks post treatment, respectively.</w:t>
      </w:r>
      <w:r w:rsidRPr="0099333A">
        <w:rPr>
          <w:rFonts w:ascii="Times New Roman" w:hAnsi="Times New Roman"/>
          <w:sz w:val="22"/>
          <w:szCs w:val="24"/>
        </w:rPr>
        <w:t xml:space="preserve"> Data are presented as mean ± standard error of mean. Statistical analysis was performed by </w:t>
      </w:r>
      <w:r w:rsidRPr="0099333A">
        <w:rPr>
          <w:rFonts w:ascii="Times New Roman" w:hAnsi="Times New Roman"/>
          <w:sz w:val="22"/>
        </w:rPr>
        <w:t>S</w:t>
      </w:r>
      <w:r w:rsidRPr="0099333A">
        <w:rPr>
          <w:rStyle w:val="fontstyle01"/>
          <w:color w:val="000000" w:themeColor="text1"/>
          <w:sz w:val="22"/>
          <w:szCs w:val="22"/>
        </w:rPr>
        <w:t>tudent</w:t>
      </w:r>
      <w:r w:rsidRPr="0099333A">
        <w:rPr>
          <w:rStyle w:val="fontstyle11"/>
          <w:rFonts w:ascii="Times New Roman" w:hAnsi="Times New Roman"/>
          <w:color w:val="000000" w:themeColor="text1"/>
          <w:sz w:val="22"/>
          <w:szCs w:val="22"/>
        </w:rPr>
        <w:t>’</w:t>
      </w:r>
      <w:r w:rsidRPr="0099333A">
        <w:rPr>
          <w:rStyle w:val="fontstyle01"/>
          <w:color w:val="000000" w:themeColor="text1"/>
          <w:sz w:val="22"/>
          <w:szCs w:val="22"/>
        </w:rPr>
        <w:t xml:space="preserve">s unpaired two-tailed </w:t>
      </w:r>
      <w:r w:rsidRPr="0099333A">
        <w:rPr>
          <w:rStyle w:val="fontstyle31"/>
          <w:rFonts w:ascii="Times New Roman" w:hAnsi="Times New Roman"/>
          <w:i/>
          <w:color w:val="000000" w:themeColor="text1"/>
          <w:sz w:val="22"/>
          <w:szCs w:val="22"/>
        </w:rPr>
        <w:t>t</w:t>
      </w:r>
      <w:r>
        <w:rPr>
          <w:rStyle w:val="fontstyle31"/>
          <w:rFonts w:ascii="Times New Roman" w:hAnsi="Times New Roman" w:hint="eastAsia"/>
          <w:color w:val="000000" w:themeColor="text1"/>
          <w:sz w:val="22"/>
          <w:szCs w:val="22"/>
        </w:rPr>
        <w:t>-</w:t>
      </w:r>
      <w:r w:rsidRPr="0099333A">
        <w:rPr>
          <w:rStyle w:val="fontstyle01"/>
          <w:color w:val="000000" w:themeColor="text1"/>
          <w:sz w:val="22"/>
          <w:szCs w:val="22"/>
        </w:rPr>
        <w:t>test,</w:t>
      </w:r>
      <w:r w:rsidRPr="0099333A">
        <w:rPr>
          <w:rFonts w:ascii="Times New Roman" w:hAnsi="Times New Roman"/>
          <w:sz w:val="22"/>
          <w:szCs w:val="24"/>
        </w:rPr>
        <w:t xml:space="preserve"> </w:t>
      </w:r>
      <w:r w:rsidRPr="0099333A">
        <w:rPr>
          <w:rFonts w:ascii="Times New Roman" w:hAnsi="Times New Roman"/>
          <w:i/>
          <w:color w:val="242021"/>
          <w:sz w:val="22"/>
          <w:szCs w:val="24"/>
        </w:rPr>
        <w:t>**P</w:t>
      </w:r>
      <w:r w:rsidRPr="0099333A">
        <w:rPr>
          <w:rFonts w:ascii="Times New Roman" w:hAnsi="Times New Roman"/>
          <w:color w:val="242021"/>
          <w:sz w:val="22"/>
          <w:szCs w:val="24"/>
        </w:rPr>
        <w:t xml:space="preserve"> &lt; 0.01.</w:t>
      </w:r>
    </w:p>
    <w:p w:rsidR="00BF5BE5" w:rsidRPr="00680FCB" w:rsidRDefault="00BF5BE5" w:rsidP="00986D4C">
      <w:pPr>
        <w:rPr>
          <w:rFonts w:ascii="Times New Roman" w:hAnsi="Times New Roman" w:cs="Times New Roman"/>
        </w:rPr>
      </w:pPr>
    </w:p>
    <w:sectPr w:rsidR="00BF5BE5" w:rsidRPr="00680FCB" w:rsidSect="00986D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964" w:rsidRDefault="007D0964" w:rsidP="000761B5">
      <w:r>
        <w:separator/>
      </w:r>
    </w:p>
  </w:endnote>
  <w:endnote w:type="continuationSeparator" w:id="0">
    <w:p w:rsidR="007D0964" w:rsidRDefault="007D0964" w:rsidP="0007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nion-Regular">
    <w:altName w:val="Times New Roman"/>
    <w:panose1 w:val="00000000000000000000"/>
    <w:charset w:val="00"/>
    <w:family w:val="roman"/>
    <w:notTrueType/>
    <w:pitch w:val="default"/>
  </w:font>
  <w:font w:name="AdvOT46dcae81+20">
    <w:altName w:val="Times New Roman"/>
    <w:panose1 w:val="00000000000000000000"/>
    <w:charset w:val="00"/>
    <w:family w:val="roman"/>
    <w:notTrueType/>
    <w:pitch w:val="default"/>
  </w:font>
  <w:font w:name="AdvOT65f8a23b.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1D" w:rsidRPr="00155BCA" w:rsidRDefault="006C161D">
    <w:pPr>
      <w:pStyle w:val="a5"/>
      <w:rPr>
        <w:rFonts w:ascii="Times New Roman" w:hAnsi="Times New Roman" w:cs="Times New Roman"/>
      </w:rPr>
    </w:pPr>
    <w:r w:rsidRPr="00155BCA">
      <w:rPr>
        <w:rFonts w:ascii="Times New Roman" w:hAnsi="Times New Roman" w:cs="Times New Roman"/>
      </w:rPr>
      <w:ptab w:relativeTo="margin" w:alignment="center" w:leader="none"/>
    </w:r>
    <w:r w:rsidRPr="00155BCA">
      <w:rPr>
        <w:rFonts w:ascii="Times New Roman" w:hAnsi="Times New Roman" w:cs="Times New Roman"/>
      </w:rPr>
      <w:ptab w:relativeTo="margin" w:alignment="right" w:leader="none"/>
    </w:r>
    <w:r w:rsidRPr="00155BCA">
      <w:rPr>
        <w:rFonts w:ascii="Times New Roman" w:hAnsi="Times New Roman" w:cs="Times New Roman"/>
      </w:rPr>
      <w:t>www.virosin.org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964" w:rsidRDefault="007D0964" w:rsidP="000761B5">
      <w:r>
        <w:separator/>
      </w:r>
    </w:p>
  </w:footnote>
  <w:footnote w:type="continuationSeparator" w:id="0">
    <w:p w:rsidR="007D0964" w:rsidRDefault="007D0964" w:rsidP="0007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45623785"/>
      <w:docPartObj>
        <w:docPartGallery w:val="Page Numbers (Top of Page)"/>
        <w:docPartUnique/>
      </w:docPartObj>
    </w:sdtPr>
    <w:sdtEndPr/>
    <w:sdtContent>
      <w:p w:rsidR="00B83CC5" w:rsidRPr="00155BCA" w:rsidRDefault="00B83CC5">
        <w:pPr>
          <w:pStyle w:val="a4"/>
          <w:jc w:val="right"/>
          <w:rPr>
            <w:rFonts w:ascii="Times New Roman" w:hAnsi="Times New Roman" w:cs="Times New Roman"/>
          </w:rPr>
        </w:pPr>
        <w:r w:rsidRPr="00155BCA">
          <w:rPr>
            <w:rFonts w:ascii="Times New Roman" w:hAnsi="Times New Roman" w:cs="Times New Roman"/>
            <w:lang w:val="zh-CN"/>
          </w:rPr>
          <w:t xml:space="preserve">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PAGE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680FCB">
          <w:rPr>
            <w:rFonts w:ascii="Times New Roman" w:hAnsi="Times New Roman" w:cs="Times New Roman"/>
            <w:b/>
            <w:bCs/>
            <w:noProof/>
          </w:rPr>
          <w:t>6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155BCA">
          <w:rPr>
            <w:rFonts w:ascii="Times New Roman" w:hAnsi="Times New Roman" w:cs="Times New Roman"/>
            <w:lang w:val="zh-CN"/>
          </w:rPr>
          <w:t xml:space="preserve"> /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NUMPAGES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680FCB">
          <w:rPr>
            <w:rFonts w:ascii="Times New Roman" w:hAnsi="Times New Roman" w:cs="Times New Roman"/>
            <w:b/>
            <w:bCs/>
            <w:noProof/>
          </w:rPr>
          <w:t>6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6C161D" w:rsidRPr="00155BCA" w:rsidRDefault="006C161D" w:rsidP="000F7652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367"/>
    <w:multiLevelType w:val="hybridMultilevel"/>
    <w:tmpl w:val="F0A0CFD0"/>
    <w:lvl w:ilvl="0" w:tplc="32F41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4D0A59"/>
    <w:multiLevelType w:val="hybridMultilevel"/>
    <w:tmpl w:val="319E00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645653"/>
    <w:multiLevelType w:val="hybridMultilevel"/>
    <w:tmpl w:val="6FCC65CE"/>
    <w:lvl w:ilvl="0" w:tplc="48648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2803F49"/>
    <w:multiLevelType w:val="hybridMultilevel"/>
    <w:tmpl w:val="2660948C"/>
    <w:lvl w:ilvl="0" w:tplc="9384D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AA4026F"/>
    <w:multiLevelType w:val="hybridMultilevel"/>
    <w:tmpl w:val="C7E41856"/>
    <w:lvl w:ilvl="0" w:tplc="14C2B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5FC33C6"/>
    <w:multiLevelType w:val="hybridMultilevel"/>
    <w:tmpl w:val="2248A970"/>
    <w:lvl w:ilvl="0" w:tplc="49965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0C36415"/>
    <w:multiLevelType w:val="hybridMultilevel"/>
    <w:tmpl w:val="408EE974"/>
    <w:lvl w:ilvl="0" w:tplc="97064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A7C527E"/>
    <w:multiLevelType w:val="hybridMultilevel"/>
    <w:tmpl w:val="E93895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F9C52A6"/>
    <w:multiLevelType w:val="hybridMultilevel"/>
    <w:tmpl w:val="CB9EED92"/>
    <w:lvl w:ilvl="0" w:tplc="EB026A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8F"/>
    <w:rsid w:val="000016CB"/>
    <w:rsid w:val="00004C8A"/>
    <w:rsid w:val="000315CF"/>
    <w:rsid w:val="00034E9D"/>
    <w:rsid w:val="00044E0A"/>
    <w:rsid w:val="00060E2A"/>
    <w:rsid w:val="00065E1A"/>
    <w:rsid w:val="000741BA"/>
    <w:rsid w:val="000761B5"/>
    <w:rsid w:val="00080D0D"/>
    <w:rsid w:val="000943EE"/>
    <w:rsid w:val="000C0320"/>
    <w:rsid w:val="000C3778"/>
    <w:rsid w:val="000C76E7"/>
    <w:rsid w:val="000F2C45"/>
    <w:rsid w:val="000F7652"/>
    <w:rsid w:val="001124A5"/>
    <w:rsid w:val="00117EAF"/>
    <w:rsid w:val="001262A2"/>
    <w:rsid w:val="00133747"/>
    <w:rsid w:val="00134DEF"/>
    <w:rsid w:val="00155BCA"/>
    <w:rsid w:val="00161891"/>
    <w:rsid w:val="001F1430"/>
    <w:rsid w:val="001F602B"/>
    <w:rsid w:val="00201F2B"/>
    <w:rsid w:val="00220A80"/>
    <w:rsid w:val="002312FA"/>
    <w:rsid w:val="00231386"/>
    <w:rsid w:val="00234F89"/>
    <w:rsid w:val="00287717"/>
    <w:rsid w:val="002A7C91"/>
    <w:rsid w:val="002B1CF8"/>
    <w:rsid w:val="002C606F"/>
    <w:rsid w:val="002C7155"/>
    <w:rsid w:val="002E00DE"/>
    <w:rsid w:val="002F3259"/>
    <w:rsid w:val="00305A7D"/>
    <w:rsid w:val="0033661A"/>
    <w:rsid w:val="0033669D"/>
    <w:rsid w:val="003549E2"/>
    <w:rsid w:val="003640FA"/>
    <w:rsid w:val="00380160"/>
    <w:rsid w:val="00390CFB"/>
    <w:rsid w:val="003B4CD7"/>
    <w:rsid w:val="003B717A"/>
    <w:rsid w:val="003D275B"/>
    <w:rsid w:val="003E3A2D"/>
    <w:rsid w:val="003F4281"/>
    <w:rsid w:val="0040198D"/>
    <w:rsid w:val="00413E21"/>
    <w:rsid w:val="00416AE9"/>
    <w:rsid w:val="00435720"/>
    <w:rsid w:val="004474B2"/>
    <w:rsid w:val="004727A4"/>
    <w:rsid w:val="004922CD"/>
    <w:rsid w:val="0049234C"/>
    <w:rsid w:val="004950A7"/>
    <w:rsid w:val="004A0D41"/>
    <w:rsid w:val="004D1CBE"/>
    <w:rsid w:val="004E4015"/>
    <w:rsid w:val="004F0B26"/>
    <w:rsid w:val="00551E70"/>
    <w:rsid w:val="005535A8"/>
    <w:rsid w:val="00557BF9"/>
    <w:rsid w:val="00574E07"/>
    <w:rsid w:val="005867D3"/>
    <w:rsid w:val="005903A3"/>
    <w:rsid w:val="005B743B"/>
    <w:rsid w:val="005F6358"/>
    <w:rsid w:val="005F71D7"/>
    <w:rsid w:val="00621CC1"/>
    <w:rsid w:val="00634F9B"/>
    <w:rsid w:val="0063627C"/>
    <w:rsid w:val="00654C37"/>
    <w:rsid w:val="00666DF0"/>
    <w:rsid w:val="006802B5"/>
    <w:rsid w:val="00680FCB"/>
    <w:rsid w:val="00690419"/>
    <w:rsid w:val="006958AC"/>
    <w:rsid w:val="006A4E4F"/>
    <w:rsid w:val="006B388B"/>
    <w:rsid w:val="006C161D"/>
    <w:rsid w:val="006D40A3"/>
    <w:rsid w:val="00706FB0"/>
    <w:rsid w:val="00713212"/>
    <w:rsid w:val="00724C5C"/>
    <w:rsid w:val="00742D73"/>
    <w:rsid w:val="0074608F"/>
    <w:rsid w:val="0079747E"/>
    <w:rsid w:val="007C04FE"/>
    <w:rsid w:val="007D0964"/>
    <w:rsid w:val="007F37AB"/>
    <w:rsid w:val="00826951"/>
    <w:rsid w:val="008358B6"/>
    <w:rsid w:val="00846C15"/>
    <w:rsid w:val="008575EF"/>
    <w:rsid w:val="008A3C56"/>
    <w:rsid w:val="008B113E"/>
    <w:rsid w:val="008C11A2"/>
    <w:rsid w:val="008C4C89"/>
    <w:rsid w:val="008D24B4"/>
    <w:rsid w:val="00901183"/>
    <w:rsid w:val="00910C8E"/>
    <w:rsid w:val="00917D48"/>
    <w:rsid w:val="00920E36"/>
    <w:rsid w:val="00921D97"/>
    <w:rsid w:val="0092208C"/>
    <w:rsid w:val="00933F58"/>
    <w:rsid w:val="009579F2"/>
    <w:rsid w:val="00983022"/>
    <w:rsid w:val="00986D4C"/>
    <w:rsid w:val="009C2CDE"/>
    <w:rsid w:val="009C365A"/>
    <w:rsid w:val="00A0200A"/>
    <w:rsid w:val="00A22772"/>
    <w:rsid w:val="00A23F74"/>
    <w:rsid w:val="00A24D57"/>
    <w:rsid w:val="00A46CDF"/>
    <w:rsid w:val="00A5110E"/>
    <w:rsid w:val="00AA4A06"/>
    <w:rsid w:val="00AB7513"/>
    <w:rsid w:val="00B0474C"/>
    <w:rsid w:val="00B104D8"/>
    <w:rsid w:val="00B5421C"/>
    <w:rsid w:val="00B65155"/>
    <w:rsid w:val="00B65A68"/>
    <w:rsid w:val="00B83CC5"/>
    <w:rsid w:val="00B92AE2"/>
    <w:rsid w:val="00B9682E"/>
    <w:rsid w:val="00BC7B9F"/>
    <w:rsid w:val="00BE753B"/>
    <w:rsid w:val="00BF5BE5"/>
    <w:rsid w:val="00C11B76"/>
    <w:rsid w:val="00C21DD2"/>
    <w:rsid w:val="00C55C78"/>
    <w:rsid w:val="00C64BA2"/>
    <w:rsid w:val="00C84788"/>
    <w:rsid w:val="00CD603D"/>
    <w:rsid w:val="00CE7341"/>
    <w:rsid w:val="00D16FC1"/>
    <w:rsid w:val="00D33D0C"/>
    <w:rsid w:val="00D50629"/>
    <w:rsid w:val="00DB774C"/>
    <w:rsid w:val="00DC1749"/>
    <w:rsid w:val="00DC5B1F"/>
    <w:rsid w:val="00DE3D48"/>
    <w:rsid w:val="00DE5AC2"/>
    <w:rsid w:val="00E01202"/>
    <w:rsid w:val="00E264F4"/>
    <w:rsid w:val="00E36CDD"/>
    <w:rsid w:val="00E44C38"/>
    <w:rsid w:val="00E55619"/>
    <w:rsid w:val="00E672F7"/>
    <w:rsid w:val="00E90386"/>
    <w:rsid w:val="00E92530"/>
    <w:rsid w:val="00EC4D24"/>
    <w:rsid w:val="00ED398D"/>
    <w:rsid w:val="00EE0831"/>
    <w:rsid w:val="00F343DF"/>
    <w:rsid w:val="00F6501E"/>
    <w:rsid w:val="00F736AF"/>
    <w:rsid w:val="00F827CE"/>
    <w:rsid w:val="00F9726C"/>
    <w:rsid w:val="00FA3907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uiPriority w:val="9"/>
    <w:unhideWhenUsed/>
    <w:qFormat/>
    <w:rsid w:val="00BC7B9F"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rsid w:val="000761B5"/>
    <w:rPr>
      <w:kern w:val="2"/>
      <w:sz w:val="21"/>
    </w:rPr>
  </w:style>
  <w:style w:type="paragraph" w:styleId="a5">
    <w:name w:val="footer"/>
    <w:basedOn w:val="a"/>
    <w:link w:val="Char1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rsid w:val="000761B5"/>
    <w:rPr>
      <w:kern w:val="2"/>
      <w:sz w:val="21"/>
    </w:rPr>
  </w:style>
  <w:style w:type="character" w:styleId="a6">
    <w:name w:val="annotation reference"/>
    <w:basedOn w:val="a0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nhideWhenUsed/>
    <w:rsid w:val="00E92530"/>
    <w:rPr>
      <w:color w:val="0000FF" w:themeColor="hyperlink"/>
      <w:u w:val="single"/>
    </w:rPr>
  </w:style>
  <w:style w:type="character" w:styleId="ac">
    <w:name w:val="line number"/>
    <w:basedOn w:val="a0"/>
    <w:unhideWhenUsed/>
    <w:rsid w:val="00B9682E"/>
  </w:style>
  <w:style w:type="paragraph" w:styleId="ad">
    <w:name w:val="Normal (Web)"/>
    <w:basedOn w:val="a"/>
    <w:uiPriority w:val="99"/>
    <w:unhideWhenUsed/>
    <w:rsid w:val="000016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PlainTable21">
    <w:name w:val="Plain Table 21"/>
    <w:basedOn w:val="a1"/>
    <w:uiPriority w:val="42"/>
    <w:rsid w:val="00634F9B"/>
    <w:pPr>
      <w:spacing w:after="0" w:line="240" w:lineRule="auto"/>
    </w:pPr>
    <w:rPr>
      <w:kern w:val="2"/>
      <w:sz w:val="21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2Char">
    <w:name w:val="标题 2 Char"/>
    <w:basedOn w:val="a0"/>
    <w:link w:val="2"/>
    <w:uiPriority w:val="9"/>
    <w:rsid w:val="00BC7B9F"/>
    <w:rPr>
      <w:rFonts w:ascii="Calibri Light" w:eastAsia="宋体" w:hAnsi="Calibri Light" w:cs="Times New Roman"/>
      <w:b/>
      <w:bCs/>
      <w:kern w:val="2"/>
      <w:sz w:val="32"/>
      <w:szCs w:val="32"/>
    </w:rPr>
  </w:style>
  <w:style w:type="paragraph" w:customStyle="1" w:styleId="EndNoteBibliographyTitle">
    <w:name w:val="EndNote Bibliography Title"/>
    <w:basedOn w:val="a"/>
    <w:link w:val="EndNoteBibliographyTitleChar"/>
    <w:rsid w:val="00BC7B9F"/>
    <w:pPr>
      <w:jc w:val="center"/>
    </w:pPr>
    <w:rPr>
      <w:rFonts w:ascii="Times New Roman" w:eastAsia="宋体" w:hAnsi="Times New Roman" w:cs="Times New Roman"/>
      <w:noProof/>
      <w:sz w:val="20"/>
      <w:szCs w:val="24"/>
    </w:rPr>
  </w:style>
  <w:style w:type="character" w:customStyle="1" w:styleId="EndNoteBibliographyTitleChar">
    <w:name w:val="EndNote Bibliography Title Char"/>
    <w:link w:val="EndNoteBibliographyTitle"/>
    <w:rsid w:val="00BC7B9F"/>
    <w:rPr>
      <w:rFonts w:ascii="Times New Roman" w:eastAsia="宋体" w:hAnsi="Times New Roman" w:cs="Times New Roman"/>
      <w:noProof/>
      <w:kern w:val="2"/>
      <w:sz w:val="20"/>
      <w:szCs w:val="24"/>
    </w:rPr>
  </w:style>
  <w:style w:type="character" w:customStyle="1" w:styleId="EndNoteBibliographyChar">
    <w:name w:val="EndNote Bibliography Char"/>
    <w:rsid w:val="00BC7B9F"/>
    <w:rPr>
      <w:noProof/>
      <w:kern w:val="2"/>
      <w:szCs w:val="24"/>
    </w:rPr>
  </w:style>
  <w:style w:type="paragraph" w:styleId="ae">
    <w:name w:val="Revision"/>
    <w:hidden/>
    <w:uiPriority w:val="99"/>
    <w:semiHidden/>
    <w:rsid w:val="00BC7B9F"/>
    <w:pPr>
      <w:spacing w:after="0" w:line="240" w:lineRule="auto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f">
    <w:name w:val="annotation text"/>
    <w:basedOn w:val="a"/>
    <w:link w:val="Char4"/>
    <w:rsid w:val="00BC7B9F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4">
    <w:name w:val="批注文字 Char"/>
    <w:basedOn w:val="a0"/>
    <w:link w:val="af"/>
    <w:rsid w:val="00BC7B9F"/>
    <w:rPr>
      <w:rFonts w:ascii="Times New Roman" w:eastAsia="宋体" w:hAnsi="Times New Roman" w:cs="Times New Roman"/>
      <w:kern w:val="2"/>
      <w:sz w:val="21"/>
      <w:szCs w:val="24"/>
    </w:rPr>
  </w:style>
  <w:style w:type="paragraph" w:styleId="af0">
    <w:name w:val="annotation subject"/>
    <w:basedOn w:val="af"/>
    <w:next w:val="af"/>
    <w:link w:val="Char5"/>
    <w:uiPriority w:val="99"/>
    <w:rsid w:val="00BC7B9F"/>
    <w:rPr>
      <w:b/>
      <w:bCs/>
    </w:rPr>
  </w:style>
  <w:style w:type="character" w:customStyle="1" w:styleId="Char5">
    <w:name w:val="批注主题 Char"/>
    <w:basedOn w:val="Char4"/>
    <w:link w:val="af0"/>
    <w:uiPriority w:val="99"/>
    <w:rsid w:val="00BC7B9F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character" w:styleId="af1">
    <w:name w:val="FollowedHyperlink"/>
    <w:basedOn w:val="a0"/>
    <w:uiPriority w:val="99"/>
    <w:semiHidden/>
    <w:unhideWhenUsed/>
    <w:rsid w:val="00BC7B9F"/>
    <w:rPr>
      <w:color w:val="800080" w:themeColor="followedHyperlink"/>
      <w:u w:val="single"/>
    </w:rPr>
  </w:style>
  <w:style w:type="paragraph" w:customStyle="1" w:styleId="MDPI13authornames">
    <w:name w:val="MDPI_1.3_authornames"/>
    <w:next w:val="a"/>
    <w:qFormat/>
    <w:rsid w:val="00680FCB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eastAsia="de-DE" w:bidi="en-US"/>
    </w:rPr>
  </w:style>
  <w:style w:type="paragraph" w:customStyle="1" w:styleId="MDPI16affiliation">
    <w:name w:val="MDPI_1.6_affiliation"/>
    <w:qFormat/>
    <w:rsid w:val="00680FCB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eastAsia="de-DE" w:bidi="en-US"/>
    </w:rPr>
  </w:style>
  <w:style w:type="paragraph" w:customStyle="1" w:styleId="MDPI31text">
    <w:name w:val="MDPI_3.1_text"/>
    <w:qFormat/>
    <w:rsid w:val="00680FCB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character" w:customStyle="1" w:styleId="skip">
    <w:name w:val="skip"/>
    <w:basedOn w:val="a0"/>
    <w:rsid w:val="00680FCB"/>
  </w:style>
  <w:style w:type="character" w:customStyle="1" w:styleId="fontstyle01">
    <w:name w:val="fontstyle01"/>
    <w:basedOn w:val="a0"/>
    <w:rsid w:val="00680FCB"/>
    <w:rPr>
      <w:rFonts w:ascii="Minion-Regular" w:hAnsi="Minion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11">
    <w:name w:val="fontstyle11"/>
    <w:basedOn w:val="a0"/>
    <w:rsid w:val="00680FCB"/>
    <w:rPr>
      <w:rFonts w:ascii="AdvOT46dcae81+20" w:hAnsi="AdvOT46dcae81+20" w:hint="default"/>
      <w:b w:val="0"/>
      <w:bCs w:val="0"/>
      <w:i w:val="0"/>
      <w:iCs w:val="0"/>
      <w:color w:val="242021"/>
      <w:sz w:val="16"/>
      <w:szCs w:val="16"/>
    </w:rPr>
  </w:style>
  <w:style w:type="character" w:customStyle="1" w:styleId="fontstyle31">
    <w:name w:val="fontstyle31"/>
    <w:basedOn w:val="a0"/>
    <w:rsid w:val="00680FCB"/>
    <w:rPr>
      <w:rFonts w:ascii="AdvOT65f8a23b.I" w:hAnsi="AdvOT65f8a23b.I" w:hint="default"/>
      <w:b w:val="0"/>
      <w:bCs w:val="0"/>
      <w:i w:val="0"/>
      <w:iCs w:val="0"/>
      <w:color w:val="24202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uiPriority w:val="9"/>
    <w:unhideWhenUsed/>
    <w:qFormat/>
    <w:rsid w:val="00BC7B9F"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rsid w:val="000761B5"/>
    <w:rPr>
      <w:kern w:val="2"/>
      <w:sz w:val="21"/>
    </w:rPr>
  </w:style>
  <w:style w:type="paragraph" w:styleId="a5">
    <w:name w:val="footer"/>
    <w:basedOn w:val="a"/>
    <w:link w:val="Char1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rsid w:val="000761B5"/>
    <w:rPr>
      <w:kern w:val="2"/>
      <w:sz w:val="21"/>
    </w:rPr>
  </w:style>
  <w:style w:type="character" w:styleId="a6">
    <w:name w:val="annotation reference"/>
    <w:basedOn w:val="a0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nhideWhenUsed/>
    <w:rsid w:val="00E92530"/>
    <w:rPr>
      <w:color w:val="0000FF" w:themeColor="hyperlink"/>
      <w:u w:val="single"/>
    </w:rPr>
  </w:style>
  <w:style w:type="character" w:styleId="ac">
    <w:name w:val="line number"/>
    <w:basedOn w:val="a0"/>
    <w:unhideWhenUsed/>
    <w:rsid w:val="00B9682E"/>
  </w:style>
  <w:style w:type="paragraph" w:styleId="ad">
    <w:name w:val="Normal (Web)"/>
    <w:basedOn w:val="a"/>
    <w:uiPriority w:val="99"/>
    <w:unhideWhenUsed/>
    <w:rsid w:val="000016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PlainTable21">
    <w:name w:val="Plain Table 21"/>
    <w:basedOn w:val="a1"/>
    <w:uiPriority w:val="42"/>
    <w:rsid w:val="00634F9B"/>
    <w:pPr>
      <w:spacing w:after="0" w:line="240" w:lineRule="auto"/>
    </w:pPr>
    <w:rPr>
      <w:kern w:val="2"/>
      <w:sz w:val="21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2Char">
    <w:name w:val="标题 2 Char"/>
    <w:basedOn w:val="a0"/>
    <w:link w:val="2"/>
    <w:uiPriority w:val="9"/>
    <w:rsid w:val="00BC7B9F"/>
    <w:rPr>
      <w:rFonts w:ascii="Calibri Light" w:eastAsia="宋体" w:hAnsi="Calibri Light" w:cs="Times New Roman"/>
      <w:b/>
      <w:bCs/>
      <w:kern w:val="2"/>
      <w:sz w:val="32"/>
      <w:szCs w:val="32"/>
    </w:rPr>
  </w:style>
  <w:style w:type="paragraph" w:customStyle="1" w:styleId="EndNoteBibliographyTitle">
    <w:name w:val="EndNote Bibliography Title"/>
    <w:basedOn w:val="a"/>
    <w:link w:val="EndNoteBibliographyTitleChar"/>
    <w:rsid w:val="00BC7B9F"/>
    <w:pPr>
      <w:jc w:val="center"/>
    </w:pPr>
    <w:rPr>
      <w:rFonts w:ascii="Times New Roman" w:eastAsia="宋体" w:hAnsi="Times New Roman" w:cs="Times New Roman"/>
      <w:noProof/>
      <w:sz w:val="20"/>
      <w:szCs w:val="24"/>
    </w:rPr>
  </w:style>
  <w:style w:type="character" w:customStyle="1" w:styleId="EndNoteBibliographyTitleChar">
    <w:name w:val="EndNote Bibliography Title Char"/>
    <w:link w:val="EndNoteBibliographyTitle"/>
    <w:rsid w:val="00BC7B9F"/>
    <w:rPr>
      <w:rFonts w:ascii="Times New Roman" w:eastAsia="宋体" w:hAnsi="Times New Roman" w:cs="Times New Roman"/>
      <w:noProof/>
      <w:kern w:val="2"/>
      <w:sz w:val="20"/>
      <w:szCs w:val="24"/>
    </w:rPr>
  </w:style>
  <w:style w:type="character" w:customStyle="1" w:styleId="EndNoteBibliographyChar">
    <w:name w:val="EndNote Bibliography Char"/>
    <w:rsid w:val="00BC7B9F"/>
    <w:rPr>
      <w:noProof/>
      <w:kern w:val="2"/>
      <w:szCs w:val="24"/>
    </w:rPr>
  </w:style>
  <w:style w:type="paragraph" w:styleId="ae">
    <w:name w:val="Revision"/>
    <w:hidden/>
    <w:uiPriority w:val="99"/>
    <w:semiHidden/>
    <w:rsid w:val="00BC7B9F"/>
    <w:pPr>
      <w:spacing w:after="0" w:line="240" w:lineRule="auto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f">
    <w:name w:val="annotation text"/>
    <w:basedOn w:val="a"/>
    <w:link w:val="Char4"/>
    <w:rsid w:val="00BC7B9F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4">
    <w:name w:val="批注文字 Char"/>
    <w:basedOn w:val="a0"/>
    <w:link w:val="af"/>
    <w:rsid w:val="00BC7B9F"/>
    <w:rPr>
      <w:rFonts w:ascii="Times New Roman" w:eastAsia="宋体" w:hAnsi="Times New Roman" w:cs="Times New Roman"/>
      <w:kern w:val="2"/>
      <w:sz w:val="21"/>
      <w:szCs w:val="24"/>
    </w:rPr>
  </w:style>
  <w:style w:type="paragraph" w:styleId="af0">
    <w:name w:val="annotation subject"/>
    <w:basedOn w:val="af"/>
    <w:next w:val="af"/>
    <w:link w:val="Char5"/>
    <w:uiPriority w:val="99"/>
    <w:rsid w:val="00BC7B9F"/>
    <w:rPr>
      <w:b/>
      <w:bCs/>
    </w:rPr>
  </w:style>
  <w:style w:type="character" w:customStyle="1" w:styleId="Char5">
    <w:name w:val="批注主题 Char"/>
    <w:basedOn w:val="Char4"/>
    <w:link w:val="af0"/>
    <w:uiPriority w:val="99"/>
    <w:rsid w:val="00BC7B9F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character" w:styleId="af1">
    <w:name w:val="FollowedHyperlink"/>
    <w:basedOn w:val="a0"/>
    <w:uiPriority w:val="99"/>
    <w:semiHidden/>
    <w:unhideWhenUsed/>
    <w:rsid w:val="00BC7B9F"/>
    <w:rPr>
      <w:color w:val="800080" w:themeColor="followedHyperlink"/>
      <w:u w:val="single"/>
    </w:rPr>
  </w:style>
  <w:style w:type="paragraph" w:customStyle="1" w:styleId="MDPI13authornames">
    <w:name w:val="MDPI_1.3_authornames"/>
    <w:next w:val="a"/>
    <w:qFormat/>
    <w:rsid w:val="00680FCB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eastAsia="de-DE" w:bidi="en-US"/>
    </w:rPr>
  </w:style>
  <w:style w:type="paragraph" w:customStyle="1" w:styleId="MDPI16affiliation">
    <w:name w:val="MDPI_1.6_affiliation"/>
    <w:qFormat/>
    <w:rsid w:val="00680FCB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eastAsia="de-DE" w:bidi="en-US"/>
    </w:rPr>
  </w:style>
  <w:style w:type="paragraph" w:customStyle="1" w:styleId="MDPI31text">
    <w:name w:val="MDPI_3.1_text"/>
    <w:qFormat/>
    <w:rsid w:val="00680FCB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character" w:customStyle="1" w:styleId="skip">
    <w:name w:val="skip"/>
    <w:basedOn w:val="a0"/>
    <w:rsid w:val="00680FCB"/>
  </w:style>
  <w:style w:type="character" w:customStyle="1" w:styleId="fontstyle01">
    <w:name w:val="fontstyle01"/>
    <w:basedOn w:val="a0"/>
    <w:rsid w:val="00680FCB"/>
    <w:rPr>
      <w:rFonts w:ascii="Minion-Regular" w:hAnsi="Minion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11">
    <w:name w:val="fontstyle11"/>
    <w:basedOn w:val="a0"/>
    <w:rsid w:val="00680FCB"/>
    <w:rPr>
      <w:rFonts w:ascii="AdvOT46dcae81+20" w:hAnsi="AdvOT46dcae81+20" w:hint="default"/>
      <w:b w:val="0"/>
      <w:bCs w:val="0"/>
      <w:i w:val="0"/>
      <w:iCs w:val="0"/>
      <w:color w:val="242021"/>
      <w:sz w:val="16"/>
      <w:szCs w:val="16"/>
    </w:rPr>
  </w:style>
  <w:style w:type="character" w:customStyle="1" w:styleId="fontstyle31">
    <w:name w:val="fontstyle31"/>
    <w:basedOn w:val="a0"/>
    <w:rsid w:val="00680FCB"/>
    <w:rPr>
      <w:rFonts w:ascii="AdvOT65f8a23b.I" w:hAnsi="AdvOT65f8a23b.I" w:hint="default"/>
      <w:b w:val="0"/>
      <w:bCs w:val="0"/>
      <w:i w:val="0"/>
      <w:iCs w:val="0"/>
      <w:color w:val="24202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555</Words>
  <Characters>3166</Characters>
  <Application>Microsoft Office Word</Application>
  <DocSecurity>0</DocSecurity>
  <Lines>26</Lines>
  <Paragraphs>7</Paragraphs>
  <ScaleCrop>false</ScaleCrop>
  <Company>whiov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hu</cp:lastModifiedBy>
  <cp:revision>3</cp:revision>
  <cp:lastPrinted>2022-01-04T07:37:00Z</cp:lastPrinted>
  <dcterms:created xsi:type="dcterms:W3CDTF">2023-04-26T02:06:00Z</dcterms:created>
  <dcterms:modified xsi:type="dcterms:W3CDTF">2023-04-26T02:10:00Z</dcterms:modified>
</cp:coreProperties>
</file>