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ABB2B" w14:textId="77777777" w:rsidR="00DB774C" w:rsidRPr="00155BCA" w:rsidRDefault="00DB774C" w:rsidP="00DB774C">
      <w:pPr>
        <w:jc w:val="left"/>
        <w:rPr>
          <w:rFonts w:ascii="Times New Roman" w:hAnsi="Times New Roman" w:cs="Times New Roman"/>
          <w:b/>
          <w:w w:val="105"/>
          <w:sz w:val="30"/>
          <w:szCs w:val="30"/>
        </w:rPr>
      </w:pPr>
      <w:bookmarkStart w:id="0" w:name="_GoBack"/>
      <w:bookmarkEnd w:id="0"/>
      <w:r w:rsidRPr="00155BCA">
        <w:rPr>
          <w:rFonts w:ascii="Times New Roman" w:hAnsi="Times New Roman" w:cs="Times New Roman"/>
          <w:b/>
          <w:w w:val="105"/>
          <w:sz w:val="30"/>
          <w:szCs w:val="30"/>
        </w:rPr>
        <w:t>V</w:t>
      </w:r>
      <w:r w:rsidR="00155BCA" w:rsidRPr="00155BCA">
        <w:rPr>
          <w:rFonts w:ascii="Times New Roman" w:hAnsi="Times New Roman" w:cs="Times New Roman" w:hint="eastAsia"/>
          <w:b/>
          <w:w w:val="105"/>
          <w:sz w:val="30"/>
          <w:szCs w:val="30"/>
        </w:rPr>
        <w:t>irologica Sinica</w:t>
      </w:r>
    </w:p>
    <w:p w14:paraId="2EFB3C8F" w14:textId="77777777" w:rsidR="0074608F" w:rsidRPr="008575EF" w:rsidRDefault="0074608F" w:rsidP="003B717A">
      <w:pPr>
        <w:jc w:val="left"/>
        <w:rPr>
          <w:rFonts w:ascii="Times New Roman" w:hAnsi="Times New Roman" w:cs="Times New Roman"/>
          <w:w w:val="105"/>
          <w:sz w:val="24"/>
          <w:szCs w:val="24"/>
        </w:rPr>
      </w:pPr>
    </w:p>
    <w:p w14:paraId="774F0EEA" w14:textId="77777777" w:rsidR="000761B5" w:rsidRPr="008575EF" w:rsidRDefault="000761B5" w:rsidP="003B717A">
      <w:pPr>
        <w:jc w:val="left"/>
        <w:rPr>
          <w:rFonts w:ascii="Times New Roman" w:hAnsi="Times New Roman" w:cs="Times New Roman"/>
          <w:b/>
          <w:bCs/>
          <w:color w:val="0078C1"/>
          <w:w w:val="105"/>
          <w:sz w:val="24"/>
          <w:szCs w:val="24"/>
        </w:rPr>
      </w:pPr>
    </w:p>
    <w:p w14:paraId="2EFC2676" w14:textId="77777777"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14:paraId="1A5C55A9" w14:textId="77777777"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14:paraId="634EF13C" w14:textId="77777777" w:rsidR="00C140FF" w:rsidRPr="00C140FF" w:rsidRDefault="00684358" w:rsidP="00E442CC">
      <w:pPr>
        <w:autoSpaceDE w:val="0"/>
        <w:autoSpaceDN w:val="0"/>
        <w:adjustRightInd w:val="0"/>
        <w:snapToGrid w:val="0"/>
        <w:spacing w:line="360" w:lineRule="auto"/>
        <w:jc w:val="left"/>
        <w:rPr>
          <w:rFonts w:ascii="Times New Roman" w:hAnsi="Times New Roman" w:cs="Times New Roman"/>
          <w:b/>
          <w:bCs/>
          <w:sz w:val="30"/>
          <w:szCs w:val="30"/>
        </w:rPr>
      </w:pPr>
      <w:r w:rsidRPr="00684358">
        <w:rPr>
          <w:rFonts w:ascii="Times New Roman" w:hAnsi="Times New Roman" w:cs="Times New Roman"/>
          <w:b/>
          <w:bCs/>
          <w:sz w:val="30"/>
          <w:szCs w:val="30"/>
        </w:rPr>
        <w:t>Emergence of H5N8 avian influenza virus in domestic geese in a wild bird habitat, Yishui Lake, north central China</w:t>
      </w:r>
    </w:p>
    <w:p w14:paraId="66897784" w14:textId="77777777" w:rsidR="00E442CC" w:rsidRPr="00E442CC" w:rsidRDefault="00E442CC" w:rsidP="00E442CC">
      <w:pPr>
        <w:spacing w:line="360" w:lineRule="auto"/>
        <w:outlineLvl w:val="0"/>
        <w:rPr>
          <w:rFonts w:ascii="Times New Roman" w:eastAsia="DengXian" w:hAnsi="Times New Roman" w:cs="Times New Roman"/>
          <w:b/>
          <w:kern w:val="0"/>
          <w:sz w:val="22"/>
          <w:lang w:eastAsia="en-US"/>
        </w:rPr>
      </w:pPr>
      <w:r w:rsidRPr="00E442CC">
        <w:rPr>
          <w:rFonts w:ascii="Times New Roman" w:eastAsia="DengXian" w:hAnsi="Times New Roman" w:cs="Times New Roman"/>
          <w:b/>
          <w:bCs/>
          <w:kern w:val="0"/>
          <w:sz w:val="22"/>
          <w:lang w:eastAsia="en-US"/>
        </w:rPr>
        <w:t>C</w:t>
      </w:r>
      <w:r w:rsidRPr="00E442CC">
        <w:rPr>
          <w:rFonts w:ascii="Times New Roman" w:eastAsia="DengXian" w:hAnsi="Times New Roman" w:cs="Times New Roman" w:hint="eastAsia"/>
          <w:b/>
          <w:bCs/>
          <w:kern w:val="0"/>
          <w:sz w:val="22"/>
        </w:rPr>
        <w:t>heng</w:t>
      </w:r>
      <w:r w:rsidRPr="00E442CC">
        <w:rPr>
          <w:rFonts w:ascii="Times New Roman" w:eastAsia="DengXian" w:hAnsi="Times New Roman" w:cs="Times New Roman"/>
          <w:b/>
          <w:bCs/>
          <w:kern w:val="0"/>
          <w:sz w:val="22"/>
          <w:lang w:eastAsia="en-US"/>
        </w:rPr>
        <w:t xml:space="preserve"> Zhang</w:t>
      </w:r>
      <w:r w:rsidRPr="00E442CC">
        <w:rPr>
          <w:rFonts w:ascii="Times New Roman" w:eastAsia="DengXian" w:hAnsi="Times New Roman" w:cs="Times New Roman"/>
          <w:b/>
          <w:bCs/>
          <w:kern w:val="0"/>
          <w:sz w:val="22"/>
          <w:vertAlign w:val="superscript"/>
          <w:lang w:eastAsia="en-US"/>
        </w:rPr>
        <w:t>a,</w:t>
      </w:r>
      <w:r w:rsidRPr="00E442CC">
        <w:rPr>
          <w:rFonts w:ascii="Times New Roman" w:eastAsia="DengXian" w:hAnsi="Times New Roman" w:cs="Times New Roman" w:hint="eastAsia"/>
          <w:b/>
          <w:bCs/>
          <w:kern w:val="0"/>
          <w:sz w:val="22"/>
          <w:vertAlign w:val="superscript"/>
        </w:rPr>
        <w:t>d</w:t>
      </w:r>
      <w:r w:rsidRPr="00E442CC">
        <w:rPr>
          <w:rFonts w:ascii="Times New Roman" w:eastAsia="DengXian" w:hAnsi="Times New Roman" w:cs="Times New Roman"/>
          <w:b/>
          <w:bCs/>
          <w:kern w:val="0"/>
          <w:sz w:val="22"/>
          <w:vertAlign w:val="superscript"/>
          <w:lang w:eastAsia="en-US"/>
        </w:rPr>
        <w:t>,#</w:t>
      </w:r>
      <w:r w:rsidRPr="00E442CC">
        <w:rPr>
          <w:rFonts w:ascii="Times New Roman" w:eastAsia="DengXian" w:hAnsi="Times New Roman" w:cs="Times New Roman"/>
          <w:b/>
          <w:bCs/>
          <w:kern w:val="0"/>
          <w:sz w:val="22"/>
          <w:lang w:eastAsia="en-US"/>
        </w:rPr>
        <w:t xml:space="preserve"> Zhong-Yi Wang</w:t>
      </w:r>
      <w:r w:rsidRPr="00E442CC">
        <w:rPr>
          <w:rFonts w:ascii="Times New Roman" w:eastAsia="DengXian" w:hAnsi="Times New Roman" w:cs="Times New Roman"/>
          <w:b/>
          <w:bCs/>
          <w:kern w:val="0"/>
          <w:sz w:val="22"/>
          <w:vertAlign w:val="superscript"/>
          <w:lang w:eastAsia="en-US"/>
        </w:rPr>
        <w:t>b,#</w:t>
      </w:r>
      <w:r w:rsidRPr="00E442CC">
        <w:rPr>
          <w:rFonts w:ascii="Times New Roman" w:eastAsia="DengXian" w:hAnsi="Times New Roman" w:cs="Times New Roman"/>
          <w:b/>
          <w:bCs/>
          <w:kern w:val="0"/>
          <w:sz w:val="22"/>
          <w:lang w:eastAsia="en-US"/>
        </w:rPr>
        <w:t xml:space="preserve"> Huan Cui</w:t>
      </w:r>
      <w:r w:rsidRPr="00E442CC">
        <w:rPr>
          <w:rFonts w:ascii="Times New Roman" w:eastAsia="DengXian" w:hAnsi="Times New Roman" w:cs="Times New Roman"/>
          <w:b/>
          <w:bCs/>
          <w:kern w:val="0"/>
          <w:sz w:val="22"/>
          <w:vertAlign w:val="superscript"/>
          <w:lang w:eastAsia="en-US"/>
        </w:rPr>
        <w:t>a,c</w:t>
      </w:r>
      <w:r w:rsidRPr="00E442CC">
        <w:rPr>
          <w:rFonts w:ascii="Times New Roman" w:eastAsia="DengXian" w:hAnsi="Times New Roman" w:cs="Times New Roman"/>
          <w:b/>
          <w:bCs/>
          <w:kern w:val="0"/>
          <w:sz w:val="22"/>
          <w:vertAlign w:val="superscript"/>
        </w:rPr>
        <w:t>,</w:t>
      </w:r>
      <w:r w:rsidRPr="00E442CC">
        <w:rPr>
          <w:rFonts w:ascii="Times New Roman" w:eastAsia="DengXian" w:hAnsi="Times New Roman" w:cs="Times New Roman"/>
          <w:b/>
          <w:bCs/>
          <w:kern w:val="0"/>
          <w:sz w:val="22"/>
          <w:vertAlign w:val="superscript"/>
          <w:lang w:eastAsia="en-US"/>
        </w:rPr>
        <w:t>#</w:t>
      </w:r>
      <w:r w:rsidRPr="00E442CC">
        <w:rPr>
          <w:rFonts w:ascii="Times New Roman" w:eastAsia="DengXian" w:hAnsi="Times New Roman" w:cs="Times New Roman"/>
          <w:b/>
          <w:bCs/>
          <w:kern w:val="0"/>
          <w:sz w:val="22"/>
          <w:lang w:eastAsia="en-US"/>
        </w:rPr>
        <w:t xml:space="preserve"> Li-Gong Chen</w:t>
      </w:r>
      <w:r w:rsidRPr="00E442CC">
        <w:rPr>
          <w:rFonts w:ascii="Times New Roman" w:eastAsia="DengXian" w:hAnsi="Times New Roman" w:cs="Times New Roman"/>
          <w:b/>
          <w:bCs/>
          <w:kern w:val="0"/>
          <w:sz w:val="22"/>
          <w:vertAlign w:val="superscript"/>
          <w:lang w:eastAsia="en-US"/>
        </w:rPr>
        <w:t>d</w:t>
      </w:r>
      <w:r w:rsidRPr="00E442CC">
        <w:rPr>
          <w:rFonts w:ascii="Times New Roman" w:eastAsia="DengXian" w:hAnsi="Times New Roman" w:cs="Times New Roman"/>
          <w:b/>
          <w:bCs/>
          <w:kern w:val="0"/>
          <w:sz w:val="22"/>
          <w:lang w:eastAsia="en-US"/>
        </w:rPr>
        <w:t>, Chun-Mao Zhang</w:t>
      </w:r>
      <w:r w:rsidRPr="00E442CC">
        <w:rPr>
          <w:rFonts w:ascii="Times New Roman" w:eastAsia="DengXian" w:hAnsi="Times New Roman" w:cs="Times New Roman"/>
          <w:b/>
          <w:bCs/>
          <w:kern w:val="0"/>
          <w:sz w:val="22"/>
          <w:vertAlign w:val="superscript"/>
          <w:lang w:eastAsia="en-US"/>
        </w:rPr>
        <w:t>a</w:t>
      </w:r>
      <w:r w:rsidRPr="00E442CC">
        <w:rPr>
          <w:rFonts w:ascii="Times New Roman" w:eastAsia="DengXian" w:hAnsi="Times New Roman" w:cs="Times New Roman"/>
          <w:b/>
          <w:bCs/>
          <w:kern w:val="0"/>
          <w:sz w:val="22"/>
          <w:lang w:eastAsia="en-US"/>
        </w:rPr>
        <w:t>, Zhao-Liang Chen</w:t>
      </w:r>
      <w:r w:rsidRPr="00E442CC">
        <w:rPr>
          <w:rFonts w:ascii="Times New Roman" w:eastAsia="DengXian" w:hAnsi="Times New Roman" w:cs="Times New Roman"/>
          <w:b/>
          <w:bCs/>
          <w:kern w:val="0"/>
          <w:sz w:val="22"/>
          <w:vertAlign w:val="superscript"/>
          <w:lang w:eastAsia="en-US"/>
        </w:rPr>
        <w:t>d</w:t>
      </w:r>
      <w:r w:rsidRPr="00E442CC">
        <w:rPr>
          <w:rFonts w:ascii="Times New Roman" w:eastAsia="DengXian" w:hAnsi="Times New Roman" w:cs="Times New Roman"/>
          <w:b/>
          <w:bCs/>
          <w:kern w:val="0"/>
          <w:sz w:val="22"/>
          <w:lang w:eastAsia="en-US"/>
        </w:rPr>
        <w:t>, Shi-Shan Dong</w:t>
      </w:r>
      <w:r w:rsidRPr="00E442CC">
        <w:rPr>
          <w:rFonts w:ascii="Times New Roman" w:eastAsia="DengXian" w:hAnsi="Times New Roman" w:cs="Times New Roman"/>
          <w:b/>
          <w:bCs/>
          <w:kern w:val="0"/>
          <w:sz w:val="22"/>
          <w:vertAlign w:val="superscript"/>
          <w:lang w:eastAsia="en-US"/>
        </w:rPr>
        <w:t>d</w:t>
      </w:r>
      <w:r w:rsidRPr="00E442CC">
        <w:rPr>
          <w:rFonts w:ascii="Times New Roman" w:eastAsia="DengXian" w:hAnsi="Times New Roman" w:cs="Times New Roman"/>
          <w:b/>
          <w:bCs/>
          <w:kern w:val="0"/>
          <w:sz w:val="22"/>
          <w:lang w:eastAsia="en-US"/>
        </w:rPr>
        <w:t>, Kui Zhao</w:t>
      </w:r>
      <w:r w:rsidRPr="00E442CC">
        <w:rPr>
          <w:rFonts w:ascii="Times New Roman" w:eastAsia="DengXian" w:hAnsi="Times New Roman" w:cs="Times New Roman"/>
          <w:b/>
          <w:bCs/>
          <w:kern w:val="0"/>
          <w:sz w:val="22"/>
          <w:vertAlign w:val="superscript"/>
          <w:lang w:eastAsia="en-US"/>
        </w:rPr>
        <w:t>c</w:t>
      </w:r>
      <w:r w:rsidRPr="00E442CC">
        <w:rPr>
          <w:rFonts w:ascii="Times New Roman" w:eastAsia="DengXian" w:hAnsi="Times New Roman" w:cs="Times New Roman"/>
          <w:b/>
          <w:bCs/>
          <w:kern w:val="0"/>
          <w:sz w:val="22"/>
          <w:lang w:eastAsia="en-US"/>
        </w:rPr>
        <w:t>, Ying-Ying Fu</w:t>
      </w:r>
      <w:r w:rsidRPr="00E442CC">
        <w:rPr>
          <w:rFonts w:ascii="Times New Roman" w:eastAsia="DengXian" w:hAnsi="Times New Roman" w:cs="Times New Roman"/>
          <w:b/>
          <w:bCs/>
          <w:kern w:val="0"/>
          <w:sz w:val="22"/>
          <w:vertAlign w:val="superscript"/>
          <w:lang w:eastAsia="en-US"/>
        </w:rPr>
        <w:t>b</w:t>
      </w:r>
      <w:r w:rsidRPr="00E442CC">
        <w:rPr>
          <w:rFonts w:ascii="Times New Roman" w:eastAsia="DengXian" w:hAnsi="Times New Roman" w:cs="Times New Roman"/>
          <w:b/>
          <w:bCs/>
          <w:kern w:val="0"/>
          <w:sz w:val="22"/>
          <w:lang w:eastAsia="en-US"/>
        </w:rPr>
        <w:t>, Ju-Xiang Liu</w:t>
      </w:r>
      <w:r w:rsidRPr="00E442CC">
        <w:rPr>
          <w:rFonts w:ascii="Times New Roman" w:eastAsia="DengXian" w:hAnsi="Times New Roman" w:cs="Times New Roman"/>
          <w:b/>
          <w:bCs/>
          <w:kern w:val="0"/>
          <w:sz w:val="22"/>
          <w:vertAlign w:val="superscript"/>
          <w:lang w:eastAsia="en-US"/>
        </w:rPr>
        <w:t>d</w:t>
      </w:r>
      <w:r w:rsidRPr="00E442CC">
        <w:rPr>
          <w:rFonts w:ascii="Times New Roman" w:eastAsia="DengXian" w:hAnsi="Times New Roman" w:cs="Times New Roman" w:hint="eastAsia"/>
          <w:b/>
          <w:bCs/>
          <w:kern w:val="0"/>
          <w:sz w:val="22"/>
          <w:vertAlign w:val="superscript"/>
        </w:rPr>
        <w:t>,</w:t>
      </w:r>
      <w:r w:rsidRPr="00E442CC">
        <w:rPr>
          <w:rFonts w:ascii="Times New Roman" w:eastAsia="DengXian" w:hAnsi="Times New Roman" w:cs="Times New Roman"/>
          <w:b/>
          <w:bCs/>
          <w:kern w:val="0"/>
          <w:sz w:val="22"/>
          <w:vertAlign w:val="superscript"/>
        </w:rPr>
        <w:t>*</w:t>
      </w:r>
      <w:r w:rsidRPr="00E442CC">
        <w:rPr>
          <w:rFonts w:ascii="Times New Roman" w:eastAsia="DengXian" w:hAnsi="Times New Roman" w:cs="Times New Roman"/>
          <w:b/>
          <w:bCs/>
          <w:kern w:val="0"/>
          <w:sz w:val="22"/>
        </w:rPr>
        <w:t xml:space="preserve">, </w:t>
      </w:r>
      <w:r w:rsidRPr="00E442CC">
        <w:rPr>
          <w:rFonts w:ascii="Times New Roman" w:eastAsia="DengXian" w:hAnsi="Times New Roman" w:cs="Times New Roman"/>
          <w:b/>
          <w:bCs/>
          <w:kern w:val="0"/>
          <w:sz w:val="22"/>
          <w:lang w:eastAsia="en-US"/>
        </w:rPr>
        <w:t>Zhen-Dong Guo</w:t>
      </w:r>
      <w:r w:rsidRPr="00E442CC">
        <w:rPr>
          <w:rFonts w:ascii="Times New Roman" w:eastAsia="DengXian" w:hAnsi="Times New Roman" w:cs="Times New Roman"/>
          <w:b/>
          <w:bCs/>
          <w:kern w:val="0"/>
          <w:sz w:val="22"/>
          <w:vertAlign w:val="superscript"/>
          <w:lang w:eastAsia="en-US"/>
        </w:rPr>
        <w:t>a</w:t>
      </w:r>
      <w:r w:rsidRPr="00E442CC">
        <w:rPr>
          <w:rFonts w:ascii="Times New Roman" w:eastAsia="DengXian" w:hAnsi="Times New Roman" w:cs="Times New Roman"/>
          <w:b/>
          <w:bCs/>
          <w:kern w:val="0"/>
          <w:sz w:val="22"/>
          <w:vertAlign w:val="superscript"/>
        </w:rPr>
        <w:t>,*</w:t>
      </w:r>
    </w:p>
    <w:p w14:paraId="42BAF24C" w14:textId="77777777" w:rsidR="00A60E77" w:rsidRPr="00DA3440" w:rsidRDefault="00A60E77" w:rsidP="00A60E77">
      <w:pPr>
        <w:widowControl/>
        <w:adjustRightInd w:val="0"/>
        <w:snapToGrid w:val="0"/>
        <w:spacing w:line="360" w:lineRule="auto"/>
        <w:rPr>
          <w:rFonts w:ascii="Times New Roman" w:hAnsi="Times New Roman" w:cs="Times New Roman"/>
          <w:color w:val="000000"/>
          <w:sz w:val="22"/>
        </w:rPr>
      </w:pPr>
    </w:p>
    <w:p w14:paraId="18EE244E" w14:textId="4AFF3FDE" w:rsidR="00E442CC" w:rsidRPr="00466886" w:rsidRDefault="00E442CC" w:rsidP="00E442CC">
      <w:pPr>
        <w:widowControl/>
        <w:adjustRightInd w:val="0"/>
        <w:snapToGrid w:val="0"/>
        <w:spacing w:line="360" w:lineRule="auto"/>
        <w:ind w:left="220" w:hangingChars="100" w:hanging="220"/>
        <w:rPr>
          <w:rFonts w:ascii="Times New Roman" w:hAnsi="Times New Roman" w:cs="Times New Roman"/>
          <w:i/>
          <w:color w:val="000000"/>
          <w:sz w:val="22"/>
        </w:rPr>
      </w:pPr>
      <w:r w:rsidRPr="00643DEF">
        <w:rPr>
          <w:rFonts w:ascii="Times New Roman" w:hAnsi="Times New Roman" w:cs="Times New Roman"/>
          <w:i/>
          <w:color w:val="000000"/>
          <w:sz w:val="22"/>
          <w:vertAlign w:val="superscript"/>
        </w:rPr>
        <w:t>a</w:t>
      </w:r>
      <w:r w:rsidR="005067C5">
        <w:rPr>
          <w:rFonts w:ascii="Times New Roman" w:hAnsi="Times New Roman" w:cs="Times New Roman"/>
          <w:i/>
          <w:color w:val="000000"/>
          <w:sz w:val="22"/>
          <w:vertAlign w:val="superscript"/>
        </w:rPr>
        <w:t xml:space="preserve"> </w:t>
      </w:r>
      <w:r w:rsidRPr="00466886">
        <w:rPr>
          <w:rFonts w:ascii="Times New Roman" w:hAnsi="Times New Roman" w:cs="Times New Roman"/>
          <w:i/>
          <w:color w:val="000000"/>
          <w:sz w:val="22"/>
        </w:rPr>
        <w:t xml:space="preserve">Changchun Veterinary Research Institute at Chinese Academy of Agriculture Sciences, Changchun </w:t>
      </w:r>
      <w:r w:rsidR="00643DEF" w:rsidRPr="00643DEF">
        <w:rPr>
          <w:rFonts w:ascii="Times New Roman" w:hAnsi="Times New Roman" w:cs="Times New Roman"/>
          <w:i/>
          <w:color w:val="000000"/>
          <w:sz w:val="22"/>
        </w:rPr>
        <w:t>130122</w:t>
      </w:r>
      <w:r w:rsidRPr="00466886">
        <w:rPr>
          <w:rFonts w:ascii="Times New Roman" w:hAnsi="Times New Roman" w:cs="Times New Roman"/>
          <w:i/>
          <w:color w:val="000000"/>
          <w:sz w:val="22"/>
        </w:rPr>
        <w:t xml:space="preserve">, China; </w:t>
      </w:r>
    </w:p>
    <w:p w14:paraId="02F37DE3" w14:textId="3D41FC65" w:rsidR="00E442CC" w:rsidRPr="00466886" w:rsidRDefault="00E442CC" w:rsidP="00E442CC">
      <w:pPr>
        <w:widowControl/>
        <w:adjustRightInd w:val="0"/>
        <w:snapToGrid w:val="0"/>
        <w:spacing w:line="360" w:lineRule="auto"/>
        <w:ind w:left="220" w:hangingChars="100" w:hanging="220"/>
        <w:rPr>
          <w:rFonts w:ascii="Times New Roman" w:hAnsi="Times New Roman" w:cs="Times New Roman"/>
          <w:i/>
          <w:color w:val="000000"/>
          <w:sz w:val="22"/>
        </w:rPr>
      </w:pPr>
      <w:r w:rsidRPr="00643DEF">
        <w:rPr>
          <w:rFonts w:ascii="Times New Roman" w:hAnsi="Times New Roman" w:cs="Times New Roman"/>
          <w:i/>
          <w:color w:val="000000"/>
          <w:sz w:val="22"/>
          <w:vertAlign w:val="superscript"/>
        </w:rPr>
        <w:t>b</w:t>
      </w:r>
      <w:r w:rsidRPr="00466886">
        <w:rPr>
          <w:rFonts w:ascii="Times New Roman" w:hAnsi="Times New Roman" w:cs="Times New Roman"/>
          <w:i/>
          <w:color w:val="000000"/>
          <w:sz w:val="22"/>
        </w:rPr>
        <w:t xml:space="preserve"> Beijing Institute of Biotechnology, Beijing </w:t>
      </w:r>
      <w:r w:rsidR="00643DEF" w:rsidRPr="00643DEF">
        <w:rPr>
          <w:rFonts w:ascii="Times New Roman" w:hAnsi="Times New Roman" w:cs="Times New Roman"/>
          <w:i/>
          <w:color w:val="000000"/>
          <w:sz w:val="22"/>
        </w:rPr>
        <w:t>100071</w:t>
      </w:r>
      <w:r w:rsidRPr="00466886">
        <w:rPr>
          <w:rFonts w:ascii="Times New Roman" w:hAnsi="Times New Roman" w:cs="Times New Roman"/>
          <w:i/>
          <w:color w:val="000000"/>
          <w:sz w:val="22"/>
        </w:rPr>
        <w:t xml:space="preserve">, China; </w:t>
      </w:r>
    </w:p>
    <w:p w14:paraId="52310DC2" w14:textId="277C72E1" w:rsidR="00E442CC" w:rsidRPr="00466886" w:rsidRDefault="00E442CC" w:rsidP="00E442CC">
      <w:pPr>
        <w:widowControl/>
        <w:adjustRightInd w:val="0"/>
        <w:snapToGrid w:val="0"/>
        <w:spacing w:line="360" w:lineRule="auto"/>
        <w:ind w:left="220" w:hangingChars="100" w:hanging="220"/>
        <w:rPr>
          <w:rFonts w:ascii="Times New Roman" w:hAnsi="Times New Roman" w:cs="Times New Roman"/>
          <w:i/>
          <w:color w:val="000000"/>
          <w:sz w:val="22"/>
        </w:rPr>
      </w:pPr>
      <w:r w:rsidRPr="00643DEF">
        <w:rPr>
          <w:rFonts w:ascii="Times New Roman" w:hAnsi="Times New Roman" w:cs="Times New Roman"/>
          <w:i/>
          <w:color w:val="000000"/>
          <w:sz w:val="22"/>
          <w:vertAlign w:val="superscript"/>
        </w:rPr>
        <w:t>c</w:t>
      </w:r>
      <w:r w:rsidRPr="00466886">
        <w:rPr>
          <w:rFonts w:ascii="Times New Roman" w:hAnsi="Times New Roman" w:cs="Times New Roman"/>
          <w:i/>
          <w:color w:val="000000"/>
          <w:sz w:val="22"/>
        </w:rPr>
        <w:t xml:space="preserve"> College of </w:t>
      </w:r>
      <w:r w:rsidR="00466886" w:rsidRPr="00466886">
        <w:rPr>
          <w:rFonts w:ascii="Times New Roman" w:hAnsi="Times New Roman" w:cs="Times New Roman"/>
          <w:i/>
          <w:color w:val="000000"/>
          <w:sz w:val="22"/>
        </w:rPr>
        <w:t>Veterinary</w:t>
      </w:r>
      <w:r w:rsidRPr="00466886">
        <w:rPr>
          <w:rFonts w:ascii="Times New Roman" w:hAnsi="Times New Roman" w:cs="Times New Roman"/>
          <w:i/>
          <w:color w:val="000000"/>
          <w:sz w:val="22"/>
        </w:rPr>
        <w:t xml:space="preserve"> Medicine at Jilin University, Changchun </w:t>
      </w:r>
      <w:r w:rsidR="00643DEF" w:rsidRPr="00643DEF">
        <w:rPr>
          <w:rFonts w:ascii="Times New Roman" w:hAnsi="Times New Roman" w:cs="Times New Roman"/>
          <w:i/>
          <w:color w:val="000000"/>
          <w:sz w:val="22"/>
        </w:rPr>
        <w:t>130062</w:t>
      </w:r>
      <w:r w:rsidRPr="00466886">
        <w:rPr>
          <w:rFonts w:ascii="Times New Roman" w:hAnsi="Times New Roman" w:cs="Times New Roman"/>
          <w:i/>
          <w:color w:val="000000"/>
          <w:sz w:val="22"/>
        </w:rPr>
        <w:t xml:space="preserve">, China; </w:t>
      </w:r>
    </w:p>
    <w:p w14:paraId="3EE9B055" w14:textId="6C4FE073" w:rsidR="00E442CC" w:rsidRPr="00E442CC" w:rsidRDefault="00E442CC" w:rsidP="00E442CC">
      <w:pPr>
        <w:widowControl/>
        <w:adjustRightInd w:val="0"/>
        <w:snapToGrid w:val="0"/>
        <w:spacing w:line="360" w:lineRule="auto"/>
        <w:ind w:left="220" w:hangingChars="100" w:hanging="220"/>
        <w:rPr>
          <w:rFonts w:ascii="Times New Roman" w:hAnsi="Times New Roman" w:cs="Times New Roman"/>
          <w:i/>
          <w:color w:val="000000"/>
          <w:sz w:val="22"/>
        </w:rPr>
      </w:pPr>
      <w:r w:rsidRPr="00643DEF">
        <w:rPr>
          <w:rFonts w:ascii="Times New Roman" w:hAnsi="Times New Roman" w:cs="Times New Roman"/>
          <w:i/>
          <w:color w:val="000000"/>
          <w:sz w:val="22"/>
          <w:vertAlign w:val="superscript"/>
        </w:rPr>
        <w:t>d</w:t>
      </w:r>
      <w:r w:rsidRPr="00466886">
        <w:rPr>
          <w:rFonts w:ascii="Times New Roman" w:hAnsi="Times New Roman" w:cs="Times New Roman"/>
          <w:i/>
          <w:color w:val="000000"/>
          <w:sz w:val="22"/>
        </w:rPr>
        <w:t xml:space="preserve"> College of Veterinary Medicine at Hebei Agricultural University, Baoding </w:t>
      </w:r>
      <w:r w:rsidR="004053B2" w:rsidRPr="004053B2">
        <w:rPr>
          <w:rFonts w:ascii="Times New Roman" w:hAnsi="Times New Roman" w:cs="Times New Roman"/>
          <w:i/>
          <w:color w:val="000000"/>
          <w:sz w:val="22"/>
        </w:rPr>
        <w:t>071000</w:t>
      </w:r>
      <w:r w:rsidRPr="00466886">
        <w:rPr>
          <w:rFonts w:ascii="Times New Roman" w:hAnsi="Times New Roman" w:cs="Times New Roman"/>
          <w:i/>
          <w:color w:val="000000"/>
          <w:sz w:val="22"/>
        </w:rPr>
        <w:t>, China</w:t>
      </w:r>
    </w:p>
    <w:p w14:paraId="261E8A17" w14:textId="77777777" w:rsidR="00E442CC" w:rsidRDefault="00E442CC" w:rsidP="00E442CC">
      <w:pPr>
        <w:widowControl/>
        <w:adjustRightInd w:val="0"/>
        <w:snapToGrid w:val="0"/>
        <w:spacing w:line="360" w:lineRule="auto"/>
        <w:ind w:left="220" w:hangingChars="100" w:hanging="220"/>
        <w:rPr>
          <w:rFonts w:ascii="Times New Roman" w:hAnsi="Times New Roman" w:cs="Times New Roman"/>
          <w:i/>
          <w:color w:val="000000"/>
          <w:sz w:val="22"/>
        </w:rPr>
      </w:pPr>
    </w:p>
    <w:p w14:paraId="7CA46CB1" w14:textId="0594C295" w:rsidR="00E442CC" w:rsidRPr="00E442CC" w:rsidRDefault="00E442CC" w:rsidP="00E442CC">
      <w:pPr>
        <w:widowControl/>
        <w:adjustRightInd w:val="0"/>
        <w:snapToGrid w:val="0"/>
        <w:spacing w:line="360" w:lineRule="auto"/>
        <w:ind w:left="220" w:hangingChars="100" w:hanging="220"/>
        <w:rPr>
          <w:rFonts w:ascii="Times New Roman" w:hAnsi="Times New Roman" w:cs="Times New Roman"/>
          <w:color w:val="000000"/>
          <w:sz w:val="22"/>
        </w:rPr>
      </w:pPr>
      <w:r w:rsidRPr="00643DEF">
        <w:rPr>
          <w:rFonts w:ascii="Times New Roman" w:hAnsi="Times New Roman" w:cs="Times New Roman"/>
          <w:color w:val="000000"/>
          <w:sz w:val="22"/>
          <w:vertAlign w:val="superscript"/>
        </w:rPr>
        <w:t>#</w:t>
      </w:r>
      <w:r w:rsidRPr="00E442CC">
        <w:rPr>
          <w:rFonts w:ascii="Times New Roman" w:hAnsi="Times New Roman" w:cs="Times New Roman"/>
          <w:color w:val="000000"/>
          <w:sz w:val="22"/>
        </w:rPr>
        <w:t xml:space="preserve"> </w:t>
      </w:r>
      <w:r w:rsidR="00643DEF" w:rsidRPr="00643DEF">
        <w:rPr>
          <w:rFonts w:ascii="Times New Roman" w:hAnsi="Times New Roman" w:cs="Times New Roman"/>
          <w:color w:val="000000"/>
          <w:sz w:val="22"/>
        </w:rPr>
        <w:t>Cheng Zhang, Zhong-Yi Wang and Huan Cui are co-first authors and contributed equally to this article</w:t>
      </w:r>
    </w:p>
    <w:p w14:paraId="4AEAC86C" w14:textId="77777777" w:rsidR="00E442CC" w:rsidRPr="00E442CC" w:rsidRDefault="00E442CC" w:rsidP="00E442CC">
      <w:pPr>
        <w:widowControl/>
        <w:adjustRightInd w:val="0"/>
        <w:snapToGrid w:val="0"/>
        <w:spacing w:line="360" w:lineRule="auto"/>
        <w:ind w:left="220" w:hangingChars="100" w:hanging="220"/>
        <w:rPr>
          <w:rFonts w:ascii="Times New Roman" w:hAnsi="Times New Roman" w:cs="Times New Roman"/>
          <w:color w:val="000000"/>
          <w:sz w:val="22"/>
        </w:rPr>
      </w:pPr>
    </w:p>
    <w:p w14:paraId="2C17B678" w14:textId="77777777" w:rsidR="00E442CC" w:rsidRPr="00E442CC" w:rsidRDefault="00E442CC" w:rsidP="00E442CC">
      <w:pPr>
        <w:widowControl/>
        <w:adjustRightInd w:val="0"/>
        <w:snapToGrid w:val="0"/>
        <w:spacing w:line="360" w:lineRule="auto"/>
        <w:ind w:left="220" w:hangingChars="100" w:hanging="220"/>
        <w:rPr>
          <w:rFonts w:ascii="Times New Roman" w:hAnsi="Times New Roman" w:cs="Times New Roman"/>
          <w:color w:val="000000"/>
          <w:sz w:val="22"/>
        </w:rPr>
      </w:pPr>
      <w:r w:rsidRPr="00643DEF">
        <w:rPr>
          <w:rFonts w:ascii="Times New Roman" w:hAnsi="Times New Roman" w:cs="Times New Roman"/>
          <w:color w:val="000000"/>
          <w:sz w:val="22"/>
          <w:vertAlign w:val="superscript"/>
        </w:rPr>
        <w:t>*</w:t>
      </w:r>
      <w:r w:rsidRPr="00E442CC">
        <w:rPr>
          <w:rFonts w:ascii="Times New Roman" w:hAnsi="Times New Roman" w:cs="Times New Roman"/>
          <w:color w:val="000000"/>
          <w:sz w:val="22"/>
        </w:rPr>
        <w:t xml:space="preserve">Corresponding authors. </w:t>
      </w:r>
    </w:p>
    <w:p w14:paraId="24BFEE44" w14:textId="77777777" w:rsidR="00E442CC" w:rsidRDefault="00E442CC" w:rsidP="00E442CC">
      <w:pPr>
        <w:widowControl/>
        <w:adjustRightInd w:val="0"/>
        <w:snapToGrid w:val="0"/>
        <w:spacing w:line="360" w:lineRule="auto"/>
        <w:ind w:left="220" w:hangingChars="100" w:hanging="220"/>
        <w:rPr>
          <w:rFonts w:ascii="Times New Roman" w:hAnsi="Times New Roman" w:cs="Times New Roman"/>
          <w:color w:val="000000"/>
          <w:sz w:val="22"/>
        </w:rPr>
      </w:pPr>
      <w:r w:rsidRPr="00E442CC">
        <w:rPr>
          <w:rFonts w:ascii="Times New Roman" w:hAnsi="Times New Roman" w:cs="Times New Roman"/>
          <w:color w:val="000000"/>
          <w:sz w:val="22"/>
        </w:rPr>
        <w:t xml:space="preserve">ljx0315@126.com (J. Liu); </w:t>
      </w:r>
    </w:p>
    <w:p w14:paraId="722463EB" w14:textId="77777777" w:rsidR="00E442CC" w:rsidRPr="00E442CC" w:rsidRDefault="00E442CC" w:rsidP="00E442CC">
      <w:pPr>
        <w:widowControl/>
        <w:adjustRightInd w:val="0"/>
        <w:snapToGrid w:val="0"/>
        <w:spacing w:line="360" w:lineRule="auto"/>
        <w:ind w:left="220" w:hangingChars="100" w:hanging="220"/>
        <w:rPr>
          <w:rFonts w:ascii="Times New Roman" w:hAnsi="Times New Roman" w:cs="Times New Roman"/>
          <w:color w:val="000000"/>
          <w:sz w:val="22"/>
        </w:rPr>
      </w:pPr>
      <w:r w:rsidRPr="00E442CC">
        <w:rPr>
          <w:rFonts w:ascii="Times New Roman" w:hAnsi="Times New Roman" w:cs="Times New Roman"/>
          <w:color w:val="000000"/>
          <w:sz w:val="22"/>
        </w:rPr>
        <w:t>guozd@foxmail.com (Z. Guo)</w:t>
      </w:r>
    </w:p>
    <w:p w14:paraId="791A1791" w14:textId="77777777" w:rsidR="00DA3440" w:rsidRPr="00DA3440" w:rsidRDefault="00DA3440" w:rsidP="00DA3440">
      <w:pPr>
        <w:widowControl/>
        <w:adjustRightInd w:val="0"/>
        <w:snapToGrid w:val="0"/>
        <w:spacing w:line="360" w:lineRule="auto"/>
        <w:ind w:left="220" w:hangingChars="100" w:hanging="220"/>
        <w:rPr>
          <w:rFonts w:ascii="Times New Roman" w:hAnsi="Times New Roman" w:cs="Times New Roman"/>
          <w:i/>
          <w:color w:val="000000"/>
          <w:sz w:val="22"/>
        </w:rPr>
      </w:pPr>
    </w:p>
    <w:p w14:paraId="790716C6"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2001A8EF"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7ABAAE2A"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66B87D30"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4EA7850F"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0BA87C80"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59BCEB21"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3F952668"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57EF4051"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108349C8"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17B235C8"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2AC5EF02" w14:textId="77777777" w:rsidR="00DA3440" w:rsidRDefault="00DA3440" w:rsidP="00C140FF">
      <w:pPr>
        <w:widowControl/>
        <w:adjustRightInd w:val="0"/>
        <w:snapToGrid w:val="0"/>
        <w:spacing w:line="360" w:lineRule="auto"/>
        <w:jc w:val="left"/>
        <w:rPr>
          <w:rFonts w:ascii="Times New Roman" w:hAnsi="Times New Roman" w:cs="Times New Roman"/>
          <w:color w:val="000000"/>
          <w:sz w:val="22"/>
        </w:rPr>
      </w:pPr>
    </w:p>
    <w:p w14:paraId="066EDFCB" w14:textId="77777777" w:rsidR="00684358" w:rsidRPr="00684358" w:rsidRDefault="00684358" w:rsidP="00684358">
      <w:pPr>
        <w:rPr>
          <w:rFonts w:ascii="Times New Roman" w:eastAsia="SimSun" w:hAnsi="Times New Roman" w:cs="Times New Roman"/>
          <w:b/>
          <w:bCs/>
          <w:sz w:val="24"/>
          <w:szCs w:val="24"/>
        </w:rPr>
      </w:pPr>
      <w:r w:rsidRPr="00684358">
        <w:rPr>
          <w:rFonts w:ascii="Times New Roman" w:eastAsia="SimSun" w:hAnsi="Times New Roman" w:cs="Times New Roman" w:hint="eastAsia"/>
          <w:b/>
          <w:bCs/>
          <w:sz w:val="24"/>
          <w:szCs w:val="24"/>
        </w:rPr>
        <w:lastRenderedPageBreak/>
        <w:t>S</w:t>
      </w:r>
      <w:r w:rsidRPr="00684358">
        <w:rPr>
          <w:rFonts w:ascii="Times New Roman" w:eastAsia="SimSun" w:hAnsi="Times New Roman" w:cs="Times New Roman"/>
          <w:b/>
          <w:bCs/>
          <w:sz w:val="24"/>
          <w:szCs w:val="24"/>
        </w:rPr>
        <w:t>upplementary methods</w:t>
      </w:r>
    </w:p>
    <w:p w14:paraId="668C2DD5" w14:textId="77777777" w:rsidR="00684358" w:rsidRPr="00684358" w:rsidRDefault="00684358" w:rsidP="00684358">
      <w:pPr>
        <w:rPr>
          <w:rFonts w:ascii="Times New Roman" w:eastAsia="SimSun" w:hAnsi="Times New Roman" w:cs="Times New Roman"/>
          <w:b/>
          <w:bCs/>
          <w:sz w:val="22"/>
        </w:rPr>
      </w:pPr>
      <w:r w:rsidRPr="00684358">
        <w:rPr>
          <w:rFonts w:ascii="Times New Roman" w:eastAsia="SimSun" w:hAnsi="Times New Roman" w:cs="Times New Roman"/>
          <w:b/>
          <w:bCs/>
          <w:sz w:val="22"/>
        </w:rPr>
        <w:t>Ethics statement</w:t>
      </w:r>
    </w:p>
    <w:p w14:paraId="2AC74256" w14:textId="77777777" w:rsidR="00684358" w:rsidRDefault="00684358" w:rsidP="00684358">
      <w:pPr>
        <w:ind w:firstLineChars="200" w:firstLine="440"/>
        <w:rPr>
          <w:rFonts w:ascii="Times New Roman" w:eastAsia="SimSun" w:hAnsi="Times New Roman" w:cs="Times New Roman"/>
          <w:sz w:val="22"/>
        </w:rPr>
      </w:pPr>
      <w:r w:rsidRPr="00684358">
        <w:rPr>
          <w:rFonts w:ascii="Times New Roman" w:eastAsia="SimSun" w:hAnsi="Times New Roman" w:cs="Times New Roman"/>
          <w:sz w:val="22"/>
        </w:rPr>
        <w:t>The animal studies were performed strictly consistent with the guidelines from the World Organization for Animal Health. Experimental processes were approved by the Animal Care and Use Committee of Changchun Veterinary Research Institute (approval number: SCXK 20210099). All experiments with the influenza A (H5N8) virus were performed in an animal biosafety level-3 laboratory (ABSL-3).</w:t>
      </w:r>
    </w:p>
    <w:p w14:paraId="39489DAE" w14:textId="77777777" w:rsidR="00684358" w:rsidRPr="00684358" w:rsidRDefault="00684358" w:rsidP="00684358">
      <w:pPr>
        <w:ind w:firstLineChars="200" w:firstLine="440"/>
        <w:rPr>
          <w:rFonts w:ascii="Times New Roman" w:eastAsia="SimSun" w:hAnsi="Times New Roman" w:cs="Times New Roman"/>
          <w:sz w:val="22"/>
        </w:rPr>
      </w:pPr>
    </w:p>
    <w:p w14:paraId="31D5FE25" w14:textId="77777777" w:rsidR="00684358" w:rsidRPr="00684358" w:rsidRDefault="00684358" w:rsidP="00684358">
      <w:pPr>
        <w:rPr>
          <w:rFonts w:ascii="Times New Roman" w:eastAsia="SimSun" w:hAnsi="Times New Roman" w:cs="Times New Roman"/>
          <w:b/>
          <w:bCs/>
          <w:sz w:val="22"/>
        </w:rPr>
      </w:pPr>
      <w:r w:rsidRPr="00684358">
        <w:rPr>
          <w:rFonts w:ascii="Times New Roman" w:eastAsia="SimSun" w:hAnsi="Times New Roman" w:cs="Times New Roman"/>
          <w:b/>
          <w:bCs/>
          <w:sz w:val="22"/>
        </w:rPr>
        <w:t>Receptor binding specificity assay</w:t>
      </w:r>
    </w:p>
    <w:p w14:paraId="7983946D" w14:textId="77777777" w:rsidR="00684358" w:rsidRDefault="00684358" w:rsidP="00684358">
      <w:pPr>
        <w:ind w:firstLineChars="200" w:firstLine="440"/>
        <w:rPr>
          <w:rFonts w:ascii="Times New Roman" w:eastAsia="SimSun" w:hAnsi="Times New Roman" w:cs="Times New Roman"/>
          <w:sz w:val="22"/>
        </w:rPr>
      </w:pPr>
      <w:r w:rsidRPr="00684358">
        <w:rPr>
          <w:rFonts w:ascii="Times New Roman" w:eastAsia="SimSun" w:hAnsi="Times New Roman" w:cs="Times New Roman"/>
          <w:sz w:val="22"/>
        </w:rPr>
        <w:t>The receptor-binding specificities were determined by HA assays with four types of 1% cRBCs (chicken red blood cells) suspensions. Four types of cRBCs: chicken red blood cells (cRBCs); a-2,3 cRBCs (treated with VCNA and resialylated with a-2,3 glycans); a-2,6 cRBCs (treated with VCNA and resialylated with a-2,6 glycans); desialylated (Desial) cRBCs (treated with VCNA). For the HA assay, viruses were serially diluted 2-fold with 50 μL of PBS and mixed with 50 μL of a 1% RBC suspension in a 96-well plate. HA titers were read after 30 mins of the reaction at room temperature.</w:t>
      </w:r>
    </w:p>
    <w:p w14:paraId="47E20246" w14:textId="77777777" w:rsidR="00684358" w:rsidRPr="00684358" w:rsidRDefault="00684358" w:rsidP="00684358">
      <w:pPr>
        <w:ind w:firstLineChars="200" w:firstLine="440"/>
        <w:rPr>
          <w:rFonts w:ascii="Times New Roman" w:eastAsia="SimSun" w:hAnsi="Times New Roman" w:cs="Times New Roman"/>
          <w:sz w:val="22"/>
        </w:rPr>
      </w:pPr>
    </w:p>
    <w:p w14:paraId="447E07D4" w14:textId="268C4E00" w:rsidR="00684358" w:rsidRPr="00684358" w:rsidRDefault="00684358" w:rsidP="00684358">
      <w:pPr>
        <w:rPr>
          <w:rFonts w:ascii="Times New Roman" w:eastAsia="SimSun" w:hAnsi="Times New Roman" w:cs="Times New Roman"/>
          <w:b/>
          <w:bCs/>
          <w:sz w:val="22"/>
        </w:rPr>
      </w:pPr>
      <w:r w:rsidRPr="00684358">
        <w:rPr>
          <w:rFonts w:ascii="Times New Roman" w:eastAsia="SimSun" w:hAnsi="Times New Roman" w:cs="Times New Roman"/>
          <w:b/>
          <w:bCs/>
          <w:sz w:val="22"/>
        </w:rPr>
        <w:t xml:space="preserve">Cell </w:t>
      </w:r>
      <w:r w:rsidR="008B0623" w:rsidRPr="00684358">
        <w:rPr>
          <w:rFonts w:ascii="Times New Roman" w:eastAsia="SimSun" w:hAnsi="Times New Roman" w:cs="Times New Roman"/>
          <w:b/>
          <w:bCs/>
          <w:sz w:val="22"/>
        </w:rPr>
        <w:t>culture and growth curves</w:t>
      </w:r>
    </w:p>
    <w:p w14:paraId="31FF2609" w14:textId="77777777" w:rsidR="00684358" w:rsidRDefault="00684358" w:rsidP="00684358">
      <w:pPr>
        <w:ind w:firstLineChars="200" w:firstLine="440"/>
        <w:rPr>
          <w:rFonts w:ascii="Times New Roman" w:eastAsia="SimSun" w:hAnsi="Times New Roman" w:cs="Times New Roman"/>
          <w:sz w:val="22"/>
        </w:rPr>
      </w:pPr>
      <w:r w:rsidRPr="00684358">
        <w:rPr>
          <w:rFonts w:ascii="Times New Roman" w:eastAsia="SimSun" w:hAnsi="Times New Roman" w:cs="Times New Roman"/>
          <w:sz w:val="22"/>
        </w:rPr>
        <w:t>Madin-Darby canine kidney (MDCK) and A549 cells were cultured in 6-well plates and inoculated at a multiplicity of infection (MOI) 0.001 to determine the growth kinetics of viruses. The supernatants containing the virus were collected at 12, 24, 36, 48 and 60 h post-infection (hpi), respectively. The viral titer was determined in 9-day-old specific-pathogen-free (SPF) embryonated chicken eggs and the EID</w:t>
      </w:r>
      <w:r w:rsidRPr="00684358">
        <w:rPr>
          <w:rFonts w:ascii="Times New Roman" w:eastAsia="SimSun" w:hAnsi="Times New Roman" w:cs="Times New Roman"/>
          <w:sz w:val="22"/>
          <w:vertAlign w:val="subscript"/>
        </w:rPr>
        <w:t>50</w:t>
      </w:r>
      <w:r w:rsidRPr="00684358">
        <w:rPr>
          <w:rFonts w:ascii="Times New Roman" w:eastAsia="SimSun" w:hAnsi="Times New Roman" w:cs="Times New Roman"/>
          <w:sz w:val="22"/>
        </w:rPr>
        <w:t xml:space="preserve"> values were calculated by the method of Reed and Muench. The growth kinetics data shown were from three independent tests.</w:t>
      </w:r>
    </w:p>
    <w:p w14:paraId="2462EED4" w14:textId="77777777" w:rsidR="00684358" w:rsidRPr="00684358" w:rsidRDefault="00684358" w:rsidP="00684358">
      <w:pPr>
        <w:ind w:firstLineChars="200" w:firstLine="440"/>
        <w:rPr>
          <w:rFonts w:ascii="Times New Roman" w:eastAsia="SimSun" w:hAnsi="Times New Roman" w:cs="Times New Roman"/>
          <w:sz w:val="22"/>
        </w:rPr>
      </w:pPr>
    </w:p>
    <w:p w14:paraId="02710067" w14:textId="77777777" w:rsidR="00684358" w:rsidRPr="00684358" w:rsidRDefault="00684358" w:rsidP="00684358">
      <w:pPr>
        <w:rPr>
          <w:rFonts w:ascii="Times New Roman" w:eastAsia="SimSun" w:hAnsi="Times New Roman" w:cs="Times New Roman"/>
          <w:b/>
          <w:bCs/>
          <w:sz w:val="22"/>
        </w:rPr>
      </w:pPr>
      <w:r w:rsidRPr="00684358">
        <w:rPr>
          <w:rFonts w:ascii="Times New Roman" w:eastAsia="SimSun" w:hAnsi="Times New Roman" w:cs="Times New Roman"/>
          <w:b/>
          <w:bCs/>
          <w:sz w:val="22"/>
        </w:rPr>
        <w:t>Mouse study</w:t>
      </w:r>
    </w:p>
    <w:p w14:paraId="44292A89" w14:textId="4A5334B2" w:rsidR="00684358" w:rsidRDefault="00684358" w:rsidP="00684358">
      <w:pPr>
        <w:ind w:firstLineChars="200" w:firstLine="440"/>
        <w:rPr>
          <w:rFonts w:ascii="Times New Roman" w:eastAsia="SimSun" w:hAnsi="Times New Roman" w:cs="Times New Roman"/>
          <w:sz w:val="22"/>
        </w:rPr>
      </w:pPr>
      <w:r w:rsidRPr="00684358">
        <w:rPr>
          <w:rFonts w:ascii="Times New Roman" w:eastAsia="SimSun" w:hAnsi="Times New Roman" w:cs="Times New Roman"/>
          <w:sz w:val="22"/>
        </w:rPr>
        <w:t>Six-week-old female BALB/c mice used in this study were purchased from Merial Vital Laboratory Animal Technology Company. To determine the pathogenicity of viruses to mice, seven groups (n=5) of mice was inoculated intranasally under isoflurane anesthesia with 50 μL of 10</w:t>
      </w:r>
      <w:r w:rsidRPr="00684358">
        <w:rPr>
          <w:rFonts w:ascii="Times New Roman" w:eastAsia="SimSun" w:hAnsi="Times New Roman" w:cs="Times New Roman"/>
          <w:sz w:val="22"/>
          <w:vertAlign w:val="superscript"/>
        </w:rPr>
        <w:t xml:space="preserve">1 </w:t>
      </w:r>
      <w:r w:rsidR="00CE2C5F">
        <w:rPr>
          <w:rFonts w:ascii="Times New Roman" w:eastAsia="SimSun" w:hAnsi="Times New Roman" w:cs="Times New Roman"/>
          <w:sz w:val="22"/>
        </w:rPr>
        <w:t>–</w:t>
      </w:r>
      <w:r w:rsidRPr="00684358">
        <w:rPr>
          <w:rFonts w:ascii="Times New Roman" w:eastAsia="SimSun" w:hAnsi="Times New Roman" w:cs="Times New Roman"/>
          <w:sz w:val="22"/>
        </w:rPr>
        <w:t>10</w:t>
      </w:r>
      <w:r w:rsidRPr="00684358">
        <w:rPr>
          <w:rFonts w:ascii="Times New Roman" w:eastAsia="SimSun" w:hAnsi="Times New Roman" w:cs="Times New Roman"/>
          <w:sz w:val="22"/>
          <w:vertAlign w:val="superscript"/>
        </w:rPr>
        <w:t xml:space="preserve">6 </w:t>
      </w:r>
      <w:r w:rsidRPr="00684358">
        <w:rPr>
          <w:rFonts w:ascii="Times New Roman" w:eastAsia="SimSun" w:hAnsi="Times New Roman" w:cs="Times New Roman"/>
          <w:sz w:val="22"/>
        </w:rPr>
        <w:t>EID</w:t>
      </w:r>
      <w:r w:rsidRPr="00684358">
        <w:rPr>
          <w:rFonts w:ascii="Times New Roman" w:eastAsia="SimSun" w:hAnsi="Times New Roman" w:cs="Times New Roman"/>
          <w:sz w:val="22"/>
          <w:vertAlign w:val="subscript"/>
        </w:rPr>
        <w:t>50</w:t>
      </w:r>
      <w:r w:rsidRPr="00684358">
        <w:rPr>
          <w:rFonts w:ascii="Calibri" w:eastAsia="SimSun" w:hAnsi="Calibri" w:cs="Times New Roman"/>
          <w:sz w:val="22"/>
        </w:rPr>
        <w:t xml:space="preserve"> </w:t>
      </w:r>
      <w:r w:rsidRPr="00684358">
        <w:rPr>
          <w:rFonts w:ascii="Times New Roman" w:eastAsia="SimSun" w:hAnsi="Times New Roman" w:cs="Times New Roman"/>
          <w:sz w:val="22"/>
        </w:rPr>
        <w:t>of virus or PBS. Mice of these groups were monitored for their weight loss and mortality for 14 days. To study the replication of the virus in mice, a group of 20 6-week-old female BALB/c mice was inoculated intranasally under isoflurane anesthesia with 50 μL of 10</w:t>
      </w:r>
      <w:r w:rsidRPr="00684358">
        <w:rPr>
          <w:rFonts w:ascii="Times New Roman" w:eastAsia="SimSun" w:hAnsi="Times New Roman" w:cs="Times New Roman"/>
          <w:sz w:val="22"/>
          <w:vertAlign w:val="superscript"/>
        </w:rPr>
        <w:t>5</w:t>
      </w:r>
      <w:r w:rsidRPr="00684358">
        <w:rPr>
          <w:rFonts w:ascii="Times New Roman" w:eastAsia="SimSun" w:hAnsi="Times New Roman" w:cs="Times New Roman"/>
          <w:sz w:val="22"/>
        </w:rPr>
        <w:t xml:space="preserve"> EID</w:t>
      </w:r>
      <w:r w:rsidRPr="00684358">
        <w:rPr>
          <w:rFonts w:ascii="Times New Roman" w:eastAsia="SimSun" w:hAnsi="Times New Roman" w:cs="Times New Roman"/>
          <w:sz w:val="22"/>
          <w:vertAlign w:val="subscript"/>
        </w:rPr>
        <w:t>50</w:t>
      </w:r>
      <w:r w:rsidRPr="00684358">
        <w:rPr>
          <w:rFonts w:ascii="Times New Roman" w:eastAsia="SimSun" w:hAnsi="Times New Roman" w:cs="Times New Roman"/>
          <w:sz w:val="22"/>
        </w:rPr>
        <w:t xml:space="preserve"> of virus or PBS. Three animals were randomly selected from each group at 1, 3 and 5 dpi which was euthanized to collect 10 tissues (nasal turbinate,</w:t>
      </w:r>
      <w:r w:rsidRPr="00684358">
        <w:rPr>
          <w:rFonts w:ascii="Times New Roman" w:eastAsia="SimSun" w:hAnsi="Times New Roman" w:cs="Times New Roman" w:hint="eastAsia"/>
          <w:sz w:val="22"/>
        </w:rPr>
        <w:t xml:space="preserve"> </w:t>
      </w:r>
      <w:r w:rsidRPr="00684358">
        <w:rPr>
          <w:rFonts w:ascii="Times New Roman" w:eastAsia="SimSun" w:hAnsi="Times New Roman" w:cs="Times New Roman"/>
          <w:sz w:val="22"/>
        </w:rPr>
        <w:t xml:space="preserve">trachea, lung, liver, brain, heart, spleen, kidney, pancreas, intestine). The supernatants after homogenization of the above tissues were inoculated into 9-day SPF chicken eggs to test the virus titer by the Reed–Muench method. </w:t>
      </w:r>
      <w:r w:rsidR="001C2C3E" w:rsidRPr="001C2C3E">
        <w:rPr>
          <w:rFonts w:ascii="Times New Roman" w:eastAsia="SimSun" w:hAnsi="Times New Roman" w:cs="Times New Roman"/>
          <w:sz w:val="22"/>
        </w:rPr>
        <w:t>To explore the pathological changes of lung tissues of mice infected with virus, the lung tissues were collected at 3 dpi, then fixed in 4% formalin solution. The tissue samples were sectioned at a thickness of 4 μm and stained with hematoxylin and eosin. A light microscope was used to examine the pathological abnormalities in the lungs.</w:t>
      </w:r>
    </w:p>
    <w:p w14:paraId="7A51AFAC" w14:textId="77777777" w:rsidR="00684358" w:rsidRPr="00684358" w:rsidRDefault="00684358" w:rsidP="00684358">
      <w:pPr>
        <w:ind w:firstLineChars="200" w:firstLine="440"/>
        <w:rPr>
          <w:rFonts w:ascii="Times New Roman" w:eastAsia="SimSun" w:hAnsi="Times New Roman" w:cs="Times New Roman"/>
          <w:sz w:val="22"/>
        </w:rPr>
      </w:pPr>
    </w:p>
    <w:p w14:paraId="2ACD4B87" w14:textId="77777777" w:rsidR="00684358" w:rsidRPr="00684358" w:rsidRDefault="00684358" w:rsidP="00684358">
      <w:pPr>
        <w:rPr>
          <w:rFonts w:ascii="Times New Roman" w:eastAsia="SimSun" w:hAnsi="Times New Roman" w:cs="Times New Roman"/>
          <w:b/>
          <w:bCs/>
          <w:sz w:val="22"/>
        </w:rPr>
      </w:pPr>
      <w:r w:rsidRPr="00684358">
        <w:rPr>
          <w:rFonts w:ascii="Times New Roman" w:eastAsia="SimSun" w:hAnsi="Times New Roman" w:cs="Times New Roman"/>
          <w:b/>
          <w:bCs/>
          <w:sz w:val="22"/>
        </w:rPr>
        <w:t>Guinea pig study</w:t>
      </w:r>
    </w:p>
    <w:p w14:paraId="20D73F34" w14:textId="6F708161" w:rsidR="00684358" w:rsidRDefault="00684358" w:rsidP="00684358">
      <w:pPr>
        <w:ind w:firstLineChars="200" w:firstLine="440"/>
        <w:rPr>
          <w:rFonts w:ascii="Times New Roman" w:eastAsia="SimSun" w:hAnsi="Times New Roman" w:cs="Times New Roman"/>
          <w:sz w:val="22"/>
        </w:rPr>
      </w:pPr>
      <w:r w:rsidRPr="00684358">
        <w:rPr>
          <w:rFonts w:ascii="Times New Roman" w:eastAsia="SimSun" w:hAnsi="Times New Roman" w:cs="Times New Roman"/>
          <w:sz w:val="22"/>
        </w:rPr>
        <w:t>In the transmission studies, three guinea pigs per group were intranasally inoculated with 200 μL of virus at 10</w:t>
      </w:r>
      <w:r w:rsidRPr="00684358">
        <w:rPr>
          <w:rFonts w:ascii="Times New Roman" w:eastAsia="SimSun" w:hAnsi="Times New Roman" w:cs="Times New Roman"/>
          <w:sz w:val="22"/>
          <w:vertAlign w:val="superscript"/>
        </w:rPr>
        <w:t>5</w:t>
      </w:r>
      <w:r w:rsidRPr="00684358">
        <w:rPr>
          <w:rFonts w:ascii="Times New Roman" w:eastAsia="SimSun" w:hAnsi="Times New Roman" w:cs="Times New Roman"/>
          <w:sz w:val="22"/>
        </w:rPr>
        <w:t xml:space="preserve"> EID</w:t>
      </w:r>
      <w:r w:rsidRPr="00684358">
        <w:rPr>
          <w:rFonts w:ascii="Times New Roman" w:eastAsia="SimSun" w:hAnsi="Times New Roman" w:cs="Times New Roman"/>
          <w:sz w:val="22"/>
          <w:vertAlign w:val="subscript"/>
        </w:rPr>
        <w:t>50</w:t>
      </w:r>
      <w:r w:rsidRPr="00684358">
        <w:rPr>
          <w:rFonts w:ascii="Times New Roman" w:eastAsia="SimSun" w:hAnsi="Times New Roman" w:cs="Times New Roman"/>
          <w:sz w:val="22"/>
        </w:rPr>
        <w:t xml:space="preserve"> and housed in a cage. The next day, three naive guinea pigs were cohoused (in the same cage) with the three infected guinea pigs to study direct-contact transmission, and another three naive guinea </w:t>
      </w:r>
      <w:r w:rsidRPr="00684358">
        <w:rPr>
          <w:rFonts w:ascii="Times New Roman" w:eastAsia="SimSun" w:hAnsi="Times New Roman" w:cs="Times New Roman"/>
          <w:sz w:val="22"/>
        </w:rPr>
        <w:lastRenderedPageBreak/>
        <w:t xml:space="preserve">pigs per group were housed in a wire-frame cage adjacent to the infected guinea pigs to study aerosol transmission. The distance between the infected and aerosol-contact guinea pig cages was 5 cm. </w:t>
      </w:r>
      <w:r w:rsidR="00756F10" w:rsidRPr="00756F10">
        <w:rPr>
          <w:rFonts w:ascii="Times New Roman" w:eastAsia="SimSun" w:hAnsi="Times New Roman" w:cs="Times New Roman"/>
          <w:sz w:val="22"/>
        </w:rPr>
        <w:t>Nasal wash samples were collected from anesthetized guinea pigs at 2-day intervals by instilling 1 m</w:t>
      </w:r>
      <w:r w:rsidR="00D75F5B" w:rsidRPr="00756F10">
        <w:rPr>
          <w:rFonts w:ascii="Times New Roman" w:eastAsia="SimSun" w:hAnsi="Times New Roman" w:cs="Times New Roman"/>
          <w:sz w:val="22"/>
        </w:rPr>
        <w:t>L</w:t>
      </w:r>
      <w:r w:rsidR="00756F10" w:rsidRPr="00756F10">
        <w:rPr>
          <w:rFonts w:ascii="Times New Roman" w:eastAsia="SimSun" w:hAnsi="Times New Roman" w:cs="Times New Roman"/>
          <w:sz w:val="22"/>
        </w:rPr>
        <w:t xml:space="preserve"> of PBS into the nostrils and collecting the wash in a Petri dish and titred in specific-pathogen-free (SPF) chicken embryos. Sera were collected from all animals on 21 days post infection for hemagglutination inhibition (HI)</w:t>
      </w:r>
      <w:r w:rsidR="00495A15">
        <w:rPr>
          <w:rFonts w:ascii="Times New Roman" w:eastAsia="SimSun" w:hAnsi="Times New Roman" w:cs="Times New Roman" w:hint="eastAsia"/>
          <w:sz w:val="22"/>
        </w:rPr>
        <w:t xml:space="preserve"> </w:t>
      </w:r>
      <w:r w:rsidR="00756F10" w:rsidRPr="00756F10">
        <w:rPr>
          <w:rFonts w:ascii="Times New Roman" w:eastAsia="SimSun" w:hAnsi="Times New Roman" w:cs="Times New Roman"/>
          <w:sz w:val="22"/>
        </w:rPr>
        <w:t>antibody detection.</w:t>
      </w:r>
    </w:p>
    <w:p w14:paraId="7CA07A77" w14:textId="77777777" w:rsidR="00684358" w:rsidRPr="00684358" w:rsidRDefault="00684358" w:rsidP="00684358">
      <w:pPr>
        <w:ind w:firstLineChars="200" w:firstLine="440"/>
        <w:rPr>
          <w:rFonts w:ascii="Times New Roman" w:eastAsia="SimSun" w:hAnsi="Times New Roman" w:cs="Times New Roman"/>
          <w:sz w:val="22"/>
        </w:rPr>
      </w:pPr>
    </w:p>
    <w:p w14:paraId="3387197F" w14:textId="77777777" w:rsidR="00684358" w:rsidRPr="00684358" w:rsidRDefault="00684358" w:rsidP="00684358">
      <w:pPr>
        <w:rPr>
          <w:rFonts w:ascii="Times New Roman" w:eastAsia="SimSun" w:hAnsi="Times New Roman" w:cs="Times New Roman"/>
          <w:b/>
          <w:bCs/>
          <w:sz w:val="22"/>
        </w:rPr>
      </w:pPr>
      <w:r w:rsidRPr="00684358">
        <w:rPr>
          <w:rFonts w:ascii="Times New Roman" w:eastAsia="SimSun" w:hAnsi="Times New Roman" w:cs="Times New Roman"/>
          <w:b/>
          <w:bCs/>
          <w:sz w:val="22"/>
        </w:rPr>
        <w:t>Statistical Analysis</w:t>
      </w:r>
    </w:p>
    <w:p w14:paraId="60E9F720" w14:textId="16191649" w:rsidR="008B0623" w:rsidRDefault="00684358" w:rsidP="00684358">
      <w:pPr>
        <w:ind w:firstLineChars="200" w:firstLine="440"/>
        <w:rPr>
          <w:rFonts w:ascii="Times New Roman" w:eastAsia="SimSun" w:hAnsi="Times New Roman" w:cs="Times New Roman"/>
          <w:sz w:val="22"/>
        </w:rPr>
      </w:pPr>
      <w:r w:rsidRPr="00684358">
        <w:rPr>
          <w:rFonts w:ascii="Times New Roman" w:eastAsia="SimSun" w:hAnsi="Times New Roman" w:cs="Times New Roman"/>
          <w:sz w:val="22"/>
        </w:rPr>
        <w:t>Quantitative data were analyzed with GraphPad Prism 8 software using the one-way ANOVA method. Differences with P values less than 0.05 were considered significant. All of the assays were run in triplicate and are representative of at least 3 separate experiments. The error bars indicate the standard deviation.</w:t>
      </w:r>
      <w:r w:rsidR="008B0623">
        <w:rPr>
          <w:rFonts w:ascii="Times New Roman" w:eastAsia="SimSun" w:hAnsi="Times New Roman" w:cs="Times New Roman"/>
          <w:sz w:val="22"/>
        </w:rPr>
        <w:br w:type="page"/>
      </w:r>
    </w:p>
    <w:p w14:paraId="2BF0DCF2" w14:textId="77777777" w:rsidR="00684358" w:rsidRPr="00684358" w:rsidRDefault="00684358" w:rsidP="00470844">
      <w:pPr>
        <w:jc w:val="center"/>
        <w:rPr>
          <w:rFonts w:ascii="Times New Roman" w:eastAsia="SimSun" w:hAnsi="Times New Roman" w:cs="Times New Roman"/>
          <w:sz w:val="22"/>
        </w:rPr>
      </w:pPr>
      <w:r w:rsidRPr="00684358">
        <w:rPr>
          <w:rFonts w:ascii="Calibri" w:eastAsia="SimSun" w:hAnsi="Calibri" w:cs="Times New Roman"/>
          <w:noProof/>
          <w:sz w:val="22"/>
          <w:lang w:eastAsia="en-US"/>
        </w:rPr>
        <w:lastRenderedPageBreak/>
        <w:drawing>
          <wp:inline distT="0" distB="0" distL="0" distR="0" wp14:anchorId="180F3E0C" wp14:editId="1BCC0DEE">
            <wp:extent cx="5274310" cy="217043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70430"/>
                    </a:xfrm>
                    <a:prstGeom prst="rect">
                      <a:avLst/>
                    </a:prstGeom>
                    <a:noFill/>
                    <a:ln>
                      <a:noFill/>
                    </a:ln>
                  </pic:spPr>
                </pic:pic>
              </a:graphicData>
            </a:graphic>
          </wp:inline>
        </w:drawing>
      </w:r>
    </w:p>
    <w:p w14:paraId="5258FEE3" w14:textId="77777777" w:rsidR="00684358" w:rsidRPr="00684358" w:rsidRDefault="00684358" w:rsidP="00684358">
      <w:pPr>
        <w:rPr>
          <w:rFonts w:ascii="Times New Roman" w:eastAsia="SimSun" w:hAnsi="Times New Roman" w:cs="Times New Roman"/>
          <w:sz w:val="22"/>
        </w:rPr>
      </w:pPr>
      <w:r w:rsidRPr="00684358">
        <w:rPr>
          <w:rFonts w:ascii="Times New Roman" w:eastAsia="SimSun" w:hAnsi="Times New Roman" w:cs="Times New Roman"/>
          <w:sz w:val="22"/>
        </w:rPr>
        <w:t>Figure S1. Histopathology of the lungs of mice inoculated with PBS (</w:t>
      </w:r>
      <w:r w:rsidRPr="00684358">
        <w:rPr>
          <w:rFonts w:ascii="Times New Roman" w:eastAsia="SimSun" w:hAnsi="Times New Roman" w:cs="Times New Roman"/>
          <w:b/>
          <w:sz w:val="22"/>
        </w:rPr>
        <w:t>A</w:t>
      </w:r>
      <w:r w:rsidRPr="00684358">
        <w:rPr>
          <w:rFonts w:ascii="Times New Roman" w:eastAsia="SimSun" w:hAnsi="Times New Roman" w:cs="Times New Roman"/>
          <w:sz w:val="22"/>
        </w:rPr>
        <w:t>) or HG12 (</w:t>
      </w:r>
      <w:r w:rsidRPr="00684358">
        <w:rPr>
          <w:rFonts w:ascii="Times New Roman" w:eastAsia="SimSun" w:hAnsi="Times New Roman" w:cs="Times New Roman"/>
          <w:b/>
          <w:sz w:val="22"/>
        </w:rPr>
        <w:t>B</w:t>
      </w:r>
      <w:r w:rsidRPr="00684358">
        <w:rPr>
          <w:rFonts w:ascii="Times New Roman" w:eastAsia="SimSun" w:hAnsi="Times New Roman" w:cs="Times New Roman"/>
          <w:sz w:val="22"/>
        </w:rPr>
        <w:t xml:space="preserve">). Black arrow: the pulmonary arterioles and alveolar wall capillaries are filled with a large number of red blood cells. Yellow arrow: Alveolar wall infiltration of lymphocytes; Green arrow: Partial epithelial degeneration of bronchioles; Red arrow: there are exfoliated epithelial cells and mucous material in the bronchioles. Images were obtained at </w:t>
      </w:r>
      <w:r w:rsidRPr="00684358">
        <w:rPr>
          <w:rFonts w:ascii="Times New Roman" w:eastAsia="SimSun" w:hAnsi="Times New Roman" w:cs="Times New Roman" w:hint="eastAsia"/>
          <w:sz w:val="22"/>
        </w:rPr>
        <w:t>×</w:t>
      </w:r>
      <w:r w:rsidRPr="00684358">
        <w:rPr>
          <w:rFonts w:ascii="Times New Roman" w:eastAsia="SimSun" w:hAnsi="Times New Roman" w:cs="Times New Roman"/>
          <w:sz w:val="22"/>
        </w:rPr>
        <w:t xml:space="preserve">20 magnification. </w:t>
      </w:r>
    </w:p>
    <w:p w14:paraId="3B37358A" w14:textId="77777777" w:rsidR="00DA3440" w:rsidRPr="00DA3440" w:rsidRDefault="00DA3440" w:rsidP="00684358">
      <w:pPr>
        <w:widowControl/>
        <w:adjustRightInd w:val="0"/>
        <w:snapToGrid w:val="0"/>
        <w:spacing w:line="360" w:lineRule="auto"/>
        <w:jc w:val="left"/>
        <w:rPr>
          <w:rFonts w:ascii="Times New Roman" w:hAnsi="Times New Roman" w:cs="Times New Roman"/>
          <w:color w:val="000000"/>
          <w:sz w:val="22"/>
        </w:rPr>
      </w:pPr>
    </w:p>
    <w:sectPr w:rsidR="00DA3440" w:rsidRPr="00DA3440" w:rsidSect="00DA3440">
      <w:pgSz w:w="11907" w:h="15593" w:code="1"/>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0A4F" w14:textId="77777777" w:rsidR="00531E3F" w:rsidRDefault="00531E3F" w:rsidP="000761B5">
      <w:r>
        <w:separator/>
      </w:r>
    </w:p>
  </w:endnote>
  <w:endnote w:type="continuationSeparator" w:id="0">
    <w:p w14:paraId="170B1911" w14:textId="77777777" w:rsidR="00531E3F" w:rsidRDefault="00531E3F"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8F32" w14:textId="77777777" w:rsidR="00531E3F" w:rsidRDefault="00531E3F" w:rsidP="000761B5">
      <w:r>
        <w:separator/>
      </w:r>
    </w:p>
  </w:footnote>
  <w:footnote w:type="continuationSeparator" w:id="0">
    <w:p w14:paraId="4EA50F8D" w14:textId="77777777" w:rsidR="00531E3F" w:rsidRDefault="00531E3F" w:rsidP="0007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7D48A0"/>
    <w:multiLevelType w:val="hybridMultilevel"/>
    <w:tmpl w:val="BA003072"/>
    <w:lvl w:ilvl="0" w:tplc="9050B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551010"/>
    <w:multiLevelType w:val="multilevel"/>
    <w:tmpl w:val="C30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4C8A"/>
    <w:rsid w:val="000315CF"/>
    <w:rsid w:val="00034E9D"/>
    <w:rsid w:val="00044E0A"/>
    <w:rsid w:val="00060E2A"/>
    <w:rsid w:val="000741BA"/>
    <w:rsid w:val="000761B5"/>
    <w:rsid w:val="000943EE"/>
    <w:rsid w:val="000C3778"/>
    <w:rsid w:val="000C76E7"/>
    <w:rsid w:val="000F2C45"/>
    <w:rsid w:val="000F7652"/>
    <w:rsid w:val="001124A5"/>
    <w:rsid w:val="001262A2"/>
    <w:rsid w:val="00133747"/>
    <w:rsid w:val="00134DEF"/>
    <w:rsid w:val="00155BCA"/>
    <w:rsid w:val="00161891"/>
    <w:rsid w:val="001A0C96"/>
    <w:rsid w:val="001C2C3E"/>
    <w:rsid w:val="001F1430"/>
    <w:rsid w:val="001F602B"/>
    <w:rsid w:val="00220A80"/>
    <w:rsid w:val="00231386"/>
    <w:rsid w:val="00287717"/>
    <w:rsid w:val="002B1CF8"/>
    <w:rsid w:val="002C606F"/>
    <w:rsid w:val="002C7155"/>
    <w:rsid w:val="002F3259"/>
    <w:rsid w:val="003034D0"/>
    <w:rsid w:val="00305A7D"/>
    <w:rsid w:val="0033661A"/>
    <w:rsid w:val="0033669D"/>
    <w:rsid w:val="003549E2"/>
    <w:rsid w:val="003640FA"/>
    <w:rsid w:val="00380160"/>
    <w:rsid w:val="00390CFB"/>
    <w:rsid w:val="003B4CD7"/>
    <w:rsid w:val="003B717A"/>
    <w:rsid w:val="003C68AC"/>
    <w:rsid w:val="003D275B"/>
    <w:rsid w:val="003E3A2D"/>
    <w:rsid w:val="003F4281"/>
    <w:rsid w:val="0040024F"/>
    <w:rsid w:val="0040198D"/>
    <w:rsid w:val="004053B2"/>
    <w:rsid w:val="00413E21"/>
    <w:rsid w:val="00416AE9"/>
    <w:rsid w:val="004474B2"/>
    <w:rsid w:val="00466886"/>
    <w:rsid w:val="00470844"/>
    <w:rsid w:val="004727A4"/>
    <w:rsid w:val="004922CD"/>
    <w:rsid w:val="0049234C"/>
    <w:rsid w:val="004950A7"/>
    <w:rsid w:val="00495A15"/>
    <w:rsid w:val="004A0D41"/>
    <w:rsid w:val="004D1CBE"/>
    <w:rsid w:val="004E2EC8"/>
    <w:rsid w:val="005067C5"/>
    <w:rsid w:val="00531E3F"/>
    <w:rsid w:val="005535A8"/>
    <w:rsid w:val="00557BF9"/>
    <w:rsid w:val="00574E07"/>
    <w:rsid w:val="005867D3"/>
    <w:rsid w:val="005903A3"/>
    <w:rsid w:val="005F6358"/>
    <w:rsid w:val="005F71D7"/>
    <w:rsid w:val="00621CC1"/>
    <w:rsid w:val="00632640"/>
    <w:rsid w:val="0063627C"/>
    <w:rsid w:val="006430FC"/>
    <w:rsid w:val="00643DEF"/>
    <w:rsid w:val="00666DF0"/>
    <w:rsid w:val="006802B5"/>
    <w:rsid w:val="00684358"/>
    <w:rsid w:val="00690419"/>
    <w:rsid w:val="006958AC"/>
    <w:rsid w:val="006A4E4F"/>
    <w:rsid w:val="006B388B"/>
    <w:rsid w:val="006C161D"/>
    <w:rsid w:val="006D40A3"/>
    <w:rsid w:val="00713212"/>
    <w:rsid w:val="00724C5C"/>
    <w:rsid w:val="00742D73"/>
    <w:rsid w:val="0074608F"/>
    <w:rsid w:val="00756F10"/>
    <w:rsid w:val="0079747E"/>
    <w:rsid w:val="007C04FE"/>
    <w:rsid w:val="007F37AB"/>
    <w:rsid w:val="00826951"/>
    <w:rsid w:val="008358B6"/>
    <w:rsid w:val="00837619"/>
    <w:rsid w:val="00846C15"/>
    <w:rsid w:val="008575EF"/>
    <w:rsid w:val="008A3C56"/>
    <w:rsid w:val="008B0623"/>
    <w:rsid w:val="008B113E"/>
    <w:rsid w:val="008C11A2"/>
    <w:rsid w:val="008C4C89"/>
    <w:rsid w:val="008D24B4"/>
    <w:rsid w:val="00901183"/>
    <w:rsid w:val="00910C8E"/>
    <w:rsid w:val="00917D48"/>
    <w:rsid w:val="00920E36"/>
    <w:rsid w:val="0092208C"/>
    <w:rsid w:val="00930941"/>
    <w:rsid w:val="00933F58"/>
    <w:rsid w:val="009579F2"/>
    <w:rsid w:val="00983022"/>
    <w:rsid w:val="009B6186"/>
    <w:rsid w:val="009C2CDE"/>
    <w:rsid w:val="009C365A"/>
    <w:rsid w:val="00A0200A"/>
    <w:rsid w:val="00A22772"/>
    <w:rsid w:val="00A23F74"/>
    <w:rsid w:val="00A24D57"/>
    <w:rsid w:val="00A46CDF"/>
    <w:rsid w:val="00A5110E"/>
    <w:rsid w:val="00A60E77"/>
    <w:rsid w:val="00AA4A06"/>
    <w:rsid w:val="00AB7513"/>
    <w:rsid w:val="00AF1B20"/>
    <w:rsid w:val="00B104D8"/>
    <w:rsid w:val="00B5421C"/>
    <w:rsid w:val="00B65155"/>
    <w:rsid w:val="00B65A68"/>
    <w:rsid w:val="00B83CC5"/>
    <w:rsid w:val="00B92AE2"/>
    <w:rsid w:val="00BA7506"/>
    <w:rsid w:val="00BD59CD"/>
    <w:rsid w:val="00BE753B"/>
    <w:rsid w:val="00C11B76"/>
    <w:rsid w:val="00C140FF"/>
    <w:rsid w:val="00C21DD2"/>
    <w:rsid w:val="00C27C70"/>
    <w:rsid w:val="00C55C78"/>
    <w:rsid w:val="00C64BA2"/>
    <w:rsid w:val="00C84788"/>
    <w:rsid w:val="00CD603D"/>
    <w:rsid w:val="00CE2C5F"/>
    <w:rsid w:val="00CE7341"/>
    <w:rsid w:val="00D03308"/>
    <w:rsid w:val="00D16FC1"/>
    <w:rsid w:val="00D33D0C"/>
    <w:rsid w:val="00D50629"/>
    <w:rsid w:val="00D63AE7"/>
    <w:rsid w:val="00D75F5B"/>
    <w:rsid w:val="00DA3440"/>
    <w:rsid w:val="00DB774C"/>
    <w:rsid w:val="00DC1749"/>
    <w:rsid w:val="00DC5B1F"/>
    <w:rsid w:val="00DE3D48"/>
    <w:rsid w:val="00E01202"/>
    <w:rsid w:val="00E24FF4"/>
    <w:rsid w:val="00E264F4"/>
    <w:rsid w:val="00E36CDD"/>
    <w:rsid w:val="00E442CC"/>
    <w:rsid w:val="00E55619"/>
    <w:rsid w:val="00E90386"/>
    <w:rsid w:val="00E90635"/>
    <w:rsid w:val="00E92530"/>
    <w:rsid w:val="00EC4D24"/>
    <w:rsid w:val="00ED398D"/>
    <w:rsid w:val="00EE0831"/>
    <w:rsid w:val="00F343DF"/>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58EC"/>
  <w15:docId w15:val="{C4F87D6B-977F-4381-9D0C-D450763B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8F"/>
    <w:pPr>
      <w:widowControl w:val="0"/>
      <w:spacing w:after="0" w:line="240" w:lineRule="auto"/>
      <w:jc w:val="both"/>
    </w:pPr>
    <w:rPr>
      <w:kern w:val="2"/>
      <w:sz w:val="21"/>
    </w:rPr>
  </w:style>
  <w:style w:type="paragraph" w:styleId="Heading1">
    <w:name w:val="heading 1"/>
    <w:basedOn w:val="Normal"/>
    <w:next w:val="Normal"/>
    <w:link w:val="Heading1Char"/>
    <w:qFormat/>
    <w:rsid w:val="00A60E77"/>
    <w:pPr>
      <w:keepNext/>
      <w:widowControl/>
      <w:spacing w:before="240" w:after="60"/>
      <w:jc w:val="left"/>
      <w:outlineLvl w:val="0"/>
    </w:pPr>
    <w:rPr>
      <w:rFonts w:ascii="Arial" w:eastAsia="SimSun" w:hAnsi="Arial" w:cs="Arial"/>
      <w:b/>
      <w:bCs/>
      <w:kern w:val="32"/>
      <w:sz w:val="32"/>
      <w:szCs w:val="32"/>
      <w:u w:val="single"/>
      <w:lang w:eastAsia="en-US"/>
    </w:rPr>
  </w:style>
  <w:style w:type="paragraph" w:styleId="Heading2">
    <w:name w:val="heading 2"/>
    <w:basedOn w:val="Normal"/>
    <w:next w:val="Normal"/>
    <w:link w:val="Heading2Char"/>
    <w:qFormat/>
    <w:rsid w:val="00A60E77"/>
    <w:pPr>
      <w:keepNext/>
      <w:widowControl/>
      <w:spacing w:before="240" w:after="60"/>
      <w:jc w:val="left"/>
      <w:outlineLvl w:val="1"/>
    </w:pPr>
    <w:rPr>
      <w:rFonts w:ascii="Verdana" w:eastAsia="SimSun" w:hAnsi="Verdana" w:cs="Arial"/>
      <w:b/>
      <w:bCs/>
      <w:iCs/>
      <w:kern w:val="0"/>
      <w:sz w:val="25"/>
      <w:szCs w:val="28"/>
      <w:lang w:eastAsia="en-US"/>
    </w:rPr>
  </w:style>
  <w:style w:type="paragraph" w:styleId="Heading3">
    <w:name w:val="heading 3"/>
    <w:basedOn w:val="Normal"/>
    <w:link w:val="Heading3Char"/>
    <w:qFormat/>
    <w:rsid w:val="00A60E77"/>
    <w:pPr>
      <w:widowControl/>
      <w:spacing w:before="192" w:after="60"/>
      <w:jc w:val="left"/>
      <w:outlineLvl w:val="2"/>
    </w:pPr>
    <w:rPr>
      <w:rFonts w:ascii="Verdana" w:eastAsia="SimSun" w:hAnsi="Verdana" w:cs="Times New Roman"/>
      <w:i/>
      <w:spacing w:val="-10"/>
      <w:kern w:val="0"/>
      <w:sz w:val="25"/>
      <w:szCs w:val="3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8F"/>
    <w:rPr>
      <w:rFonts w:ascii="SimSun" w:eastAsia="SimSun"/>
      <w:sz w:val="18"/>
      <w:szCs w:val="18"/>
    </w:rPr>
  </w:style>
  <w:style w:type="character" w:customStyle="1" w:styleId="BalloonTextChar">
    <w:name w:val="Balloon Text Char"/>
    <w:basedOn w:val="DefaultParagraphFont"/>
    <w:link w:val="BalloonText"/>
    <w:uiPriority w:val="99"/>
    <w:semiHidden/>
    <w:rsid w:val="0074608F"/>
    <w:rPr>
      <w:rFonts w:ascii="SimSun" w:eastAsia="SimSun"/>
      <w:kern w:val="2"/>
      <w:sz w:val="18"/>
      <w:szCs w:val="18"/>
    </w:rPr>
  </w:style>
  <w:style w:type="paragraph" w:styleId="Header">
    <w:name w:val="header"/>
    <w:basedOn w:val="Normal"/>
    <w:link w:val="HeaderChar"/>
    <w:uiPriority w:val="99"/>
    <w:unhideWhenUsed/>
    <w:rsid w:val="000761B5"/>
    <w:pPr>
      <w:tabs>
        <w:tab w:val="center" w:pos="4320"/>
        <w:tab w:val="right" w:pos="8640"/>
      </w:tabs>
    </w:pPr>
  </w:style>
  <w:style w:type="character" w:customStyle="1" w:styleId="HeaderChar">
    <w:name w:val="Header Char"/>
    <w:basedOn w:val="DefaultParagraphFont"/>
    <w:link w:val="Header"/>
    <w:uiPriority w:val="99"/>
    <w:rsid w:val="000761B5"/>
    <w:rPr>
      <w:kern w:val="2"/>
      <w:sz w:val="21"/>
    </w:rPr>
  </w:style>
  <w:style w:type="paragraph" w:styleId="Footer">
    <w:name w:val="footer"/>
    <w:basedOn w:val="Normal"/>
    <w:link w:val="FooterChar"/>
    <w:uiPriority w:val="99"/>
    <w:unhideWhenUsed/>
    <w:rsid w:val="000761B5"/>
    <w:pPr>
      <w:tabs>
        <w:tab w:val="center" w:pos="4320"/>
        <w:tab w:val="right" w:pos="8640"/>
      </w:tabs>
    </w:pPr>
  </w:style>
  <w:style w:type="character" w:customStyle="1" w:styleId="FooterChar">
    <w:name w:val="Footer Char"/>
    <w:basedOn w:val="DefaultParagraphFont"/>
    <w:link w:val="Footer"/>
    <w:uiPriority w:val="99"/>
    <w:rsid w:val="000761B5"/>
    <w:rPr>
      <w:kern w:val="2"/>
      <w:sz w:val="21"/>
    </w:rPr>
  </w:style>
  <w:style w:type="character" w:styleId="CommentReference">
    <w:name w:val="annotation reference"/>
    <w:basedOn w:val="DefaultParagraphFont"/>
    <w:uiPriority w:val="99"/>
    <w:unhideWhenUsed/>
    <w:qFormat/>
    <w:rsid w:val="00134DEF"/>
    <w:rPr>
      <w:sz w:val="16"/>
      <w:szCs w:val="16"/>
    </w:rPr>
  </w:style>
  <w:style w:type="table" w:styleId="TableGrid">
    <w:name w:val="Table Grid"/>
    <w:basedOn w:val="TableNormal"/>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753B"/>
    <w:pPr>
      <w:spacing w:after="120"/>
    </w:pPr>
  </w:style>
  <w:style w:type="character" w:customStyle="1" w:styleId="BodyTextChar">
    <w:name w:val="Body Text Char"/>
    <w:basedOn w:val="DefaultParagraphFont"/>
    <w:link w:val="BodyText"/>
    <w:uiPriority w:val="99"/>
    <w:semiHidden/>
    <w:rsid w:val="00BE753B"/>
    <w:rPr>
      <w:kern w:val="2"/>
      <w:sz w:val="21"/>
    </w:rPr>
  </w:style>
  <w:style w:type="paragraph" w:styleId="BodyTextFirstIndent">
    <w:name w:val="Body Text First Indent"/>
    <w:basedOn w:val="Normal"/>
    <w:link w:val="BodyTextFirstIndentChar"/>
    <w:rsid w:val="00BE753B"/>
    <w:pPr>
      <w:ind w:firstLineChars="200" w:firstLine="498"/>
    </w:pPr>
    <w:rPr>
      <w:rFonts w:ascii="Times New Roman" w:eastAsia="SimSun" w:hAnsi="Times New Roman" w:cs="Times New Roman"/>
      <w:kern w:val="0"/>
      <w:sz w:val="24"/>
      <w:szCs w:val="20"/>
    </w:rPr>
  </w:style>
  <w:style w:type="character" w:customStyle="1" w:styleId="BodyTextFirstIndentChar">
    <w:name w:val="Body Text First Indent Char"/>
    <w:basedOn w:val="BodyTextChar"/>
    <w:link w:val="BodyTextFirstIndent"/>
    <w:rsid w:val="00BE753B"/>
    <w:rPr>
      <w:rFonts w:ascii="Times New Roman" w:eastAsia="SimSun" w:hAnsi="Times New Roman" w:cs="Times New Roman"/>
      <w:kern w:val="2"/>
      <w:sz w:val="24"/>
      <w:szCs w:val="20"/>
    </w:rPr>
  </w:style>
  <w:style w:type="paragraph" w:styleId="ListParagraph">
    <w:name w:val="List Paragraph"/>
    <w:basedOn w:val="Normal"/>
    <w:uiPriority w:val="34"/>
    <w:qFormat/>
    <w:rsid w:val="0049234C"/>
    <w:pPr>
      <w:ind w:firstLineChars="200" w:firstLine="420"/>
    </w:pPr>
  </w:style>
  <w:style w:type="paragraph" w:customStyle="1" w:styleId="EndNoteBibliography">
    <w:name w:val="EndNote Bibliography"/>
    <w:basedOn w:val="Normal"/>
    <w:link w:val="EndNoteBibliography0"/>
    <w:rsid w:val="000F7652"/>
    <w:pPr>
      <w:spacing w:line="480" w:lineRule="auto"/>
      <w:jc w:val="left"/>
    </w:pPr>
    <w:rPr>
      <w:rFonts w:ascii="Times New Roman" w:eastAsia="DengXian" w:hAnsi="Times New Roman" w:cs="Times New Roman"/>
      <w:noProof/>
      <w:sz w:val="22"/>
    </w:rPr>
  </w:style>
  <w:style w:type="character" w:customStyle="1" w:styleId="EndNoteBibliography0">
    <w:name w:val="EndNote Bibliography 字符"/>
    <w:link w:val="EndNoteBibliography"/>
    <w:rsid w:val="000F7652"/>
    <w:rPr>
      <w:rFonts w:ascii="Times New Roman" w:eastAsia="DengXian" w:hAnsi="Times New Roman" w:cs="Times New Roman"/>
      <w:noProof/>
      <w:kern w:val="2"/>
    </w:rPr>
  </w:style>
  <w:style w:type="paragraph" w:customStyle="1" w:styleId="Normal0">
    <w:name w:val="Normal_0"/>
    <w:rsid w:val="009579F2"/>
    <w:pPr>
      <w:spacing w:after="0" w:line="240" w:lineRule="auto"/>
      <w:jc w:val="both"/>
    </w:pPr>
    <w:rPr>
      <w:rFonts w:ascii="Times New Roman" w:eastAsia="SimSun" w:hAnsi="Times New Roman" w:cs="Times New Roman"/>
      <w:kern w:val="2"/>
      <w:sz w:val="21"/>
      <w:szCs w:val="21"/>
    </w:rPr>
  </w:style>
  <w:style w:type="character" w:styleId="Hyperlink">
    <w:name w:val="Hyperlink"/>
    <w:basedOn w:val="DefaultParagraphFont"/>
    <w:uiPriority w:val="99"/>
    <w:unhideWhenUsed/>
    <w:rsid w:val="00E92530"/>
    <w:rPr>
      <w:color w:val="0000FF" w:themeColor="hyperlink"/>
      <w:u w:val="single"/>
    </w:rPr>
  </w:style>
  <w:style w:type="character" w:customStyle="1" w:styleId="Heading1Char">
    <w:name w:val="Heading 1 Char"/>
    <w:basedOn w:val="DefaultParagraphFont"/>
    <w:link w:val="Heading1"/>
    <w:rsid w:val="00A60E77"/>
    <w:rPr>
      <w:rFonts w:ascii="Arial" w:eastAsia="SimSun" w:hAnsi="Arial" w:cs="Arial"/>
      <w:b/>
      <w:bCs/>
      <w:kern w:val="32"/>
      <w:sz w:val="32"/>
      <w:szCs w:val="32"/>
      <w:u w:val="single"/>
      <w:lang w:eastAsia="en-US"/>
    </w:rPr>
  </w:style>
  <w:style w:type="character" w:customStyle="1" w:styleId="Heading2Char">
    <w:name w:val="Heading 2 Char"/>
    <w:basedOn w:val="DefaultParagraphFont"/>
    <w:link w:val="Heading2"/>
    <w:rsid w:val="00A60E77"/>
    <w:rPr>
      <w:rFonts w:ascii="Verdana" w:eastAsia="SimSun" w:hAnsi="Verdana" w:cs="Arial"/>
      <w:b/>
      <w:bCs/>
      <w:iCs/>
      <w:sz w:val="25"/>
      <w:szCs w:val="28"/>
      <w:lang w:eastAsia="en-US"/>
    </w:rPr>
  </w:style>
  <w:style w:type="character" w:customStyle="1" w:styleId="Heading3Char">
    <w:name w:val="Heading 3 Char"/>
    <w:basedOn w:val="DefaultParagraphFont"/>
    <w:link w:val="Heading3"/>
    <w:rsid w:val="00A60E77"/>
    <w:rPr>
      <w:rFonts w:ascii="Verdana" w:eastAsia="SimSun" w:hAnsi="Verdana" w:cs="Times New Roman"/>
      <w:i/>
      <w:spacing w:val="-10"/>
      <w:sz w:val="25"/>
      <w:szCs w:val="34"/>
      <w:u w:val="single"/>
      <w:lang w:eastAsia="en-US"/>
    </w:rPr>
  </w:style>
  <w:style w:type="numbering" w:customStyle="1" w:styleId="1">
    <w:name w:val="无列表1"/>
    <w:next w:val="NoList"/>
    <w:semiHidden/>
    <w:unhideWhenUsed/>
    <w:rsid w:val="00A60E77"/>
  </w:style>
  <w:style w:type="character" w:customStyle="1" w:styleId="EmmaVeitch">
    <w:name w:val="Emma Veitch"/>
    <w:semiHidden/>
    <w:rsid w:val="00A60E77"/>
    <w:rPr>
      <w:rFonts w:ascii="Arial" w:hAnsi="Arial" w:cs="Arial"/>
      <w:color w:val="auto"/>
      <w:sz w:val="20"/>
      <w:szCs w:val="20"/>
    </w:rPr>
  </w:style>
  <w:style w:type="paragraph" w:styleId="DocumentMap">
    <w:name w:val="Document Map"/>
    <w:basedOn w:val="Normal"/>
    <w:link w:val="DocumentMapChar"/>
    <w:semiHidden/>
    <w:rsid w:val="00A60E77"/>
    <w:pPr>
      <w:widowControl/>
      <w:shd w:val="clear" w:color="auto" w:fill="000080"/>
      <w:jc w:val="left"/>
    </w:pPr>
    <w:rPr>
      <w:rFonts w:ascii="Tahoma" w:eastAsia="SimSun" w:hAnsi="Tahoma" w:cs="Tahoma"/>
      <w:kern w:val="0"/>
      <w:sz w:val="20"/>
      <w:szCs w:val="20"/>
      <w:lang w:eastAsia="en-US"/>
    </w:rPr>
  </w:style>
  <w:style w:type="character" w:customStyle="1" w:styleId="DocumentMapChar">
    <w:name w:val="Document Map Char"/>
    <w:basedOn w:val="DefaultParagraphFont"/>
    <w:link w:val="DocumentMap"/>
    <w:semiHidden/>
    <w:rsid w:val="00A60E77"/>
    <w:rPr>
      <w:rFonts w:ascii="Tahoma" w:eastAsia="SimSun" w:hAnsi="Tahoma" w:cs="Tahoma"/>
      <w:sz w:val="20"/>
      <w:szCs w:val="20"/>
      <w:shd w:val="clear" w:color="auto" w:fill="000080"/>
      <w:lang w:eastAsia="en-US"/>
    </w:rPr>
  </w:style>
  <w:style w:type="paragraph" w:styleId="CommentText">
    <w:name w:val="annotation text"/>
    <w:basedOn w:val="Normal"/>
    <w:link w:val="CommentTextChar"/>
    <w:uiPriority w:val="99"/>
    <w:semiHidden/>
    <w:rsid w:val="00A60E77"/>
    <w:pPr>
      <w:widowControl/>
      <w:jc w:val="left"/>
    </w:pPr>
    <w:rPr>
      <w:rFonts w:ascii="Times New Roman" w:eastAsia="SimSun" w:hAnsi="Times New Roman" w:cs="Times New Roman"/>
      <w:kern w:val="0"/>
      <w:sz w:val="20"/>
      <w:szCs w:val="20"/>
      <w:lang w:eastAsia="en-US"/>
    </w:rPr>
  </w:style>
  <w:style w:type="character" w:customStyle="1" w:styleId="CommentTextChar">
    <w:name w:val="Comment Text Char"/>
    <w:basedOn w:val="DefaultParagraphFont"/>
    <w:link w:val="CommentText"/>
    <w:uiPriority w:val="99"/>
    <w:semiHidden/>
    <w:rsid w:val="00A60E77"/>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semiHidden/>
    <w:rsid w:val="00A60E77"/>
    <w:rPr>
      <w:b/>
      <w:bCs/>
    </w:rPr>
  </w:style>
  <w:style w:type="character" w:customStyle="1" w:styleId="CommentSubjectChar">
    <w:name w:val="Comment Subject Char"/>
    <w:basedOn w:val="CommentTextChar"/>
    <w:link w:val="CommentSubject"/>
    <w:semiHidden/>
    <w:rsid w:val="00A60E77"/>
    <w:rPr>
      <w:rFonts w:ascii="Times New Roman" w:eastAsia="SimSun" w:hAnsi="Times New Roman" w:cs="Times New Roman"/>
      <w:b/>
      <w:bCs/>
      <w:sz w:val="20"/>
      <w:szCs w:val="20"/>
      <w:lang w:eastAsia="en-US"/>
    </w:rPr>
  </w:style>
  <w:style w:type="character" w:customStyle="1" w:styleId="eveitch">
    <w:name w:val="eveitch"/>
    <w:semiHidden/>
    <w:rsid w:val="00A60E77"/>
    <w:rPr>
      <w:rFonts w:ascii="Arial" w:hAnsi="Arial" w:cs="Arial"/>
      <w:color w:val="auto"/>
      <w:sz w:val="20"/>
      <w:szCs w:val="20"/>
    </w:rPr>
  </w:style>
  <w:style w:type="paragraph" w:styleId="NormalWeb">
    <w:name w:val="Normal (Web)"/>
    <w:basedOn w:val="Normal"/>
    <w:uiPriority w:val="99"/>
    <w:rsid w:val="00A60E77"/>
    <w:pPr>
      <w:widowControl/>
      <w:spacing w:before="100" w:beforeAutospacing="1" w:after="100" w:afterAutospacing="1"/>
      <w:jc w:val="left"/>
    </w:pPr>
    <w:rPr>
      <w:rFonts w:ascii="Times New Roman" w:eastAsia="SimSun" w:hAnsi="Times New Roman" w:cs="Times New Roman"/>
      <w:kern w:val="0"/>
      <w:sz w:val="24"/>
      <w:szCs w:val="24"/>
      <w:lang w:eastAsia="en-US"/>
    </w:rPr>
  </w:style>
  <w:style w:type="paragraph" w:customStyle="1" w:styleId="Default">
    <w:name w:val="Default"/>
    <w:rsid w:val="00A60E77"/>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IPExxxChar">
    <w:name w:val="IPE_节x.x.x Char"/>
    <w:link w:val="IPExxx"/>
    <w:rsid w:val="00A60E77"/>
    <w:rPr>
      <w:rFonts w:eastAsia="SimHei"/>
      <w:b/>
      <w:sz w:val="24"/>
    </w:rPr>
  </w:style>
  <w:style w:type="paragraph" w:customStyle="1" w:styleId="IPExxx">
    <w:name w:val="IPE_节x.x.x"/>
    <w:link w:val="IPExxxChar"/>
    <w:rsid w:val="00A60E77"/>
    <w:pPr>
      <w:widowControl w:val="0"/>
      <w:spacing w:before="200" w:after="0" w:line="360" w:lineRule="auto"/>
      <w:outlineLvl w:val="2"/>
    </w:pPr>
    <w:rPr>
      <w:rFonts w:eastAsia="SimHei"/>
      <w:b/>
      <w:sz w:val="24"/>
    </w:rPr>
  </w:style>
  <w:style w:type="character" w:customStyle="1" w:styleId="trans">
    <w:name w:val="trans"/>
    <w:basedOn w:val="DefaultParagraphFont"/>
    <w:rsid w:val="00A60E77"/>
  </w:style>
  <w:style w:type="character" w:customStyle="1" w:styleId="st1">
    <w:name w:val="st1"/>
    <w:basedOn w:val="DefaultParagraphFont"/>
    <w:rsid w:val="00A60E77"/>
  </w:style>
  <w:style w:type="character" w:styleId="LineNumber">
    <w:name w:val="line number"/>
    <w:basedOn w:val="DefaultParagraphFont"/>
    <w:rsid w:val="00A60E77"/>
  </w:style>
  <w:style w:type="character" w:customStyle="1" w:styleId="whitefont1">
    <w:name w:val="white_font1"/>
    <w:rsid w:val="00A60E77"/>
    <w:rPr>
      <w:b w:val="0"/>
      <w:bCs w:val="0"/>
      <w:color w:val="FFFFFF"/>
      <w:sz w:val="19"/>
      <w:szCs w:val="19"/>
    </w:rPr>
  </w:style>
  <w:style w:type="character" w:customStyle="1" w:styleId="apple-converted-space">
    <w:name w:val="apple-converted-space"/>
    <w:basedOn w:val="DefaultParagraphFont"/>
    <w:rsid w:val="00A60E77"/>
  </w:style>
  <w:style w:type="paragraph" w:customStyle="1" w:styleId="EndNoteBibliographyTitle">
    <w:name w:val="EndNote Bibliography Title"/>
    <w:basedOn w:val="Normal"/>
    <w:link w:val="EndNoteBibliographyTitleChar"/>
    <w:rsid w:val="00A60E77"/>
    <w:pPr>
      <w:widowControl/>
      <w:jc w:val="center"/>
    </w:pPr>
    <w:rPr>
      <w:rFonts w:ascii="Times New Roman" w:eastAsia="SimSun" w:hAnsi="Times New Roman" w:cs="Times New Roman"/>
      <w:noProof/>
      <w:kern w:val="0"/>
      <w:sz w:val="20"/>
      <w:szCs w:val="24"/>
      <w:lang w:eastAsia="en-US"/>
    </w:rPr>
  </w:style>
  <w:style w:type="character" w:customStyle="1" w:styleId="EndNoteBibliographyTitleChar">
    <w:name w:val="EndNote Bibliography Title Char"/>
    <w:link w:val="EndNoteBibliographyTitle"/>
    <w:rsid w:val="00A60E77"/>
    <w:rPr>
      <w:rFonts w:ascii="Times New Roman" w:eastAsia="SimSun" w:hAnsi="Times New Roman" w:cs="Times New Roman"/>
      <w:noProof/>
      <w:sz w:val="20"/>
      <w:szCs w:val="24"/>
      <w:lang w:eastAsia="en-US"/>
    </w:rPr>
  </w:style>
  <w:style w:type="character" w:customStyle="1" w:styleId="EndNoteBibliographyChar">
    <w:name w:val="EndNote Bibliography Char"/>
    <w:rsid w:val="00A60E77"/>
    <w:rPr>
      <w:noProof/>
      <w:szCs w:val="24"/>
      <w:lang w:eastAsia="en-US"/>
    </w:rPr>
  </w:style>
  <w:style w:type="character" w:customStyle="1" w:styleId="10">
    <w:name w:val="未处理的提及1"/>
    <w:uiPriority w:val="99"/>
    <w:semiHidden/>
    <w:unhideWhenUsed/>
    <w:rsid w:val="00A60E77"/>
    <w:rPr>
      <w:color w:val="605E5C"/>
      <w:shd w:val="clear" w:color="auto" w:fill="E1DFDD"/>
    </w:rPr>
  </w:style>
  <w:style w:type="character" w:customStyle="1" w:styleId="a">
    <w:name w:val="页脚 字符"/>
    <w:basedOn w:val="DefaultParagraphFont"/>
    <w:uiPriority w:val="99"/>
    <w:rsid w:val="00A60E77"/>
  </w:style>
  <w:style w:type="table" w:customStyle="1" w:styleId="11">
    <w:name w:val="网格型1"/>
    <w:basedOn w:val="TableNormal"/>
    <w:next w:val="TableGrid"/>
    <w:uiPriority w:val="59"/>
    <w:rsid w:val="00A60E77"/>
    <w:pPr>
      <w:spacing w:after="0" w:line="240" w:lineRule="auto"/>
    </w:pPr>
    <w:rPr>
      <w:rFonts w:ascii="Calibri" w:eastAsia="DengXian" w:hAnsi="Calibri" w:cs="Arial"/>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A60E7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E77"/>
    <w:pPr>
      <w:spacing w:after="0" w:line="240" w:lineRule="auto"/>
    </w:pPr>
    <w:rPr>
      <w:rFonts w:ascii="Times New Roman" w:eastAsia="SimSun" w:hAnsi="Times New Roman" w:cs="Times New Roman"/>
      <w:sz w:val="24"/>
      <w:szCs w:val="24"/>
      <w:lang w:eastAsia="en-US"/>
    </w:rPr>
  </w:style>
  <w:style w:type="character" w:styleId="FollowedHyperlink">
    <w:name w:val="FollowedHyperlink"/>
    <w:rsid w:val="00A60E77"/>
    <w:rPr>
      <w:color w:val="954F72"/>
      <w:u w:val="single"/>
    </w:rPr>
  </w:style>
  <w:style w:type="character" w:customStyle="1" w:styleId="html-italic">
    <w:name w:val="html-italic"/>
    <w:basedOn w:val="DefaultParagraphFont"/>
    <w:rsid w:val="00A60E77"/>
  </w:style>
  <w:style w:type="character" w:styleId="Strong">
    <w:name w:val="Strong"/>
    <w:uiPriority w:val="22"/>
    <w:qFormat/>
    <w:rsid w:val="00A60E77"/>
    <w:rPr>
      <w:b/>
      <w:bCs/>
    </w:rPr>
  </w:style>
  <w:style w:type="numbering" w:customStyle="1" w:styleId="110">
    <w:name w:val="无列表11"/>
    <w:next w:val="NoList"/>
    <w:uiPriority w:val="99"/>
    <w:semiHidden/>
    <w:unhideWhenUsed/>
    <w:rsid w:val="00A60E77"/>
  </w:style>
  <w:style w:type="character" w:customStyle="1" w:styleId="EndNoteBibliographyTitle0">
    <w:name w:val="EndNote Bibliography Title 字符"/>
    <w:rsid w:val="00A60E77"/>
    <w:rPr>
      <w:rFonts w:ascii="DengXian" w:eastAsia="DengXian" w:hAnsi="DengXian"/>
      <w:noProof/>
    </w:rPr>
  </w:style>
  <w:style w:type="table" w:customStyle="1" w:styleId="21">
    <w:name w:val="清单表 21"/>
    <w:basedOn w:val="TableNormal"/>
    <w:uiPriority w:val="47"/>
    <w:rsid w:val="00A60E77"/>
    <w:pPr>
      <w:spacing w:after="0" w:line="240" w:lineRule="auto"/>
    </w:pPr>
    <w:rPr>
      <w:rFonts w:ascii="DengXian" w:eastAsia="DengXian" w:hAnsi="DengXian" w:cs="Arial"/>
      <w:lang w:val="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9364">
      <w:bodyDiv w:val="1"/>
      <w:marLeft w:val="0"/>
      <w:marRight w:val="0"/>
      <w:marTop w:val="0"/>
      <w:marBottom w:val="0"/>
      <w:divBdr>
        <w:top w:val="none" w:sz="0" w:space="0" w:color="auto"/>
        <w:left w:val="none" w:sz="0" w:space="0" w:color="auto"/>
        <w:bottom w:val="none" w:sz="0" w:space="0" w:color="auto"/>
        <w:right w:val="none" w:sz="0" w:space="0" w:color="auto"/>
      </w:divBdr>
    </w:div>
    <w:div w:id="252056278">
      <w:bodyDiv w:val="1"/>
      <w:marLeft w:val="0"/>
      <w:marRight w:val="0"/>
      <w:marTop w:val="0"/>
      <w:marBottom w:val="0"/>
      <w:divBdr>
        <w:top w:val="none" w:sz="0" w:space="0" w:color="auto"/>
        <w:left w:val="none" w:sz="0" w:space="0" w:color="auto"/>
        <w:bottom w:val="none" w:sz="0" w:space="0" w:color="auto"/>
        <w:right w:val="none" w:sz="0" w:space="0" w:color="auto"/>
      </w:divBdr>
    </w:div>
    <w:div w:id="382563337">
      <w:bodyDiv w:val="1"/>
      <w:marLeft w:val="0"/>
      <w:marRight w:val="0"/>
      <w:marTop w:val="0"/>
      <w:marBottom w:val="0"/>
      <w:divBdr>
        <w:top w:val="none" w:sz="0" w:space="0" w:color="auto"/>
        <w:left w:val="none" w:sz="0" w:space="0" w:color="auto"/>
        <w:bottom w:val="none" w:sz="0" w:space="0" w:color="auto"/>
        <w:right w:val="none" w:sz="0" w:space="0" w:color="auto"/>
      </w:divBdr>
    </w:div>
    <w:div w:id="5172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811</Words>
  <Characters>4629</Characters>
  <Application>Microsoft Office Word</Application>
  <DocSecurity>0</DocSecurity>
  <Lines>38</Lines>
  <Paragraphs>10</Paragraphs>
  <ScaleCrop>false</ScaleCrop>
  <Company>whiov</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Santhanam  V</cp:lastModifiedBy>
  <cp:revision>15</cp:revision>
  <cp:lastPrinted>2022-10-12T10:02:00Z</cp:lastPrinted>
  <dcterms:created xsi:type="dcterms:W3CDTF">2022-08-24T07:24:00Z</dcterms:created>
  <dcterms:modified xsi:type="dcterms:W3CDTF">2022-11-30T11:31:00Z</dcterms:modified>
</cp:coreProperties>
</file>