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4C" w:rsidRPr="00B9682E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bookmarkStart w:id="0" w:name="_GoBack"/>
      <w:bookmarkEnd w:id="0"/>
      <w:r w:rsidRPr="00B9682E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9682E">
        <w:rPr>
          <w:rFonts w:ascii="Times New Roman" w:hAnsi="Times New Roman" w:cs="Times New Roman"/>
          <w:b/>
          <w:w w:val="105"/>
          <w:sz w:val="30"/>
          <w:szCs w:val="30"/>
        </w:rPr>
        <w:t>irologica Sinica</w:t>
      </w:r>
    </w:p>
    <w:p w:rsidR="0074608F" w:rsidRPr="00B9682E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9682E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9682E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9682E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9682E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9682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B9682E" w:rsidRDefault="00673797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673797">
        <w:rPr>
          <w:rFonts w:ascii="Times New Roman" w:hAnsi="Times New Roman" w:cs="Times New Roman"/>
          <w:b/>
          <w:bCs/>
          <w:sz w:val="30"/>
          <w:szCs w:val="30"/>
        </w:rPr>
        <w:t>Cyclophilin A binds to AKT1 and facilitates the tumorigenicity of Epstein-Barr virus by mediating the activation of AKT/mTOR/NF-κB positive feedback loop</w:t>
      </w:r>
    </w:p>
    <w:p w:rsidR="0092208C" w:rsidRPr="00B9682E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9682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B9682E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634F9B" w:rsidRPr="00673797" w:rsidRDefault="00673797" w:rsidP="00673797">
      <w:pPr>
        <w:rPr>
          <w:rFonts w:ascii="Times New Roman" w:eastAsia="DengXian" w:hAnsi="Times New Roman" w:cs="Times New Roman"/>
          <w:b/>
          <w:bCs/>
          <w:noProof/>
          <w:kern w:val="0"/>
          <w:szCs w:val="21"/>
        </w:rPr>
      </w:pP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</w:rPr>
        <w:t xml:space="preserve">Shuyu Xin 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  <w:vertAlign w:val="superscript"/>
        </w:rPr>
        <w:t>a,b,c,d,e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</w:rPr>
        <w:t xml:space="preserve">, Lingzhi Liu 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  <w:vertAlign w:val="superscript"/>
        </w:rPr>
        <w:t>a,b,c,d,e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</w:rPr>
        <w:t xml:space="preserve">, Yanling Li 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  <w:vertAlign w:val="superscript"/>
        </w:rPr>
        <w:t>a,b,c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</w:rPr>
        <w:t>, Jing Yang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  <w:vertAlign w:val="superscript"/>
        </w:rPr>
        <w:t xml:space="preserve"> a,c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</w:rPr>
        <w:t xml:space="preserve">, Lielian Zuo 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  <w:vertAlign w:val="superscript"/>
        </w:rPr>
        <w:t>a,c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</w:rPr>
        <w:t xml:space="preserve">, Pengfei Cao 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  <w:vertAlign w:val="superscript"/>
        </w:rPr>
        <w:t>c,e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</w:rPr>
        <w:t xml:space="preserve">, Qijia Yan 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  <w:vertAlign w:val="superscript"/>
        </w:rPr>
        <w:t>e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</w:rPr>
        <w:t xml:space="preserve">, Shen Li 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  <w:vertAlign w:val="superscript"/>
        </w:rPr>
        <w:t>a,b,c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</w:rPr>
        <w:t xml:space="preserve">, Li Yang 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  <w:vertAlign w:val="superscript"/>
        </w:rPr>
        <w:t>a,b,c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</w:rPr>
        <w:t xml:space="preserve">, Taimei Cui 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  <w:vertAlign w:val="superscript"/>
        </w:rPr>
        <w:t>b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</w:rPr>
        <w:t xml:space="preserve">, Jianhong Lu 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  <w:vertAlign w:val="superscript"/>
        </w:rPr>
        <w:t>a,b,c,d,e,*</w:t>
      </w:r>
      <w:r w:rsidRPr="00E25DFC">
        <w:rPr>
          <w:rFonts w:ascii="Times New Roman" w:eastAsia="DengXian" w:hAnsi="Times New Roman" w:cs="Times New Roman"/>
          <w:b/>
          <w:bCs/>
          <w:noProof/>
          <w:kern w:val="0"/>
          <w:szCs w:val="21"/>
        </w:rPr>
        <w:t xml:space="preserve"> </w:t>
      </w:r>
    </w:p>
    <w:p w:rsidR="00551E70" w:rsidRPr="00634F9B" w:rsidRDefault="00551E70" w:rsidP="00DE5AC2">
      <w:pPr>
        <w:rPr>
          <w:rFonts w:ascii="Times New Roman" w:hAnsi="Times New Roman" w:cs="Times New Roman"/>
          <w:sz w:val="22"/>
        </w:rPr>
      </w:pPr>
    </w:p>
    <w:p w:rsidR="009579F2" w:rsidRPr="00B9682E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673797" w:rsidRPr="00E25DFC" w:rsidRDefault="00673797" w:rsidP="00673797">
      <w:pPr>
        <w:rPr>
          <w:rFonts w:ascii="Times New Roman" w:eastAsia="DengXian" w:hAnsi="Times New Roman" w:cs="Times New Roman"/>
          <w:bCs/>
          <w:i/>
          <w:noProof/>
          <w:kern w:val="0"/>
          <w:szCs w:val="21"/>
        </w:rPr>
      </w:pPr>
      <w:r w:rsidRPr="00E25DFC">
        <w:rPr>
          <w:rFonts w:ascii="Times New Roman" w:eastAsia="DengXian" w:hAnsi="Times New Roman" w:cs="Times New Roman"/>
          <w:bCs/>
          <w:i/>
          <w:noProof/>
          <w:kern w:val="0"/>
          <w:szCs w:val="21"/>
          <w:vertAlign w:val="superscript"/>
        </w:rPr>
        <w:t>a</w:t>
      </w:r>
      <w:r w:rsidRPr="00E25DFC">
        <w:rPr>
          <w:rFonts w:ascii="Times New Roman" w:eastAsia="DengXian" w:hAnsi="Times New Roman" w:cs="Times New Roman"/>
          <w:bCs/>
          <w:i/>
          <w:noProof/>
          <w:kern w:val="0"/>
          <w:szCs w:val="21"/>
        </w:rPr>
        <w:t xml:space="preserve"> Hunan Cancer Hospital/the Affiliated Cancer Hospital of Xiangya School of Medicine, Central South University, Changsha, 410013, China</w:t>
      </w:r>
    </w:p>
    <w:p w:rsidR="00673797" w:rsidRPr="00E25DFC" w:rsidRDefault="00673797" w:rsidP="00673797">
      <w:pPr>
        <w:rPr>
          <w:rFonts w:ascii="Times New Roman" w:eastAsia="DengXian" w:hAnsi="Times New Roman" w:cs="Times New Roman"/>
          <w:bCs/>
          <w:i/>
          <w:noProof/>
          <w:kern w:val="0"/>
          <w:szCs w:val="21"/>
        </w:rPr>
      </w:pPr>
      <w:r w:rsidRPr="00E25DFC">
        <w:rPr>
          <w:rFonts w:ascii="Times New Roman" w:eastAsia="DengXian" w:hAnsi="Times New Roman" w:cs="Times New Roman"/>
          <w:bCs/>
          <w:i/>
          <w:noProof/>
          <w:kern w:val="0"/>
          <w:szCs w:val="21"/>
          <w:vertAlign w:val="superscript"/>
        </w:rPr>
        <w:t>b</w:t>
      </w:r>
      <w:r w:rsidRPr="00E25DFC">
        <w:rPr>
          <w:rFonts w:ascii="Times New Roman" w:eastAsia="DengXian" w:hAnsi="Times New Roman" w:cs="Times New Roman"/>
          <w:bCs/>
          <w:i/>
          <w:noProof/>
          <w:kern w:val="0"/>
          <w:szCs w:val="21"/>
        </w:rPr>
        <w:t xml:space="preserve"> Department of Microbiology, School of Basic Medical Science, Central South University, Changsha, 410078, China</w:t>
      </w:r>
    </w:p>
    <w:p w:rsidR="00673797" w:rsidRPr="00E25DFC" w:rsidRDefault="00673797" w:rsidP="00673797">
      <w:pPr>
        <w:rPr>
          <w:rFonts w:ascii="Times New Roman" w:eastAsia="DengXian" w:hAnsi="Times New Roman" w:cs="Times New Roman"/>
          <w:bCs/>
          <w:i/>
          <w:noProof/>
          <w:kern w:val="0"/>
          <w:szCs w:val="21"/>
        </w:rPr>
      </w:pPr>
      <w:r w:rsidRPr="00E25DFC">
        <w:rPr>
          <w:rFonts w:ascii="Times New Roman" w:eastAsia="DengXian" w:hAnsi="Times New Roman" w:cs="Times New Roman"/>
          <w:bCs/>
          <w:i/>
          <w:noProof/>
          <w:kern w:val="0"/>
          <w:szCs w:val="21"/>
          <w:vertAlign w:val="superscript"/>
        </w:rPr>
        <w:t>c</w:t>
      </w:r>
      <w:r w:rsidRPr="00E25DFC">
        <w:rPr>
          <w:rFonts w:ascii="Times New Roman" w:eastAsia="DengXian" w:hAnsi="Times New Roman" w:cs="Times New Roman"/>
          <w:bCs/>
          <w:i/>
          <w:noProof/>
          <w:kern w:val="0"/>
          <w:szCs w:val="21"/>
        </w:rPr>
        <w:t xml:space="preserve"> The Key Laboratory of Carcinogenesis and Cancer Invasion of the Chinese Ministry of Education, NHC Key Laboratory of Carcinogenesis, Cancer Research Institute, Central South University, Changsha, 410078, China</w:t>
      </w:r>
    </w:p>
    <w:p w:rsidR="00673797" w:rsidRPr="00E25DFC" w:rsidRDefault="00673797" w:rsidP="00673797">
      <w:pPr>
        <w:rPr>
          <w:rFonts w:ascii="Times New Roman" w:eastAsia="DengXian" w:hAnsi="Times New Roman" w:cs="Times New Roman"/>
          <w:bCs/>
          <w:i/>
          <w:noProof/>
          <w:kern w:val="0"/>
          <w:szCs w:val="21"/>
        </w:rPr>
      </w:pPr>
      <w:r w:rsidRPr="00E25DFC">
        <w:rPr>
          <w:rFonts w:ascii="Times New Roman" w:eastAsia="DengXian" w:hAnsi="Times New Roman" w:cs="Times New Roman"/>
          <w:bCs/>
          <w:i/>
          <w:noProof/>
          <w:kern w:val="0"/>
          <w:szCs w:val="21"/>
          <w:vertAlign w:val="superscript"/>
        </w:rPr>
        <w:t>d</w:t>
      </w:r>
      <w:r w:rsidRPr="00E25DFC">
        <w:rPr>
          <w:rFonts w:ascii="Times New Roman" w:eastAsia="DengXian" w:hAnsi="Times New Roman" w:cs="Times New Roman"/>
          <w:bCs/>
          <w:i/>
          <w:noProof/>
          <w:kern w:val="0"/>
          <w:szCs w:val="21"/>
        </w:rPr>
        <w:t xml:space="preserve"> China-Africa Research Center of Infectious Diseases, Central South University, Changsha, postcode, China</w:t>
      </w:r>
    </w:p>
    <w:p w:rsidR="00413E21" w:rsidRPr="00B9682E" w:rsidRDefault="00673797" w:rsidP="00673797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E25DFC">
        <w:rPr>
          <w:rFonts w:ascii="Times New Roman" w:eastAsia="DengXian" w:hAnsi="Times New Roman" w:cs="Times New Roman"/>
          <w:bCs/>
          <w:i/>
          <w:noProof/>
          <w:kern w:val="0"/>
          <w:szCs w:val="21"/>
          <w:vertAlign w:val="superscript"/>
        </w:rPr>
        <w:t>e</w:t>
      </w:r>
      <w:r w:rsidRPr="00E25DFC">
        <w:rPr>
          <w:rFonts w:ascii="Times New Roman" w:eastAsia="DengXian" w:hAnsi="Times New Roman" w:cs="Times New Roman"/>
          <w:bCs/>
          <w:i/>
          <w:noProof/>
          <w:kern w:val="0"/>
          <w:szCs w:val="21"/>
        </w:rPr>
        <w:t xml:space="preserve"> Department of Hematology, National Clinical Research Center for Geriatric Disorders, Department of Pathology, Xiangya Hospital, Central South University, Changsha, 410080, China</w:t>
      </w:r>
    </w:p>
    <w:p w:rsidR="000741BA" w:rsidRPr="00B9682E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B9682E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9682E">
        <w:rPr>
          <w:rFonts w:ascii="Times New Roman" w:hAnsi="Times New Roman" w:cs="Times New Roman"/>
          <w:szCs w:val="21"/>
          <w:vertAlign w:val="superscript"/>
        </w:rPr>
        <w:t>*</w:t>
      </w:r>
      <w:r w:rsidRPr="00B9682E">
        <w:rPr>
          <w:rFonts w:ascii="Times New Roman" w:hAnsi="Times New Roman" w:cs="Times New Roman"/>
          <w:szCs w:val="21"/>
        </w:rPr>
        <w:t xml:space="preserve"> Corresponding author. </w:t>
      </w:r>
    </w:p>
    <w:p w:rsidR="008358B6" w:rsidRPr="00673797" w:rsidRDefault="008C4C89" w:rsidP="00673797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9682E">
        <w:rPr>
          <w:rFonts w:ascii="Times New Roman" w:hAnsi="Times New Roman" w:cs="Times New Roman"/>
          <w:i/>
          <w:szCs w:val="21"/>
        </w:rPr>
        <w:t>E-mail addresses</w:t>
      </w:r>
      <w:r w:rsidRPr="00B9682E">
        <w:rPr>
          <w:rFonts w:ascii="Times New Roman" w:hAnsi="Times New Roman" w:cs="Times New Roman"/>
          <w:szCs w:val="21"/>
        </w:rPr>
        <w:t xml:space="preserve">: </w:t>
      </w:r>
      <w:r w:rsidR="00673797" w:rsidRPr="00E25DFC">
        <w:rPr>
          <w:rFonts w:ascii="Times New Roman" w:eastAsia="DengXian" w:hAnsi="Times New Roman" w:cs="Times New Roman"/>
          <w:bCs/>
          <w:noProof/>
          <w:kern w:val="0"/>
          <w:szCs w:val="21"/>
        </w:rPr>
        <w:t>jianhlu@csu.edu.cn (J. Lu)</w:t>
      </w:r>
    </w:p>
    <w:p w:rsidR="00713212" w:rsidRPr="00B9682E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9682E" w:rsidSect="00DE5AC2">
          <w:headerReference w:type="default" r:id="rId7"/>
          <w:footerReference w:type="default" r:id="rId8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465048" w:rsidRDefault="00465048" w:rsidP="00465048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noProof/>
          <w:sz w:val="22"/>
          <w:lang w:eastAsia="en-US"/>
        </w:rPr>
        <w:lastRenderedPageBreak/>
        <w:drawing>
          <wp:inline distT="0" distB="0" distL="0" distR="0" wp14:anchorId="4D050767" wp14:editId="54F9D95A">
            <wp:extent cx="3599688" cy="1755648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48" w:rsidRPr="00EA12EC" w:rsidRDefault="00465048" w:rsidP="00465048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Supplementary </w:t>
      </w:r>
      <w:r w:rsidRPr="00EA12EC">
        <w:rPr>
          <w:rFonts w:ascii="Times New Roman" w:hAnsi="Times New Roman" w:cs="Times New Roman"/>
          <w:b/>
          <w:sz w:val="22"/>
        </w:rPr>
        <w:t>Fig</w:t>
      </w:r>
      <w:r>
        <w:rPr>
          <w:rFonts w:ascii="Times New Roman" w:hAnsi="Times New Roman" w:cs="Times New Roman" w:hint="eastAsia"/>
          <w:b/>
          <w:sz w:val="22"/>
        </w:rPr>
        <w:t>.</w:t>
      </w:r>
      <w:r w:rsidRPr="00EA12EC">
        <w:rPr>
          <w:rFonts w:ascii="Times New Roman" w:hAnsi="Times New Roman" w:cs="Times New Roman"/>
          <w:b/>
          <w:sz w:val="22"/>
        </w:rPr>
        <w:t xml:space="preserve"> S1 </w:t>
      </w:r>
      <w:r w:rsidRPr="00500CE4">
        <w:rPr>
          <w:rFonts w:ascii="Times New Roman" w:hAnsi="Times New Roman" w:cs="Times New Roman"/>
          <w:sz w:val="22"/>
        </w:rPr>
        <w:t xml:space="preserve">Sequencing results of </w:t>
      </w:r>
      <w:r w:rsidRPr="00500CE4">
        <w:rPr>
          <w:rFonts w:ascii="Times New Roman" w:hAnsi="Times New Roman" w:cs="Times New Roman"/>
          <w:i/>
          <w:sz w:val="22"/>
        </w:rPr>
        <w:t>CYPA</w:t>
      </w:r>
      <w:r w:rsidRPr="00500CE4">
        <w:rPr>
          <w:rFonts w:ascii="Times New Roman" w:hAnsi="Times New Roman" w:cs="Times New Roman"/>
          <w:sz w:val="22"/>
        </w:rPr>
        <w:t xml:space="preserve"> gene in</w:t>
      </w:r>
      <w:r>
        <w:rPr>
          <w:rFonts w:ascii="Times New Roman" w:hAnsi="Times New Roman" w:cs="Times New Roman" w:hint="eastAsia"/>
          <w:sz w:val="22"/>
        </w:rPr>
        <w:t xml:space="preserve"> CYPA knockout 293 </w:t>
      </w:r>
      <w:r w:rsidRPr="00500CE4">
        <w:rPr>
          <w:rFonts w:ascii="Times New Roman" w:hAnsi="Times New Roman" w:cs="Times New Roman"/>
          <w:sz w:val="22"/>
        </w:rPr>
        <w:t>cell line.</w:t>
      </w:r>
    </w:p>
    <w:p w:rsidR="00465048" w:rsidRDefault="00465048" w:rsidP="00465048">
      <w:pPr>
        <w:widowControl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465048" w:rsidRDefault="00465048" w:rsidP="00465048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noProof/>
          <w:sz w:val="22"/>
          <w:lang w:eastAsia="en-US"/>
        </w:rPr>
        <w:lastRenderedPageBreak/>
        <w:drawing>
          <wp:inline distT="0" distB="0" distL="0" distR="0" wp14:anchorId="101430DC" wp14:editId="71A30F42">
            <wp:extent cx="1080516" cy="1429512"/>
            <wp:effectExtent l="0" t="0" r="571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2-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16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E5" w:rsidRPr="00465048" w:rsidRDefault="00465048" w:rsidP="00465048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Supplementary </w:t>
      </w:r>
      <w:bookmarkStart w:id="1" w:name="OLE_LINK26"/>
      <w:bookmarkStart w:id="2" w:name="OLE_LINK31"/>
      <w:r w:rsidRPr="00EA12EC">
        <w:rPr>
          <w:rFonts w:ascii="Times New Roman" w:hAnsi="Times New Roman" w:cs="Times New Roman"/>
          <w:b/>
          <w:sz w:val="22"/>
        </w:rPr>
        <w:t>Fig</w:t>
      </w:r>
      <w:r>
        <w:rPr>
          <w:rFonts w:ascii="Times New Roman" w:hAnsi="Times New Roman" w:cs="Times New Roman" w:hint="eastAsia"/>
          <w:b/>
          <w:sz w:val="22"/>
        </w:rPr>
        <w:t>.</w:t>
      </w:r>
      <w:r w:rsidRPr="00EA12EC">
        <w:rPr>
          <w:rFonts w:ascii="Times New Roman" w:hAnsi="Times New Roman" w:cs="Times New Roman"/>
          <w:b/>
          <w:sz w:val="22"/>
        </w:rPr>
        <w:t xml:space="preserve"> S2 </w:t>
      </w:r>
      <w:r w:rsidRPr="00500CE4">
        <w:rPr>
          <w:rFonts w:ascii="Times New Roman" w:hAnsi="Times New Roman" w:cs="Times New Roman"/>
          <w:sz w:val="22"/>
        </w:rPr>
        <w:t xml:space="preserve">The detection of LMP1 expression by RT-qPCR in 293T cells transfected with </w:t>
      </w:r>
      <w:r w:rsidRPr="006624C3">
        <w:rPr>
          <w:rFonts w:ascii="Times New Roman" w:hAnsi="Times New Roman" w:cs="Times New Roman"/>
          <w:sz w:val="22"/>
        </w:rPr>
        <w:t>LMP1</w:t>
      </w:r>
      <w:r w:rsidRPr="006624C3">
        <w:rPr>
          <w:rFonts w:ascii="Times New Roman" w:hAnsi="Times New Roman" w:cs="Times New Roman" w:hint="eastAsia"/>
          <w:sz w:val="22"/>
        </w:rPr>
        <w:t>-Flag</w:t>
      </w:r>
      <w:r w:rsidRPr="006624C3">
        <w:rPr>
          <w:rFonts w:ascii="Times New Roman" w:hAnsi="Times New Roman" w:cs="Times New Roman"/>
          <w:sz w:val="22"/>
        </w:rPr>
        <w:t xml:space="preserve"> plasmid</w:t>
      </w:r>
      <w:r>
        <w:rPr>
          <w:rFonts w:ascii="Times New Roman" w:hAnsi="Times New Roman" w:cs="Times New Roman"/>
          <w:sz w:val="22"/>
        </w:rPr>
        <w:t xml:space="preserve"> (2μg/well </w:t>
      </w:r>
      <w:r>
        <w:rPr>
          <w:rFonts w:ascii="Times New Roman" w:hAnsi="Times New Roman" w:cs="Times New Roman" w:hint="eastAsia"/>
          <w:sz w:val="22"/>
        </w:rPr>
        <w:t xml:space="preserve">in </w:t>
      </w:r>
      <w:r w:rsidRPr="00530000">
        <w:rPr>
          <w:rFonts w:ascii="Times New Roman" w:hAnsi="Times New Roman" w:cs="Times New Roman"/>
          <w:sz w:val="22"/>
        </w:rPr>
        <w:t>6-well plate</w:t>
      </w:r>
      <w:r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/>
          <w:sz w:val="22"/>
        </w:rPr>
        <w:t>. At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24</w:t>
      </w:r>
      <w:r>
        <w:rPr>
          <w:rFonts w:ascii="Times New Roman" w:hAnsi="Times New Roman" w:cs="Times New Roman" w:hint="eastAsia"/>
          <w:sz w:val="22"/>
        </w:rPr>
        <w:t xml:space="preserve"> h </w:t>
      </w:r>
      <w:r>
        <w:rPr>
          <w:rFonts w:ascii="Times New Roman" w:hAnsi="Times New Roman" w:cs="Times New Roman"/>
          <w:sz w:val="22"/>
        </w:rPr>
        <w:t xml:space="preserve">post-transfection, the cells were collected, and RNA was extracted for </w:t>
      </w:r>
      <w:r w:rsidRPr="00500CE4">
        <w:rPr>
          <w:rFonts w:ascii="Times New Roman" w:hAnsi="Times New Roman" w:cs="Times New Roman"/>
          <w:sz w:val="22"/>
        </w:rPr>
        <w:t>RT-qPCR</w:t>
      </w:r>
      <w:r>
        <w:rPr>
          <w:rFonts w:ascii="Times New Roman" w:hAnsi="Times New Roman" w:cs="Times New Roman"/>
          <w:sz w:val="22"/>
        </w:rPr>
        <w:t xml:space="preserve"> assay</w:t>
      </w:r>
      <w:r w:rsidRPr="00500CE4">
        <w:rPr>
          <w:rFonts w:ascii="Times New Roman" w:hAnsi="Times New Roman" w:cs="Times New Roman"/>
          <w:sz w:val="22"/>
        </w:rPr>
        <w:t>.</w:t>
      </w:r>
      <w:bookmarkEnd w:id="1"/>
      <w:bookmarkEnd w:id="2"/>
    </w:p>
    <w:sectPr w:rsidR="00BF5BE5" w:rsidRPr="00465048" w:rsidSect="00634F9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AD" w:rsidRDefault="00636AAD" w:rsidP="000761B5">
      <w:r>
        <w:separator/>
      </w:r>
    </w:p>
  </w:endnote>
  <w:endnote w:type="continuationSeparator" w:id="0">
    <w:p w:rsidR="00636AAD" w:rsidRDefault="00636AAD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1D" w:rsidRPr="00155BCA" w:rsidRDefault="006C161D">
    <w:pPr>
      <w:pStyle w:val="Footer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AD" w:rsidRDefault="00636AAD" w:rsidP="000761B5">
      <w:r>
        <w:separator/>
      </w:r>
    </w:p>
  </w:footnote>
  <w:footnote w:type="continuationSeparator" w:id="0">
    <w:p w:rsidR="00636AAD" w:rsidRDefault="00636AAD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Header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E2AED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E2AED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65048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36AAD"/>
    <w:rsid w:val="00654C37"/>
    <w:rsid w:val="00666DF0"/>
    <w:rsid w:val="00673797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A485B"/>
    <w:rsid w:val="007B0E18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8D6023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C2CDE"/>
    <w:rsid w:val="009C365A"/>
    <w:rsid w:val="009E2AED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11164"/>
    <w:rsid w:val="00B5421C"/>
    <w:rsid w:val="00B65155"/>
    <w:rsid w:val="00B65A68"/>
    <w:rsid w:val="00B83CC5"/>
    <w:rsid w:val="00B92AE2"/>
    <w:rsid w:val="00B9682E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90386"/>
    <w:rsid w:val="00E92530"/>
    <w:rsid w:val="00EC4D24"/>
    <w:rsid w:val="00ED398D"/>
    <w:rsid w:val="00ED6C4B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521FB-C830-416D-9950-F449A06E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253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9682E"/>
  </w:style>
  <w:style w:type="paragraph" w:styleId="NormalWeb">
    <w:name w:val="Normal (Web)"/>
    <w:basedOn w:val="Normal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customStyle="1" w:styleId="PlainTable21">
    <w:name w:val="Plain Table 21"/>
    <w:basedOn w:val="TableNormal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1311</Characters>
  <Application>Microsoft Office Word</Application>
  <DocSecurity>0</DocSecurity>
  <Lines>10</Lines>
  <Paragraphs>3</Paragraphs>
  <ScaleCrop>false</ScaleCrop>
  <Company>whiov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Santhanam  V</cp:lastModifiedBy>
  <cp:revision>5</cp:revision>
  <cp:lastPrinted>2022-01-04T07:37:00Z</cp:lastPrinted>
  <dcterms:created xsi:type="dcterms:W3CDTF">2022-08-31T08:05:00Z</dcterms:created>
  <dcterms:modified xsi:type="dcterms:W3CDTF">2022-09-03T15:46:00Z</dcterms:modified>
</cp:coreProperties>
</file>