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5E" w:rsidRPr="007E755E" w:rsidRDefault="007E755E" w:rsidP="007E755E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7E755E">
        <w:rPr>
          <w:rFonts w:ascii="Times New Roman" w:hAnsi="Times New Roman" w:cs="Times New Roman"/>
          <w:b/>
          <w:w w:val="105"/>
          <w:sz w:val="30"/>
          <w:szCs w:val="30"/>
        </w:rPr>
        <w:t>Virologica</w:t>
      </w:r>
      <w:proofErr w:type="spellEnd"/>
      <w:r w:rsidRPr="007E755E">
        <w:rPr>
          <w:rFonts w:ascii="Times New Roman" w:hAnsi="Times New Roman" w:cs="Times New Roman"/>
          <w:b/>
          <w:w w:val="105"/>
          <w:sz w:val="30"/>
          <w:szCs w:val="30"/>
        </w:rPr>
        <w:t xml:space="preserve"> </w:t>
      </w:r>
      <w:proofErr w:type="spellStart"/>
      <w:r w:rsidRPr="007E755E">
        <w:rPr>
          <w:rFonts w:ascii="Times New Roman" w:hAnsi="Times New Roman" w:cs="Times New Roman"/>
          <w:b/>
          <w:w w:val="105"/>
          <w:sz w:val="30"/>
          <w:szCs w:val="30"/>
        </w:rPr>
        <w:t>Sinica</w:t>
      </w:r>
      <w:proofErr w:type="spellEnd"/>
    </w:p>
    <w:p w:rsidR="0074608F" w:rsidRPr="007E755E" w:rsidRDefault="0074608F" w:rsidP="003B717A">
      <w:pPr>
        <w:jc w:val="left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bookmarkStart w:id="0" w:name="_GoBack"/>
      <w:bookmarkEnd w:id="0"/>
    </w:p>
    <w:p w:rsidR="000761B5" w:rsidRPr="007E755E" w:rsidRDefault="000761B5" w:rsidP="003B717A">
      <w:pPr>
        <w:jc w:val="left"/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</w:pPr>
    </w:p>
    <w:p w:rsidR="007E755E" w:rsidRPr="007E755E" w:rsidRDefault="007E755E" w:rsidP="007E755E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7E755E">
        <w:rPr>
          <w:rFonts w:ascii="Times New Roman" w:hAnsi="Times New Roman" w:cs="Times New Roman"/>
          <w:b/>
          <w:bCs/>
          <w:w w:val="105"/>
          <w:sz w:val="30"/>
          <w:szCs w:val="30"/>
        </w:rPr>
        <w:t>Supplementary Data</w:t>
      </w:r>
    </w:p>
    <w:p w:rsidR="0074608F" w:rsidRPr="007E755E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0000" w:themeColor="text1"/>
          <w:w w:val="105"/>
          <w:sz w:val="30"/>
          <w:szCs w:val="30"/>
        </w:rPr>
      </w:pPr>
    </w:p>
    <w:p w:rsidR="009579F2" w:rsidRPr="007E755E" w:rsidRDefault="000741BA" w:rsidP="009579F2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proofErr w:type="spellStart"/>
      <w:r w:rsidRPr="007E755E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Seroepidemiologic</w:t>
      </w:r>
      <w:proofErr w:type="spellEnd"/>
      <w:r w:rsidRPr="007E755E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Study on Convalescent Sera from Dengue Fever Patients in </w:t>
      </w:r>
      <w:proofErr w:type="spellStart"/>
      <w:r w:rsidRPr="007E755E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Jinghong</w:t>
      </w:r>
      <w:proofErr w:type="spellEnd"/>
      <w:r w:rsidRPr="007E755E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, Yunnan</w:t>
      </w:r>
    </w:p>
    <w:p w:rsidR="0092208C" w:rsidRPr="007E755E" w:rsidRDefault="00380160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7E755E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</w:p>
    <w:p w:rsidR="002C606F" w:rsidRPr="007E755E" w:rsidRDefault="002C606F" w:rsidP="002C606F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</w:pPr>
    </w:p>
    <w:p w:rsidR="009579F2" w:rsidRPr="007E755E" w:rsidRDefault="000741BA" w:rsidP="009579F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</w:pPr>
      <w:proofErr w:type="spellStart"/>
      <w:r w:rsidRPr="007E755E"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  <w:t>Yingshuo</w:t>
      </w:r>
      <w:proofErr w:type="spellEnd"/>
      <w:r w:rsidRPr="007E755E"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  <w:t xml:space="preserve"> Ma</w:t>
      </w:r>
      <w:r w:rsidR="007E755E">
        <w:rPr>
          <w:rFonts w:ascii="Times New Roman" w:hAnsi="Times New Roman" w:cs="Times New Roman" w:hint="eastAsia"/>
          <w:b/>
          <w:bCs/>
          <w:color w:val="000000" w:themeColor="text1"/>
          <w:w w:val="105"/>
          <w:szCs w:val="21"/>
          <w:vertAlign w:val="superscript"/>
        </w:rPr>
        <w:t xml:space="preserve"> a</w:t>
      </w:r>
      <w:proofErr w:type="gramStart"/>
      <w:r w:rsidR="007E755E">
        <w:rPr>
          <w:rFonts w:ascii="Times New Roman" w:hAnsi="Times New Roman" w:cs="Times New Roman" w:hint="eastAsia"/>
          <w:b/>
          <w:bCs/>
          <w:color w:val="000000" w:themeColor="text1"/>
          <w:w w:val="105"/>
          <w:szCs w:val="21"/>
          <w:vertAlign w:val="superscript"/>
        </w:rPr>
        <w:t>,1</w:t>
      </w:r>
      <w:proofErr w:type="gramEnd"/>
      <w:r w:rsidRPr="007E755E"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  <w:t>, Man Li</w:t>
      </w:r>
      <w:r w:rsidR="007E755E">
        <w:rPr>
          <w:rFonts w:ascii="Times New Roman" w:hAnsi="Times New Roman" w:cs="Times New Roman" w:hint="eastAsia"/>
          <w:b/>
          <w:bCs/>
          <w:color w:val="000000" w:themeColor="text1"/>
          <w:w w:val="105"/>
          <w:szCs w:val="21"/>
          <w:vertAlign w:val="superscript"/>
        </w:rPr>
        <w:t xml:space="preserve"> b,1</w:t>
      </w:r>
      <w:r w:rsidRPr="007E755E"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  <w:t xml:space="preserve">, </w:t>
      </w:r>
      <w:proofErr w:type="spellStart"/>
      <w:r w:rsidRPr="007E755E"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  <w:t>Lyu</w:t>
      </w:r>
      <w:proofErr w:type="spellEnd"/>
      <w:r w:rsidRPr="007E755E"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  <w:t xml:space="preserve"> </w:t>
      </w:r>
      <w:proofErr w:type="spellStart"/>
      <w:r w:rsidRPr="007E755E"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  <w:t>Xie</w:t>
      </w:r>
      <w:proofErr w:type="spellEnd"/>
      <w:r w:rsidR="007E755E">
        <w:rPr>
          <w:rFonts w:ascii="Times New Roman" w:hAnsi="Times New Roman" w:cs="Times New Roman" w:hint="eastAsia"/>
          <w:b/>
          <w:bCs/>
          <w:color w:val="000000" w:themeColor="text1"/>
          <w:w w:val="105"/>
          <w:szCs w:val="21"/>
        </w:rPr>
        <w:t xml:space="preserve"> </w:t>
      </w:r>
      <w:r w:rsidR="007E755E">
        <w:rPr>
          <w:rFonts w:ascii="Times New Roman" w:hAnsi="Times New Roman" w:cs="Times New Roman" w:hint="eastAsia"/>
          <w:b/>
          <w:bCs/>
          <w:color w:val="000000" w:themeColor="text1"/>
          <w:w w:val="105"/>
          <w:szCs w:val="21"/>
          <w:vertAlign w:val="superscript"/>
        </w:rPr>
        <w:t>b</w:t>
      </w:r>
      <w:r w:rsidRPr="007E755E"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  <w:t>, Na Gao</w:t>
      </w:r>
      <w:r w:rsidR="007E755E">
        <w:rPr>
          <w:rFonts w:ascii="Times New Roman" w:hAnsi="Times New Roman" w:cs="Times New Roman" w:hint="eastAsia"/>
          <w:b/>
          <w:bCs/>
          <w:color w:val="000000" w:themeColor="text1"/>
          <w:w w:val="105"/>
          <w:szCs w:val="21"/>
        </w:rPr>
        <w:t xml:space="preserve"> </w:t>
      </w:r>
      <w:r w:rsidR="007E755E">
        <w:rPr>
          <w:rFonts w:ascii="Times New Roman" w:hAnsi="Times New Roman" w:cs="Times New Roman" w:hint="eastAsia"/>
          <w:b/>
          <w:bCs/>
          <w:color w:val="000000" w:themeColor="text1"/>
          <w:w w:val="105"/>
          <w:szCs w:val="21"/>
          <w:vertAlign w:val="superscript"/>
        </w:rPr>
        <w:t>a</w:t>
      </w:r>
      <w:r w:rsidRPr="007E755E"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  <w:t xml:space="preserve">, </w:t>
      </w:r>
      <w:proofErr w:type="spellStart"/>
      <w:r w:rsidRPr="007E755E"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  <w:t>Dongying</w:t>
      </w:r>
      <w:proofErr w:type="spellEnd"/>
      <w:r w:rsidRPr="007E755E"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  <w:t xml:space="preserve"> Fan</w:t>
      </w:r>
      <w:r w:rsidR="007E755E">
        <w:rPr>
          <w:rFonts w:ascii="Times New Roman" w:hAnsi="Times New Roman" w:cs="Times New Roman" w:hint="eastAsia"/>
          <w:b/>
          <w:bCs/>
          <w:color w:val="000000" w:themeColor="text1"/>
          <w:w w:val="105"/>
          <w:szCs w:val="21"/>
        </w:rPr>
        <w:t xml:space="preserve"> </w:t>
      </w:r>
      <w:r w:rsidR="007E755E">
        <w:rPr>
          <w:rFonts w:ascii="Times New Roman" w:hAnsi="Times New Roman" w:cs="Times New Roman" w:hint="eastAsia"/>
          <w:b/>
          <w:bCs/>
          <w:color w:val="000000" w:themeColor="text1"/>
          <w:w w:val="105"/>
          <w:szCs w:val="21"/>
          <w:vertAlign w:val="superscript"/>
        </w:rPr>
        <w:t>a</w:t>
      </w:r>
      <w:r w:rsidRPr="007E755E"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  <w:t xml:space="preserve">, </w:t>
      </w:r>
      <w:proofErr w:type="spellStart"/>
      <w:r w:rsidRPr="007E755E"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  <w:t>Kaihao</w:t>
      </w:r>
      <w:proofErr w:type="spellEnd"/>
      <w:r w:rsidRPr="007E755E"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  <w:t xml:space="preserve"> Feng</w:t>
      </w:r>
      <w:r w:rsidR="007E755E">
        <w:rPr>
          <w:rFonts w:ascii="Times New Roman" w:hAnsi="Times New Roman" w:cs="Times New Roman" w:hint="eastAsia"/>
          <w:b/>
          <w:bCs/>
          <w:color w:val="000000" w:themeColor="text1"/>
          <w:w w:val="105"/>
          <w:szCs w:val="21"/>
        </w:rPr>
        <w:t xml:space="preserve"> </w:t>
      </w:r>
      <w:r w:rsidR="007E755E">
        <w:rPr>
          <w:rFonts w:ascii="Times New Roman" w:hAnsi="Times New Roman" w:cs="Times New Roman" w:hint="eastAsia"/>
          <w:b/>
          <w:bCs/>
          <w:color w:val="000000" w:themeColor="text1"/>
          <w:w w:val="105"/>
          <w:szCs w:val="21"/>
          <w:vertAlign w:val="superscript"/>
        </w:rPr>
        <w:t>a</w:t>
      </w:r>
      <w:r w:rsidRPr="007E755E"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  <w:t xml:space="preserve">, Yao </w:t>
      </w:r>
      <w:proofErr w:type="spellStart"/>
      <w:r w:rsidRPr="007E755E"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  <w:t>Yao</w:t>
      </w:r>
      <w:proofErr w:type="spellEnd"/>
      <w:r w:rsidR="007E755E">
        <w:rPr>
          <w:rFonts w:ascii="Times New Roman" w:hAnsi="Times New Roman" w:cs="Times New Roman" w:hint="eastAsia"/>
          <w:b/>
          <w:bCs/>
          <w:color w:val="000000" w:themeColor="text1"/>
          <w:w w:val="105"/>
          <w:szCs w:val="21"/>
          <w:vertAlign w:val="superscript"/>
        </w:rPr>
        <w:t xml:space="preserve"> c</w:t>
      </w:r>
      <w:r w:rsidRPr="007E755E"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  <w:t xml:space="preserve">, Yong </w:t>
      </w:r>
      <w:proofErr w:type="spellStart"/>
      <w:r w:rsidRPr="007E755E"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  <w:t>Zhou</w:t>
      </w:r>
      <w:r w:rsidR="007E755E">
        <w:rPr>
          <w:rFonts w:ascii="Times New Roman" w:hAnsi="Times New Roman" w:cs="Times New Roman" w:hint="eastAsia"/>
          <w:b/>
          <w:bCs/>
          <w:color w:val="000000" w:themeColor="text1"/>
          <w:w w:val="105"/>
          <w:szCs w:val="21"/>
          <w:vertAlign w:val="superscript"/>
        </w:rPr>
        <w:t>d</w:t>
      </w:r>
      <w:proofErr w:type="spellEnd"/>
      <w:r w:rsidRPr="007E755E"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  <w:t xml:space="preserve">, </w:t>
      </w:r>
      <w:proofErr w:type="spellStart"/>
      <w:r w:rsidRPr="007E755E"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  <w:t>Ziyang</w:t>
      </w:r>
      <w:proofErr w:type="spellEnd"/>
      <w:r w:rsidRPr="007E755E"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  <w:t xml:space="preserve"> Sheng</w:t>
      </w:r>
      <w:r w:rsidR="007E755E">
        <w:rPr>
          <w:rFonts w:ascii="Times New Roman" w:hAnsi="Times New Roman" w:cs="Times New Roman" w:hint="eastAsia"/>
          <w:b/>
          <w:bCs/>
          <w:color w:val="000000" w:themeColor="text1"/>
          <w:w w:val="105"/>
          <w:szCs w:val="21"/>
        </w:rPr>
        <w:t xml:space="preserve"> </w:t>
      </w:r>
      <w:r w:rsidR="007E755E">
        <w:rPr>
          <w:rFonts w:ascii="Times New Roman" w:hAnsi="Times New Roman" w:cs="Times New Roman" w:hint="eastAsia"/>
          <w:b/>
          <w:bCs/>
          <w:color w:val="000000" w:themeColor="text1"/>
          <w:w w:val="105"/>
          <w:szCs w:val="21"/>
          <w:vertAlign w:val="superscript"/>
        </w:rPr>
        <w:t>a</w:t>
      </w:r>
      <w:r w:rsidRPr="007E755E"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  <w:t xml:space="preserve">, </w:t>
      </w:r>
      <w:proofErr w:type="spellStart"/>
      <w:r w:rsidRPr="007E755E"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  <w:t>Hongning</w:t>
      </w:r>
      <w:proofErr w:type="spellEnd"/>
      <w:r w:rsidRPr="007E755E"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  <w:t xml:space="preserve"> Zhou</w:t>
      </w:r>
      <w:r w:rsidR="007E755E">
        <w:rPr>
          <w:rFonts w:ascii="Times New Roman" w:hAnsi="Times New Roman" w:cs="Times New Roman" w:hint="eastAsia"/>
          <w:b/>
          <w:bCs/>
          <w:color w:val="000000" w:themeColor="text1"/>
          <w:w w:val="105"/>
          <w:szCs w:val="21"/>
          <w:vertAlign w:val="superscript"/>
        </w:rPr>
        <w:t xml:space="preserve"> </w:t>
      </w:r>
      <w:proofErr w:type="spellStart"/>
      <w:r w:rsidR="007E755E">
        <w:rPr>
          <w:rFonts w:ascii="Times New Roman" w:hAnsi="Times New Roman" w:cs="Times New Roman" w:hint="eastAsia"/>
          <w:b/>
          <w:bCs/>
          <w:color w:val="000000" w:themeColor="text1"/>
          <w:w w:val="105"/>
          <w:szCs w:val="21"/>
          <w:vertAlign w:val="superscript"/>
        </w:rPr>
        <w:t>b</w:t>
      </w:r>
      <w:r w:rsidR="007E755E">
        <w:rPr>
          <w:rFonts w:ascii="Times New Roman" w:hAnsi="Times New Roman" w:cs="Times New Roman"/>
          <w:b/>
          <w:bCs/>
          <w:color w:val="000000" w:themeColor="text1"/>
          <w:w w:val="105"/>
          <w:szCs w:val="21"/>
          <w:vertAlign w:val="superscript"/>
        </w:rPr>
        <w:t>,</w:t>
      </w:r>
      <w:r w:rsidR="007E755E">
        <w:rPr>
          <w:rFonts w:ascii="Times New Roman" w:hAnsi="Times New Roman" w:cs="Times New Roman" w:hint="eastAsia"/>
          <w:b/>
          <w:bCs/>
          <w:color w:val="000000" w:themeColor="text1"/>
          <w:w w:val="105"/>
          <w:szCs w:val="21"/>
          <w:vertAlign w:val="superscript"/>
        </w:rPr>
        <w:t>e</w:t>
      </w:r>
      <w:proofErr w:type="spellEnd"/>
      <w:r w:rsidR="007E755E">
        <w:rPr>
          <w:rFonts w:ascii="Times New Roman" w:hAnsi="Times New Roman" w:cs="Times New Roman" w:hint="eastAsia"/>
          <w:b/>
          <w:bCs/>
          <w:color w:val="000000" w:themeColor="text1"/>
          <w:w w:val="105"/>
          <w:szCs w:val="21"/>
          <w:vertAlign w:val="superscript"/>
        </w:rPr>
        <w:t>,*</w:t>
      </w:r>
      <w:r w:rsidRPr="007E755E"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  <w:t>, Hui Chen</w:t>
      </w:r>
      <w:r w:rsidR="007E755E">
        <w:rPr>
          <w:rFonts w:ascii="Times New Roman" w:hAnsi="Times New Roman" w:cs="Times New Roman" w:hint="eastAsia"/>
          <w:b/>
          <w:bCs/>
          <w:color w:val="000000" w:themeColor="text1"/>
          <w:w w:val="105"/>
          <w:szCs w:val="21"/>
          <w:vertAlign w:val="superscript"/>
        </w:rPr>
        <w:t xml:space="preserve"> </w:t>
      </w:r>
      <w:proofErr w:type="spellStart"/>
      <w:r w:rsidR="007E755E">
        <w:rPr>
          <w:rFonts w:ascii="Times New Roman" w:hAnsi="Times New Roman" w:cs="Times New Roman" w:hint="eastAsia"/>
          <w:b/>
          <w:bCs/>
          <w:color w:val="000000" w:themeColor="text1"/>
          <w:w w:val="105"/>
          <w:szCs w:val="21"/>
          <w:vertAlign w:val="superscript"/>
        </w:rPr>
        <w:t>a</w:t>
      </w:r>
      <w:r w:rsidR="007E755E">
        <w:rPr>
          <w:rFonts w:ascii="Times New Roman" w:hAnsi="Times New Roman" w:cs="Times New Roman"/>
          <w:b/>
          <w:bCs/>
          <w:color w:val="000000" w:themeColor="text1"/>
          <w:w w:val="105"/>
          <w:szCs w:val="21"/>
          <w:vertAlign w:val="superscript"/>
        </w:rPr>
        <w:t>,</w:t>
      </w:r>
      <w:r w:rsidR="007E755E">
        <w:rPr>
          <w:rFonts w:ascii="Times New Roman" w:hAnsi="Times New Roman" w:cs="Times New Roman" w:hint="eastAsia"/>
          <w:b/>
          <w:bCs/>
          <w:color w:val="000000" w:themeColor="text1"/>
          <w:w w:val="105"/>
          <w:szCs w:val="21"/>
          <w:vertAlign w:val="superscript"/>
        </w:rPr>
        <w:t>f</w:t>
      </w:r>
      <w:proofErr w:type="spellEnd"/>
      <w:r w:rsidR="007E755E">
        <w:rPr>
          <w:rFonts w:ascii="Times New Roman" w:hAnsi="Times New Roman" w:cs="Times New Roman" w:hint="eastAsia"/>
          <w:b/>
          <w:bCs/>
          <w:color w:val="000000" w:themeColor="text1"/>
          <w:w w:val="105"/>
          <w:szCs w:val="21"/>
          <w:vertAlign w:val="superscript"/>
        </w:rPr>
        <w:t>,*</w:t>
      </w:r>
      <w:r w:rsidRPr="007E755E"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  <w:t>, Jing An</w:t>
      </w:r>
      <w:r w:rsidR="007E755E">
        <w:rPr>
          <w:rFonts w:ascii="Times New Roman" w:hAnsi="Times New Roman" w:cs="Times New Roman" w:hint="eastAsia"/>
          <w:b/>
          <w:bCs/>
          <w:color w:val="000000" w:themeColor="text1"/>
          <w:w w:val="105"/>
          <w:szCs w:val="21"/>
        </w:rPr>
        <w:t xml:space="preserve"> </w:t>
      </w:r>
      <w:r w:rsidR="007E755E">
        <w:rPr>
          <w:rFonts w:ascii="Times New Roman" w:hAnsi="Times New Roman" w:cs="Times New Roman" w:hint="eastAsia"/>
          <w:b/>
          <w:bCs/>
          <w:color w:val="000000" w:themeColor="text1"/>
          <w:w w:val="105"/>
          <w:szCs w:val="21"/>
          <w:vertAlign w:val="superscript"/>
        </w:rPr>
        <w:t>a,*</w:t>
      </w:r>
    </w:p>
    <w:p w:rsidR="00380160" w:rsidRPr="007E755E" w:rsidRDefault="00380160" w:rsidP="00380160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</w:pPr>
    </w:p>
    <w:p w:rsidR="000741BA" w:rsidRPr="007E755E" w:rsidRDefault="007E755E" w:rsidP="000741BA">
      <w:pPr>
        <w:adjustRightInd w:val="0"/>
        <w:snapToGrid w:val="0"/>
        <w:jc w:val="left"/>
        <w:rPr>
          <w:rFonts w:ascii="Times New Roman" w:hAnsi="Times New Roman" w:cs="Times New Roman"/>
          <w:i/>
          <w:color w:val="000000" w:themeColor="text1"/>
          <w:szCs w:val="21"/>
        </w:rPr>
      </w:pPr>
      <w:proofErr w:type="gramStart"/>
      <w:r w:rsidRPr="007E755E">
        <w:rPr>
          <w:rFonts w:ascii="Times New Roman" w:hAnsi="Times New Roman" w:cs="Times New Roman" w:hint="eastAsia"/>
          <w:i/>
          <w:color w:val="000000" w:themeColor="text1"/>
          <w:szCs w:val="21"/>
          <w:vertAlign w:val="superscript"/>
        </w:rPr>
        <w:t>a</w:t>
      </w:r>
      <w:proofErr w:type="gramEnd"/>
      <w:r w:rsidR="000741BA" w:rsidRPr="007E755E">
        <w:rPr>
          <w:rFonts w:ascii="Times New Roman" w:hAnsi="Times New Roman" w:cs="Times New Roman"/>
          <w:i/>
          <w:color w:val="000000" w:themeColor="text1"/>
          <w:szCs w:val="21"/>
        </w:rPr>
        <w:t xml:space="preserve"> Department of Microbiology, School of Basic Medical Sciences, Capital Medical University, Beijing</w:t>
      </w:r>
      <w:r w:rsidRPr="007E755E">
        <w:rPr>
          <w:rFonts w:ascii="Times New Roman" w:hAnsi="Times New Roman" w:cs="Times New Roman" w:hint="eastAsia"/>
          <w:i/>
          <w:color w:val="000000" w:themeColor="text1"/>
          <w:szCs w:val="21"/>
        </w:rPr>
        <w:t>,</w:t>
      </w:r>
      <w:r w:rsidR="000741BA" w:rsidRPr="007E755E">
        <w:rPr>
          <w:rFonts w:ascii="Times New Roman" w:hAnsi="Times New Roman" w:cs="Times New Roman"/>
          <w:i/>
          <w:color w:val="000000" w:themeColor="text1"/>
          <w:szCs w:val="21"/>
        </w:rPr>
        <w:t xml:space="preserve"> 100069, China</w:t>
      </w:r>
    </w:p>
    <w:p w:rsidR="000741BA" w:rsidRPr="007E755E" w:rsidRDefault="007E755E" w:rsidP="000741BA">
      <w:pPr>
        <w:adjustRightInd w:val="0"/>
        <w:snapToGrid w:val="0"/>
        <w:jc w:val="left"/>
        <w:rPr>
          <w:rFonts w:ascii="Times New Roman" w:hAnsi="Times New Roman" w:cs="Times New Roman"/>
          <w:i/>
          <w:color w:val="000000" w:themeColor="text1"/>
          <w:szCs w:val="21"/>
        </w:rPr>
      </w:pPr>
      <w:proofErr w:type="spellStart"/>
      <w:proofErr w:type="gramStart"/>
      <w:r w:rsidRPr="007E755E">
        <w:rPr>
          <w:rFonts w:ascii="Times New Roman" w:hAnsi="Times New Roman" w:cs="Times New Roman" w:hint="eastAsia"/>
          <w:i/>
          <w:color w:val="000000" w:themeColor="text1"/>
          <w:szCs w:val="21"/>
          <w:vertAlign w:val="superscript"/>
        </w:rPr>
        <w:t>b</w:t>
      </w:r>
      <w:r w:rsidR="000741BA" w:rsidRPr="007E755E">
        <w:rPr>
          <w:rFonts w:ascii="Times New Roman" w:hAnsi="Times New Roman" w:cs="Times New Roman"/>
          <w:i/>
          <w:color w:val="000000" w:themeColor="text1"/>
          <w:szCs w:val="21"/>
        </w:rPr>
        <w:t>Yunnan</w:t>
      </w:r>
      <w:proofErr w:type="spellEnd"/>
      <w:proofErr w:type="gramEnd"/>
      <w:r w:rsidR="000741BA" w:rsidRPr="007E755E">
        <w:rPr>
          <w:rFonts w:ascii="Times New Roman" w:hAnsi="Times New Roman" w:cs="Times New Roman"/>
          <w:i/>
          <w:color w:val="000000" w:themeColor="text1"/>
          <w:szCs w:val="21"/>
        </w:rPr>
        <w:t xml:space="preserve"> Institute of Parasitic Diseases, </w:t>
      </w:r>
      <w:proofErr w:type="spellStart"/>
      <w:r w:rsidR="000741BA" w:rsidRPr="007E755E">
        <w:rPr>
          <w:rFonts w:ascii="Times New Roman" w:hAnsi="Times New Roman" w:cs="Times New Roman"/>
          <w:i/>
          <w:color w:val="000000" w:themeColor="text1"/>
          <w:szCs w:val="21"/>
        </w:rPr>
        <w:t>Pu’er</w:t>
      </w:r>
      <w:proofErr w:type="spellEnd"/>
      <w:r w:rsidRPr="007E755E">
        <w:rPr>
          <w:rFonts w:ascii="Times New Roman" w:hAnsi="Times New Roman" w:cs="Times New Roman" w:hint="eastAsia"/>
          <w:i/>
          <w:color w:val="000000" w:themeColor="text1"/>
          <w:szCs w:val="21"/>
        </w:rPr>
        <w:t>,</w:t>
      </w:r>
      <w:r w:rsidR="000741BA" w:rsidRPr="007E755E">
        <w:rPr>
          <w:rFonts w:ascii="Times New Roman" w:hAnsi="Times New Roman" w:cs="Times New Roman"/>
          <w:i/>
          <w:color w:val="000000" w:themeColor="text1"/>
          <w:szCs w:val="21"/>
        </w:rPr>
        <w:t xml:space="preserve"> 665000, China</w:t>
      </w:r>
    </w:p>
    <w:p w:rsidR="000741BA" w:rsidRPr="007E755E" w:rsidRDefault="007E755E" w:rsidP="000741BA">
      <w:pPr>
        <w:adjustRightInd w:val="0"/>
        <w:snapToGrid w:val="0"/>
        <w:jc w:val="left"/>
        <w:rPr>
          <w:rFonts w:ascii="Times New Roman" w:hAnsi="Times New Roman" w:cs="Times New Roman"/>
          <w:i/>
          <w:color w:val="000000" w:themeColor="text1"/>
          <w:szCs w:val="21"/>
        </w:rPr>
      </w:pPr>
      <w:proofErr w:type="gramStart"/>
      <w:r w:rsidRPr="007E755E">
        <w:rPr>
          <w:rFonts w:ascii="Times New Roman" w:hAnsi="Times New Roman" w:cs="Times New Roman" w:hint="eastAsia"/>
          <w:i/>
          <w:color w:val="000000" w:themeColor="text1"/>
          <w:szCs w:val="21"/>
          <w:vertAlign w:val="superscript"/>
        </w:rPr>
        <w:t>c</w:t>
      </w:r>
      <w:proofErr w:type="gramEnd"/>
      <w:r w:rsidR="000741BA" w:rsidRPr="007E755E">
        <w:rPr>
          <w:rFonts w:ascii="Times New Roman" w:hAnsi="Times New Roman" w:cs="Times New Roman"/>
          <w:i/>
          <w:color w:val="000000" w:themeColor="text1"/>
          <w:szCs w:val="21"/>
        </w:rPr>
        <w:t xml:space="preserve"> People’s Hospital of </w:t>
      </w:r>
      <w:proofErr w:type="spellStart"/>
      <w:r w:rsidR="000741BA" w:rsidRPr="007E755E">
        <w:rPr>
          <w:rFonts w:ascii="Times New Roman" w:hAnsi="Times New Roman" w:cs="Times New Roman"/>
          <w:i/>
          <w:color w:val="000000" w:themeColor="text1"/>
          <w:szCs w:val="21"/>
        </w:rPr>
        <w:t>Xishuangbanna</w:t>
      </w:r>
      <w:proofErr w:type="spellEnd"/>
      <w:r w:rsidR="000741BA" w:rsidRPr="007E755E">
        <w:rPr>
          <w:rFonts w:ascii="Times New Roman" w:hAnsi="Times New Roman" w:cs="Times New Roman"/>
          <w:i/>
          <w:color w:val="000000" w:themeColor="text1"/>
          <w:szCs w:val="21"/>
        </w:rPr>
        <w:t xml:space="preserve"> Dai Autonomous Prefecture, </w:t>
      </w:r>
      <w:proofErr w:type="spellStart"/>
      <w:r w:rsidR="000741BA" w:rsidRPr="007E755E">
        <w:rPr>
          <w:rFonts w:ascii="Times New Roman" w:hAnsi="Times New Roman" w:cs="Times New Roman"/>
          <w:i/>
          <w:color w:val="000000" w:themeColor="text1"/>
          <w:szCs w:val="21"/>
        </w:rPr>
        <w:t>Xishuangbanna</w:t>
      </w:r>
      <w:proofErr w:type="spellEnd"/>
      <w:r w:rsidRPr="007E755E">
        <w:rPr>
          <w:rFonts w:ascii="Times New Roman" w:hAnsi="Times New Roman" w:cs="Times New Roman" w:hint="eastAsia"/>
          <w:i/>
          <w:color w:val="000000" w:themeColor="text1"/>
          <w:szCs w:val="21"/>
        </w:rPr>
        <w:t>,</w:t>
      </w:r>
      <w:r w:rsidR="000741BA" w:rsidRPr="007E755E">
        <w:rPr>
          <w:rFonts w:ascii="Times New Roman" w:hAnsi="Times New Roman" w:cs="Times New Roman"/>
          <w:i/>
          <w:color w:val="000000" w:themeColor="text1"/>
          <w:szCs w:val="21"/>
        </w:rPr>
        <w:t xml:space="preserve"> 666100, China</w:t>
      </w:r>
    </w:p>
    <w:p w:rsidR="000741BA" w:rsidRPr="007E755E" w:rsidRDefault="007E755E" w:rsidP="000741BA">
      <w:pPr>
        <w:adjustRightInd w:val="0"/>
        <w:snapToGrid w:val="0"/>
        <w:jc w:val="left"/>
        <w:rPr>
          <w:rFonts w:ascii="Times New Roman" w:hAnsi="Times New Roman" w:cs="Times New Roman"/>
          <w:i/>
          <w:color w:val="000000" w:themeColor="text1"/>
          <w:szCs w:val="21"/>
        </w:rPr>
      </w:pPr>
      <w:proofErr w:type="gramStart"/>
      <w:r w:rsidRPr="007E755E">
        <w:rPr>
          <w:rFonts w:ascii="Times New Roman" w:hAnsi="Times New Roman" w:cs="Times New Roman" w:hint="eastAsia"/>
          <w:i/>
          <w:color w:val="000000" w:themeColor="text1"/>
          <w:szCs w:val="21"/>
          <w:vertAlign w:val="superscript"/>
        </w:rPr>
        <w:t>d</w:t>
      </w:r>
      <w:proofErr w:type="gramEnd"/>
      <w:r w:rsidR="000741BA" w:rsidRPr="007E755E">
        <w:rPr>
          <w:rFonts w:ascii="Times New Roman" w:hAnsi="Times New Roman" w:cs="Times New Roman"/>
          <w:i/>
          <w:color w:val="000000" w:themeColor="text1"/>
          <w:szCs w:val="21"/>
        </w:rPr>
        <w:t xml:space="preserve"> </w:t>
      </w:r>
      <w:proofErr w:type="spellStart"/>
      <w:r w:rsidR="000741BA" w:rsidRPr="007E755E">
        <w:rPr>
          <w:rFonts w:ascii="Times New Roman" w:hAnsi="Times New Roman" w:cs="Times New Roman"/>
          <w:i/>
          <w:color w:val="000000" w:themeColor="text1"/>
          <w:szCs w:val="21"/>
        </w:rPr>
        <w:t>Xishuangbanna</w:t>
      </w:r>
      <w:proofErr w:type="spellEnd"/>
      <w:r w:rsidR="000741BA" w:rsidRPr="007E755E">
        <w:rPr>
          <w:rFonts w:ascii="Times New Roman" w:hAnsi="Times New Roman" w:cs="Times New Roman"/>
          <w:i/>
          <w:color w:val="000000" w:themeColor="text1"/>
          <w:szCs w:val="21"/>
        </w:rPr>
        <w:t xml:space="preserve"> Mental Health Center, </w:t>
      </w:r>
      <w:proofErr w:type="spellStart"/>
      <w:r w:rsidR="000741BA" w:rsidRPr="007E755E">
        <w:rPr>
          <w:rFonts w:ascii="Times New Roman" w:hAnsi="Times New Roman" w:cs="Times New Roman"/>
          <w:i/>
          <w:color w:val="000000" w:themeColor="text1"/>
          <w:szCs w:val="21"/>
        </w:rPr>
        <w:t>Xishuangbanna</w:t>
      </w:r>
      <w:proofErr w:type="spellEnd"/>
      <w:r w:rsidRPr="007E755E">
        <w:rPr>
          <w:rFonts w:ascii="Times New Roman" w:hAnsi="Times New Roman" w:cs="Times New Roman" w:hint="eastAsia"/>
          <w:i/>
          <w:color w:val="000000" w:themeColor="text1"/>
          <w:szCs w:val="21"/>
        </w:rPr>
        <w:t>,</w:t>
      </w:r>
      <w:r w:rsidR="000741BA" w:rsidRPr="007E755E">
        <w:rPr>
          <w:rFonts w:ascii="Times New Roman" w:hAnsi="Times New Roman" w:cs="Times New Roman"/>
          <w:i/>
          <w:color w:val="000000" w:themeColor="text1"/>
          <w:szCs w:val="21"/>
        </w:rPr>
        <w:t xml:space="preserve"> 666100, China</w:t>
      </w:r>
    </w:p>
    <w:p w:rsidR="000741BA" w:rsidRPr="007E755E" w:rsidRDefault="007E755E" w:rsidP="000741BA">
      <w:pPr>
        <w:adjustRightInd w:val="0"/>
        <w:snapToGrid w:val="0"/>
        <w:jc w:val="left"/>
        <w:rPr>
          <w:rFonts w:ascii="Times New Roman" w:hAnsi="Times New Roman" w:cs="Times New Roman"/>
          <w:i/>
          <w:color w:val="000000" w:themeColor="text1"/>
          <w:szCs w:val="21"/>
        </w:rPr>
      </w:pPr>
      <w:proofErr w:type="gramStart"/>
      <w:r w:rsidRPr="007E755E">
        <w:rPr>
          <w:rFonts w:ascii="Times New Roman" w:hAnsi="Times New Roman" w:cs="Times New Roman" w:hint="eastAsia"/>
          <w:i/>
          <w:color w:val="000000" w:themeColor="text1"/>
          <w:szCs w:val="21"/>
          <w:vertAlign w:val="superscript"/>
        </w:rPr>
        <w:t>e</w:t>
      </w:r>
      <w:proofErr w:type="gramEnd"/>
      <w:r w:rsidR="000741BA" w:rsidRPr="007E755E">
        <w:rPr>
          <w:rFonts w:ascii="Times New Roman" w:hAnsi="Times New Roman" w:cs="Times New Roman"/>
          <w:i/>
          <w:color w:val="000000" w:themeColor="text1"/>
          <w:szCs w:val="21"/>
        </w:rPr>
        <w:t xml:space="preserve"> Yunnan Provincial Key Laboratory of Vector-Borne Diseases Control and Research and Yunnan Provincial Collaborative Innovation Center for Public Health and Disease Prevention and Control (YPCICPHDPC), </w:t>
      </w:r>
      <w:proofErr w:type="spellStart"/>
      <w:r w:rsidR="000741BA" w:rsidRPr="007E755E">
        <w:rPr>
          <w:rFonts w:ascii="Times New Roman" w:hAnsi="Times New Roman" w:cs="Times New Roman"/>
          <w:i/>
          <w:color w:val="000000" w:themeColor="text1"/>
          <w:szCs w:val="21"/>
        </w:rPr>
        <w:t>Pu’er</w:t>
      </w:r>
      <w:proofErr w:type="spellEnd"/>
      <w:r w:rsidRPr="007E755E">
        <w:rPr>
          <w:rFonts w:ascii="Times New Roman" w:hAnsi="Times New Roman" w:cs="Times New Roman" w:hint="eastAsia"/>
          <w:i/>
          <w:color w:val="000000" w:themeColor="text1"/>
          <w:szCs w:val="21"/>
        </w:rPr>
        <w:t>,</w:t>
      </w:r>
      <w:r w:rsidR="000741BA" w:rsidRPr="007E755E">
        <w:rPr>
          <w:rFonts w:ascii="Times New Roman" w:hAnsi="Times New Roman" w:cs="Times New Roman"/>
          <w:i/>
          <w:color w:val="000000" w:themeColor="text1"/>
          <w:szCs w:val="21"/>
        </w:rPr>
        <w:t xml:space="preserve"> 665000, China</w:t>
      </w:r>
    </w:p>
    <w:p w:rsidR="00413E21" w:rsidRPr="007E755E" w:rsidRDefault="007E755E" w:rsidP="000741BA">
      <w:pPr>
        <w:adjustRightInd w:val="0"/>
        <w:snapToGrid w:val="0"/>
        <w:jc w:val="left"/>
        <w:rPr>
          <w:rFonts w:ascii="Times New Roman" w:hAnsi="Times New Roman" w:cs="Times New Roman"/>
          <w:i/>
          <w:color w:val="000000" w:themeColor="text1"/>
          <w:szCs w:val="21"/>
        </w:rPr>
      </w:pPr>
      <w:proofErr w:type="gramStart"/>
      <w:r w:rsidRPr="007E755E">
        <w:rPr>
          <w:rFonts w:ascii="Times New Roman" w:hAnsi="Times New Roman" w:cs="Times New Roman" w:hint="eastAsia"/>
          <w:i/>
          <w:color w:val="000000" w:themeColor="text1"/>
          <w:szCs w:val="21"/>
          <w:vertAlign w:val="superscript"/>
        </w:rPr>
        <w:t>f</w:t>
      </w:r>
      <w:proofErr w:type="gramEnd"/>
      <w:r w:rsidR="000741BA" w:rsidRPr="007E755E">
        <w:rPr>
          <w:rFonts w:ascii="Times New Roman" w:hAnsi="Times New Roman" w:cs="Times New Roman"/>
          <w:i/>
          <w:color w:val="000000" w:themeColor="text1"/>
          <w:szCs w:val="21"/>
        </w:rPr>
        <w:t xml:space="preserve"> Experimental Center for Basic Medical Teaching, School of Basic Medical Sciences, Capital Medical University, Beijing</w:t>
      </w:r>
      <w:r w:rsidRPr="007E755E">
        <w:rPr>
          <w:rFonts w:ascii="Times New Roman" w:hAnsi="Times New Roman" w:cs="Times New Roman" w:hint="eastAsia"/>
          <w:i/>
          <w:color w:val="000000" w:themeColor="text1"/>
          <w:szCs w:val="21"/>
        </w:rPr>
        <w:t>,</w:t>
      </w:r>
      <w:r w:rsidR="000741BA" w:rsidRPr="007E755E">
        <w:rPr>
          <w:rFonts w:ascii="Times New Roman" w:hAnsi="Times New Roman" w:cs="Times New Roman"/>
          <w:i/>
          <w:color w:val="000000" w:themeColor="text1"/>
          <w:szCs w:val="21"/>
        </w:rPr>
        <w:t xml:space="preserve"> 100069, China</w:t>
      </w:r>
    </w:p>
    <w:p w:rsidR="000741BA" w:rsidRPr="007E755E" w:rsidRDefault="000741BA" w:rsidP="000741BA">
      <w:pPr>
        <w:adjustRightInd w:val="0"/>
        <w:snapToGrid w:val="0"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:rsidR="007E755E" w:rsidRPr="008575EF" w:rsidRDefault="007E755E" w:rsidP="007E755E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8575EF">
        <w:rPr>
          <w:rFonts w:ascii="Times New Roman" w:hAnsi="Times New Roman" w:cs="Times New Roman"/>
          <w:szCs w:val="21"/>
          <w:vertAlign w:val="superscript"/>
        </w:rPr>
        <w:t>*</w:t>
      </w:r>
      <w:r w:rsidRPr="008575EF">
        <w:rPr>
          <w:rFonts w:ascii="Times New Roman" w:hAnsi="Times New Roman" w:cs="Times New Roman"/>
          <w:szCs w:val="21"/>
        </w:rPr>
        <w:t xml:space="preserve"> Corresponding author</w:t>
      </w:r>
      <w:r>
        <w:rPr>
          <w:rFonts w:ascii="Times New Roman" w:hAnsi="Times New Roman" w:cs="Times New Roman"/>
          <w:szCs w:val="21"/>
        </w:rPr>
        <w:t>s</w:t>
      </w:r>
      <w:r w:rsidRPr="008575EF">
        <w:rPr>
          <w:rFonts w:ascii="Times New Roman" w:hAnsi="Times New Roman" w:cs="Times New Roman"/>
          <w:szCs w:val="21"/>
        </w:rPr>
        <w:t xml:space="preserve">. </w:t>
      </w:r>
    </w:p>
    <w:p w:rsidR="002C606F" w:rsidRPr="007E755E" w:rsidRDefault="007E755E" w:rsidP="00380160">
      <w:pPr>
        <w:adjustRightInd w:val="0"/>
        <w:snapToGrid w:val="0"/>
        <w:jc w:val="left"/>
        <w:rPr>
          <w:rFonts w:ascii="Times New Roman" w:eastAsia="Arial Unicode MS" w:hAnsi="Times New Roman" w:cs="Times New Roman"/>
          <w:szCs w:val="21"/>
        </w:rPr>
      </w:pPr>
      <w:r w:rsidRPr="008575EF">
        <w:rPr>
          <w:rFonts w:ascii="Times New Roman" w:hAnsi="Times New Roman" w:cs="Times New Roman"/>
          <w:i/>
          <w:szCs w:val="21"/>
        </w:rPr>
        <w:t>E-mail addresses</w:t>
      </w:r>
      <w:r w:rsidRPr="008575EF">
        <w:rPr>
          <w:rFonts w:ascii="Times New Roman" w:hAnsi="Times New Roman" w:cs="Times New Roman"/>
          <w:szCs w:val="21"/>
        </w:rPr>
        <w:t xml:space="preserve">: </w:t>
      </w:r>
      <w:r w:rsidRPr="007E755E">
        <w:rPr>
          <w:rFonts w:ascii="Times New Roman" w:eastAsia="Arial Unicode MS" w:hAnsi="Times New Roman" w:cs="Times New Roman"/>
          <w:szCs w:val="21"/>
        </w:rPr>
        <w:t>anjing@ccmu.edu.cn (J. An), chenhuicxh@ccmu.edu.cn (H. Chen), zhouhn66@163.com (H. Zhou)</w:t>
      </w:r>
    </w:p>
    <w:p w:rsidR="008358B6" w:rsidRPr="007E755E" w:rsidRDefault="008358B6" w:rsidP="00380160">
      <w:pPr>
        <w:adjustRightInd w:val="0"/>
        <w:snapToGrid w:val="0"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:rsidR="008358B6" w:rsidRPr="007E755E" w:rsidRDefault="007E755E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7E755E">
        <w:rPr>
          <w:rFonts w:ascii="Times New Roman" w:hAnsi="Times New Roman" w:cs="Times New Roman" w:hint="eastAsia"/>
          <w:bCs/>
          <w:color w:val="000000" w:themeColor="text1"/>
          <w:szCs w:val="21"/>
          <w:vertAlign w:val="superscript"/>
        </w:rPr>
        <w:t>1</w:t>
      </w:r>
      <w:r w:rsidR="009579F2" w:rsidRPr="007E755E">
        <w:rPr>
          <w:rFonts w:ascii="Times New Roman" w:hAnsi="Times New Roman" w:cs="Times New Roman"/>
          <w:bCs/>
          <w:color w:val="000000" w:themeColor="text1"/>
          <w:szCs w:val="21"/>
        </w:rPr>
        <w:t xml:space="preserve"> </w:t>
      </w:r>
      <w:proofErr w:type="spellStart"/>
      <w:r w:rsidR="000741BA" w:rsidRPr="007E755E">
        <w:rPr>
          <w:rFonts w:ascii="Times New Roman" w:hAnsi="Times New Roman" w:cs="Times New Roman"/>
          <w:bCs/>
          <w:color w:val="000000" w:themeColor="text1"/>
          <w:szCs w:val="21"/>
        </w:rPr>
        <w:t>Yingshuo</w:t>
      </w:r>
      <w:proofErr w:type="spellEnd"/>
      <w:r w:rsidR="000741BA" w:rsidRPr="007E755E">
        <w:rPr>
          <w:rFonts w:ascii="Times New Roman" w:hAnsi="Times New Roman" w:cs="Times New Roman"/>
          <w:bCs/>
          <w:color w:val="000000" w:themeColor="text1"/>
          <w:szCs w:val="21"/>
        </w:rPr>
        <w:t xml:space="preserve"> Ma, Man Li</w:t>
      </w:r>
      <w:r w:rsidR="009579F2" w:rsidRPr="007E755E">
        <w:rPr>
          <w:rFonts w:ascii="Times New Roman" w:hAnsi="Times New Roman" w:cs="Times New Roman"/>
          <w:bCs/>
          <w:color w:val="000000" w:themeColor="text1"/>
          <w:szCs w:val="21"/>
        </w:rPr>
        <w:t xml:space="preserve"> contributed equally to this work.</w:t>
      </w:r>
    </w:p>
    <w:p w:rsidR="00713212" w:rsidRPr="007E755E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  <w:sectPr w:rsidR="00713212" w:rsidRPr="007E755E" w:rsidSect="00901183">
          <w:headerReference w:type="default" r:id="rId8"/>
          <w:footerReference w:type="default" r:id="rId9"/>
          <w:pgSz w:w="11907" w:h="15593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5535A8" w:rsidRPr="007E755E" w:rsidRDefault="005535A8" w:rsidP="000741BA">
      <w:pPr>
        <w:adjustRightInd w:val="0"/>
        <w:snapToGrid w:val="0"/>
        <w:ind w:firstLineChars="150" w:firstLine="330"/>
        <w:jc w:val="left"/>
        <w:rPr>
          <w:rFonts w:ascii="Times New Roman" w:hAnsi="Times New Roman" w:cs="Times New Roman"/>
          <w:color w:val="000000" w:themeColor="text1"/>
          <w:sz w:val="22"/>
        </w:rPr>
      </w:pPr>
    </w:p>
    <w:p w:rsidR="000741BA" w:rsidRPr="007E755E" w:rsidRDefault="00CD603D" w:rsidP="00CD603D">
      <w:pPr>
        <w:adjustRightInd w:val="0"/>
        <w:snapToGrid w:val="0"/>
        <w:ind w:firstLineChars="150" w:firstLine="315"/>
        <w:jc w:val="center"/>
        <w:rPr>
          <w:rFonts w:ascii="Times New Roman" w:hAnsi="Times New Roman" w:cs="Times New Roman"/>
          <w:color w:val="000000" w:themeColor="text1"/>
          <w:sz w:val="22"/>
        </w:rPr>
      </w:pPr>
      <w:r w:rsidRPr="007E755E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186ACE3E" wp14:editId="5476D306">
            <wp:extent cx="6120000" cy="1652680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65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BA" w:rsidRPr="007E755E" w:rsidRDefault="00690419" w:rsidP="000741BA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proofErr w:type="gramStart"/>
      <w:r w:rsidRPr="007E755E">
        <w:rPr>
          <w:rFonts w:ascii="Times New Roman" w:hAnsi="Times New Roman" w:cs="Times New Roman"/>
          <w:b/>
          <w:color w:val="000000" w:themeColor="text1"/>
          <w:sz w:val="22"/>
        </w:rPr>
        <w:t>Supplementary Fig.</w:t>
      </w:r>
      <w:proofErr w:type="gramEnd"/>
      <w:r w:rsidR="000741BA" w:rsidRPr="007E755E">
        <w:rPr>
          <w:rFonts w:ascii="Times New Roman" w:hAnsi="Times New Roman" w:cs="Times New Roman"/>
          <w:b/>
          <w:color w:val="000000" w:themeColor="text1"/>
          <w:sz w:val="22"/>
        </w:rPr>
        <w:t xml:space="preserve"> S1</w:t>
      </w:r>
      <w:r w:rsidR="000741BA" w:rsidRPr="007E755E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CD603D" w:rsidRPr="007E755E">
        <w:rPr>
          <w:rFonts w:ascii="Times New Roman" w:hAnsi="Times New Roman" w:cs="Times New Roman"/>
          <w:color w:val="000000" w:themeColor="text1"/>
          <w:sz w:val="22"/>
        </w:rPr>
        <w:t>Example of curves obtained after quantification by flow cytometry of infection of K562 cells with DENV-1 (</w:t>
      </w:r>
      <w:r w:rsidR="00CD603D" w:rsidRPr="007E755E">
        <w:rPr>
          <w:rFonts w:ascii="Times New Roman" w:hAnsi="Times New Roman" w:cs="Times New Roman"/>
          <w:b/>
          <w:color w:val="000000" w:themeColor="text1"/>
          <w:sz w:val="22"/>
        </w:rPr>
        <w:t>A</w:t>
      </w:r>
      <w:r w:rsidR="00CD603D" w:rsidRPr="007E755E">
        <w:rPr>
          <w:rFonts w:ascii="Times New Roman" w:hAnsi="Times New Roman" w:cs="Times New Roman"/>
          <w:color w:val="000000" w:themeColor="text1"/>
          <w:sz w:val="22"/>
        </w:rPr>
        <w:t>), DENV-2 (</w:t>
      </w:r>
      <w:r w:rsidR="00CD603D" w:rsidRPr="007E755E">
        <w:rPr>
          <w:rFonts w:ascii="Times New Roman" w:hAnsi="Times New Roman" w:cs="Times New Roman"/>
          <w:b/>
          <w:color w:val="000000" w:themeColor="text1"/>
          <w:sz w:val="22"/>
        </w:rPr>
        <w:t>B</w:t>
      </w:r>
      <w:r w:rsidR="00CD603D" w:rsidRPr="007E755E">
        <w:rPr>
          <w:rFonts w:ascii="Times New Roman" w:hAnsi="Times New Roman" w:cs="Times New Roman"/>
          <w:color w:val="000000" w:themeColor="text1"/>
          <w:sz w:val="22"/>
        </w:rPr>
        <w:t>) and DENV-4 (</w:t>
      </w:r>
      <w:r w:rsidR="00CD603D" w:rsidRPr="007E755E">
        <w:rPr>
          <w:rFonts w:ascii="Times New Roman" w:hAnsi="Times New Roman" w:cs="Times New Roman"/>
          <w:b/>
          <w:color w:val="000000" w:themeColor="text1"/>
          <w:sz w:val="22"/>
        </w:rPr>
        <w:t>C</w:t>
      </w:r>
      <w:r w:rsidR="00CD603D" w:rsidRPr="007E755E">
        <w:rPr>
          <w:rFonts w:ascii="Times New Roman" w:hAnsi="Times New Roman" w:cs="Times New Roman"/>
          <w:color w:val="000000" w:themeColor="text1"/>
          <w:sz w:val="22"/>
        </w:rPr>
        <w:t>) infections in presence of serial dilutions of sera. The fold enhancement was calculated as percent of infected cells in the presence of antibody to percent of infected cells without antibody.</w:t>
      </w:r>
      <w:r w:rsidR="00557BF9" w:rsidRPr="007E755E">
        <w:rPr>
          <w:rFonts w:ascii="Times New Roman" w:hAnsi="Times New Roman" w:cs="Times New Roman"/>
          <w:color w:val="000000" w:themeColor="text1"/>
          <w:sz w:val="22"/>
        </w:rPr>
        <w:t xml:space="preserve"> Data are shown as mean ± SD.</w:t>
      </w:r>
      <w:r w:rsidRPr="007E755E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proofErr w:type="gramStart"/>
      <w:r w:rsidR="0040198D" w:rsidRPr="007E755E">
        <w:rPr>
          <w:rFonts w:ascii="Times New Roman" w:hAnsi="Times New Roman" w:cs="Times New Roman"/>
          <w:color w:val="000000" w:themeColor="text1"/>
          <w:sz w:val="22"/>
        </w:rPr>
        <w:t>DENV, dengue virus</w:t>
      </w:r>
      <w:r w:rsidRPr="007E755E">
        <w:rPr>
          <w:rFonts w:ascii="Times New Roman" w:hAnsi="Times New Roman" w:cs="Times New Roman"/>
          <w:color w:val="000000" w:themeColor="text1"/>
          <w:sz w:val="22"/>
        </w:rPr>
        <w:t>; SD, standard deviation.</w:t>
      </w:r>
      <w:proofErr w:type="gramEnd"/>
    </w:p>
    <w:sectPr w:rsidR="000741BA" w:rsidRPr="007E755E" w:rsidSect="00901183">
      <w:pgSz w:w="11907" w:h="15593" w:code="1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DC" w:rsidRDefault="00ED74DC" w:rsidP="000761B5">
      <w:r>
        <w:separator/>
      </w:r>
    </w:p>
  </w:endnote>
  <w:endnote w:type="continuationSeparator" w:id="0">
    <w:p w:rsidR="00ED74DC" w:rsidRDefault="00ED74DC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7E755E" w:rsidRDefault="006C161D">
    <w:pPr>
      <w:pStyle w:val="a5"/>
      <w:rPr>
        <w:rFonts w:ascii="Times New Roman" w:hAnsi="Times New Roman" w:cs="Times New Roman"/>
      </w:rPr>
    </w:pPr>
    <w:r w:rsidRPr="007E755E">
      <w:rPr>
        <w:rFonts w:ascii="Times New Roman" w:hAnsi="Times New Roman" w:cs="Times New Roman"/>
      </w:rPr>
      <w:ptab w:relativeTo="margin" w:alignment="center" w:leader="none"/>
    </w:r>
    <w:r w:rsidRPr="007E755E">
      <w:rPr>
        <w:rFonts w:ascii="Times New Roman" w:hAnsi="Times New Roman" w:cs="Times New Roman"/>
      </w:rPr>
      <w:ptab w:relativeTo="margin" w:alignment="right" w:leader="none"/>
    </w:r>
    <w:r w:rsidRPr="007E755E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DC" w:rsidRDefault="00ED74DC" w:rsidP="000761B5">
      <w:r>
        <w:separator/>
      </w:r>
    </w:p>
  </w:footnote>
  <w:footnote w:type="continuationSeparator" w:id="0">
    <w:p w:rsidR="00ED74DC" w:rsidRDefault="00ED74DC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77648756"/>
      <w:docPartObj>
        <w:docPartGallery w:val="Page Numbers (Top of Page)"/>
        <w:docPartUnique/>
      </w:docPartObj>
    </w:sdtPr>
    <w:sdtEndPr/>
    <w:sdtContent>
      <w:p w:rsidR="00B83CC5" w:rsidRPr="007E755E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7E755E">
          <w:rPr>
            <w:rFonts w:ascii="Times New Roman" w:hAnsi="Times New Roman" w:cs="Times New Roman"/>
            <w:lang w:val="zh-CN"/>
          </w:rPr>
          <w:t xml:space="preserve"> </w:t>
        </w:r>
        <w:r w:rsidRPr="007E755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7E755E">
          <w:rPr>
            <w:rFonts w:ascii="Times New Roman" w:hAnsi="Times New Roman" w:cs="Times New Roman"/>
            <w:b/>
            <w:bCs/>
          </w:rPr>
          <w:instrText>PAGE</w:instrText>
        </w:r>
        <w:r w:rsidRPr="007E755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7E755E">
          <w:rPr>
            <w:rFonts w:ascii="Times New Roman" w:hAnsi="Times New Roman" w:cs="Times New Roman"/>
            <w:b/>
            <w:bCs/>
            <w:noProof/>
          </w:rPr>
          <w:t>1</w:t>
        </w:r>
        <w:r w:rsidRPr="007E755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7E755E">
          <w:rPr>
            <w:rFonts w:ascii="Times New Roman" w:hAnsi="Times New Roman" w:cs="Times New Roman"/>
            <w:lang w:val="zh-CN"/>
          </w:rPr>
          <w:t xml:space="preserve"> / </w:t>
        </w:r>
        <w:r w:rsidRPr="007E755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7E755E">
          <w:rPr>
            <w:rFonts w:ascii="Times New Roman" w:hAnsi="Times New Roman" w:cs="Times New Roman"/>
            <w:b/>
            <w:bCs/>
          </w:rPr>
          <w:instrText>NUMPAGES</w:instrText>
        </w:r>
        <w:r w:rsidRPr="007E755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7E755E">
          <w:rPr>
            <w:rFonts w:ascii="Times New Roman" w:hAnsi="Times New Roman" w:cs="Times New Roman"/>
            <w:b/>
            <w:bCs/>
            <w:noProof/>
          </w:rPr>
          <w:t>2</w:t>
        </w:r>
        <w:r w:rsidRPr="007E755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7E755E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4C8A"/>
    <w:rsid w:val="000315CF"/>
    <w:rsid w:val="00034E9D"/>
    <w:rsid w:val="00044E0A"/>
    <w:rsid w:val="00060E2A"/>
    <w:rsid w:val="000741BA"/>
    <w:rsid w:val="000761B5"/>
    <w:rsid w:val="000943EE"/>
    <w:rsid w:val="000C3778"/>
    <w:rsid w:val="000C76E7"/>
    <w:rsid w:val="000F2C45"/>
    <w:rsid w:val="000F7652"/>
    <w:rsid w:val="001124A5"/>
    <w:rsid w:val="001262A2"/>
    <w:rsid w:val="00133747"/>
    <w:rsid w:val="00134DEF"/>
    <w:rsid w:val="001730CE"/>
    <w:rsid w:val="001F1430"/>
    <w:rsid w:val="00220A80"/>
    <w:rsid w:val="00287717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922CD"/>
    <w:rsid w:val="0049234C"/>
    <w:rsid w:val="004950A7"/>
    <w:rsid w:val="004A0D41"/>
    <w:rsid w:val="004D1CBE"/>
    <w:rsid w:val="005535A8"/>
    <w:rsid w:val="00557BF9"/>
    <w:rsid w:val="00574E07"/>
    <w:rsid w:val="005867D3"/>
    <w:rsid w:val="005903A3"/>
    <w:rsid w:val="005F6358"/>
    <w:rsid w:val="005F71D7"/>
    <w:rsid w:val="00621CC1"/>
    <w:rsid w:val="0063627C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24C5C"/>
    <w:rsid w:val="00742D73"/>
    <w:rsid w:val="0074608F"/>
    <w:rsid w:val="0079747E"/>
    <w:rsid w:val="007C04FE"/>
    <w:rsid w:val="007E755E"/>
    <w:rsid w:val="007F37AB"/>
    <w:rsid w:val="00826951"/>
    <w:rsid w:val="008358B6"/>
    <w:rsid w:val="00846C15"/>
    <w:rsid w:val="008C11A2"/>
    <w:rsid w:val="008D24B4"/>
    <w:rsid w:val="00901183"/>
    <w:rsid w:val="00910C8E"/>
    <w:rsid w:val="00917D48"/>
    <w:rsid w:val="00920E36"/>
    <w:rsid w:val="0092208C"/>
    <w:rsid w:val="00933F58"/>
    <w:rsid w:val="009579F2"/>
    <w:rsid w:val="00983022"/>
    <w:rsid w:val="009C2CDE"/>
    <w:rsid w:val="00A0200A"/>
    <w:rsid w:val="00A22772"/>
    <w:rsid w:val="00A23F74"/>
    <w:rsid w:val="00A24D57"/>
    <w:rsid w:val="00A46CDF"/>
    <w:rsid w:val="00A5110E"/>
    <w:rsid w:val="00AA4A06"/>
    <w:rsid w:val="00AB7513"/>
    <w:rsid w:val="00B104D8"/>
    <w:rsid w:val="00B65155"/>
    <w:rsid w:val="00B65A68"/>
    <w:rsid w:val="00B83CC5"/>
    <w:rsid w:val="00B92AE2"/>
    <w:rsid w:val="00BE753B"/>
    <w:rsid w:val="00C11B76"/>
    <w:rsid w:val="00C21DD2"/>
    <w:rsid w:val="00C64BA2"/>
    <w:rsid w:val="00C84788"/>
    <w:rsid w:val="00CD603D"/>
    <w:rsid w:val="00CE7341"/>
    <w:rsid w:val="00D16FC1"/>
    <w:rsid w:val="00D33D0C"/>
    <w:rsid w:val="00D50629"/>
    <w:rsid w:val="00DB774C"/>
    <w:rsid w:val="00DC1749"/>
    <w:rsid w:val="00DC5B1F"/>
    <w:rsid w:val="00E01202"/>
    <w:rsid w:val="00E264F4"/>
    <w:rsid w:val="00E36CDD"/>
    <w:rsid w:val="00E55619"/>
    <w:rsid w:val="00E90386"/>
    <w:rsid w:val="00EC4D24"/>
    <w:rsid w:val="00ED398D"/>
    <w:rsid w:val="00ED74DC"/>
    <w:rsid w:val="00EE0831"/>
    <w:rsid w:val="00F343DF"/>
    <w:rsid w:val="00F736A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241</Words>
  <Characters>1377</Characters>
  <Application>Microsoft Office Word</Application>
  <DocSecurity>0</DocSecurity>
  <Lines>11</Lines>
  <Paragraphs>3</Paragraphs>
  <ScaleCrop>false</ScaleCrop>
  <Company>whiov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hu</cp:lastModifiedBy>
  <cp:revision>10</cp:revision>
  <cp:lastPrinted>2021-10-14T07:09:00Z</cp:lastPrinted>
  <dcterms:created xsi:type="dcterms:W3CDTF">2021-10-14T07:09:00Z</dcterms:created>
  <dcterms:modified xsi:type="dcterms:W3CDTF">2022-01-19T06:28:00Z</dcterms:modified>
</cp:coreProperties>
</file>