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74C" w:rsidRPr="00155BCA" w:rsidRDefault="00DB774C" w:rsidP="00DB774C">
      <w:pPr>
        <w:jc w:val="left"/>
        <w:rPr>
          <w:rFonts w:ascii="Times New Roman" w:hAnsi="Times New Roman" w:cs="Times New Roman"/>
          <w:b/>
          <w:w w:val="105"/>
          <w:sz w:val="30"/>
          <w:szCs w:val="30"/>
        </w:rPr>
      </w:pPr>
      <w:bookmarkStart w:id="0" w:name="_GoBack"/>
      <w:bookmarkEnd w:id="0"/>
      <w:r w:rsidRPr="00155BCA">
        <w:rPr>
          <w:rFonts w:ascii="Times New Roman" w:hAnsi="Times New Roman" w:cs="Times New Roman"/>
          <w:b/>
          <w:w w:val="105"/>
          <w:sz w:val="30"/>
          <w:szCs w:val="30"/>
        </w:rPr>
        <w:t>V</w:t>
      </w:r>
      <w:r w:rsidR="00155BCA" w:rsidRPr="00155BCA">
        <w:rPr>
          <w:rFonts w:ascii="Times New Roman" w:hAnsi="Times New Roman" w:cs="Times New Roman" w:hint="eastAsia"/>
          <w:b/>
          <w:w w:val="105"/>
          <w:sz w:val="30"/>
          <w:szCs w:val="30"/>
        </w:rPr>
        <w:t>irologica Sinica</w:t>
      </w:r>
    </w:p>
    <w:p w:rsidR="000761B5" w:rsidRPr="008575EF" w:rsidRDefault="000761B5" w:rsidP="003B717A">
      <w:pPr>
        <w:jc w:val="left"/>
        <w:rPr>
          <w:rFonts w:ascii="Times New Roman" w:hAnsi="Times New Roman" w:cs="Times New Roman"/>
          <w:b/>
          <w:bCs/>
          <w:color w:val="0078C1"/>
          <w:w w:val="105"/>
          <w:sz w:val="24"/>
          <w:szCs w:val="24"/>
        </w:rPr>
      </w:pPr>
    </w:p>
    <w:p w:rsidR="00DB774C" w:rsidRPr="00155BCA" w:rsidRDefault="00DB774C" w:rsidP="00DB774C">
      <w:pPr>
        <w:adjustRightInd w:val="0"/>
        <w:snapToGrid w:val="0"/>
        <w:jc w:val="left"/>
        <w:rPr>
          <w:rFonts w:ascii="Times New Roman" w:hAnsi="Times New Roman" w:cs="Times New Roman"/>
          <w:b/>
          <w:bCs/>
          <w:w w:val="105"/>
          <w:sz w:val="30"/>
          <w:szCs w:val="30"/>
        </w:rPr>
      </w:pPr>
      <w:r w:rsidRPr="00155BCA">
        <w:rPr>
          <w:rFonts w:ascii="Times New Roman" w:hAnsi="Times New Roman" w:cs="Times New Roman"/>
          <w:b/>
          <w:bCs/>
          <w:w w:val="105"/>
          <w:sz w:val="30"/>
          <w:szCs w:val="30"/>
        </w:rPr>
        <w:t xml:space="preserve">Supplementary </w:t>
      </w:r>
      <w:r w:rsidR="008C4C89" w:rsidRPr="00155BCA">
        <w:rPr>
          <w:rFonts w:ascii="Times New Roman" w:hAnsi="Times New Roman" w:cs="Times New Roman"/>
          <w:b/>
          <w:bCs/>
          <w:w w:val="105"/>
          <w:sz w:val="30"/>
          <w:szCs w:val="30"/>
        </w:rPr>
        <w:t>Data</w:t>
      </w:r>
    </w:p>
    <w:p w:rsidR="0074608F" w:rsidRPr="008575EF" w:rsidRDefault="0074608F" w:rsidP="003B717A">
      <w:pPr>
        <w:adjustRightInd w:val="0"/>
        <w:snapToGrid w:val="0"/>
        <w:jc w:val="left"/>
        <w:rPr>
          <w:rFonts w:ascii="Times New Roman" w:hAnsi="Times New Roman" w:cs="Times New Roman"/>
          <w:b/>
          <w:bCs/>
          <w:color w:val="0078C1"/>
          <w:w w:val="105"/>
          <w:sz w:val="30"/>
          <w:szCs w:val="30"/>
        </w:rPr>
      </w:pPr>
    </w:p>
    <w:p w:rsidR="00C53AA1" w:rsidRPr="00885695" w:rsidRDefault="00C53AA1" w:rsidP="00885695">
      <w:pPr>
        <w:adjustRightInd w:val="0"/>
        <w:snapToGrid w:val="0"/>
        <w:rPr>
          <w:rFonts w:ascii="Times New Roman" w:hAnsi="Times New Roman"/>
          <w:b/>
          <w:sz w:val="28"/>
          <w:szCs w:val="24"/>
        </w:rPr>
      </w:pPr>
      <w:r w:rsidRPr="00885695">
        <w:rPr>
          <w:rFonts w:ascii="Times New Roman" w:hAnsi="Times New Roman"/>
          <w:b/>
          <w:sz w:val="28"/>
          <w:szCs w:val="24"/>
        </w:rPr>
        <w:t>Fusarivirus accessory helicases present an evolutionary link for viruses infecting plants and fungi</w:t>
      </w:r>
    </w:p>
    <w:p w:rsidR="00C53AA1" w:rsidRDefault="00C53AA1" w:rsidP="00C53AA1">
      <w:pPr>
        <w:spacing w:line="480" w:lineRule="auto"/>
        <w:rPr>
          <w:rFonts w:ascii="Times New Roman" w:hAnsi="Times New Roman"/>
          <w:sz w:val="24"/>
        </w:rPr>
      </w:pPr>
    </w:p>
    <w:p w:rsidR="00C53AA1" w:rsidRPr="006E2B90" w:rsidRDefault="00C53AA1" w:rsidP="00C53AA1">
      <w:pPr>
        <w:adjustRightInd w:val="0"/>
        <w:snapToGrid w:val="0"/>
        <w:rPr>
          <w:rFonts w:ascii="Times New Roman" w:hAnsi="Times New Roman"/>
          <w:noProof/>
          <w:vertAlign w:val="superscript"/>
        </w:rPr>
      </w:pPr>
      <w:r w:rsidRPr="006E2B90">
        <w:rPr>
          <w:rFonts w:ascii="Times New Roman" w:hAnsi="Times New Roman"/>
        </w:rPr>
        <w:t xml:space="preserve">Assane Hamidou </w:t>
      </w:r>
      <w:r w:rsidRPr="006E2B90">
        <w:rPr>
          <w:rFonts w:ascii="Times New Roman" w:hAnsi="Times New Roman"/>
          <w:noProof/>
        </w:rPr>
        <w:t>Abdoulaye</w:t>
      </w:r>
      <w:r>
        <w:rPr>
          <w:rFonts w:ascii="Times New Roman" w:hAnsi="Times New Roman"/>
          <w:noProof/>
        </w:rPr>
        <w:t xml:space="preserve"> </w:t>
      </w:r>
      <w:r>
        <w:rPr>
          <w:rFonts w:ascii="Times New Roman" w:hAnsi="Times New Roman"/>
          <w:noProof/>
          <w:vertAlign w:val="superscript"/>
        </w:rPr>
        <w:t>a, b, c</w:t>
      </w:r>
      <w:r w:rsidRPr="006E2B90">
        <w:rPr>
          <w:rFonts w:ascii="Times New Roman" w:hAnsi="Times New Roman"/>
          <w:noProof/>
        </w:rPr>
        <w:t>,</w:t>
      </w:r>
      <w:r w:rsidRPr="006E2B90">
        <w:rPr>
          <w:rFonts w:ascii="Times New Roman" w:hAnsi="Times New Roman"/>
        </w:rPr>
        <w:t xml:space="preserve"> </w:t>
      </w:r>
      <w:r w:rsidRPr="006E2B90">
        <w:rPr>
          <w:rFonts w:ascii="Times New Roman" w:hAnsi="Times New Roman"/>
          <w:noProof/>
        </w:rPr>
        <w:t>Jichun Jia</w:t>
      </w:r>
      <w:r w:rsidRPr="006E2B90">
        <w:rPr>
          <w:rFonts w:ascii="Times New Roman" w:hAnsi="Times New Roman"/>
          <w:noProof/>
          <w:vertAlign w:val="superscript"/>
        </w:rPr>
        <w:t xml:space="preserve"> </w:t>
      </w:r>
      <w:r>
        <w:rPr>
          <w:rFonts w:ascii="Times New Roman" w:hAnsi="Times New Roman"/>
          <w:noProof/>
          <w:vertAlign w:val="superscript"/>
        </w:rPr>
        <w:t>a, b, c</w:t>
      </w:r>
      <w:r w:rsidRPr="006E2B90">
        <w:rPr>
          <w:rFonts w:ascii="Times New Roman" w:hAnsi="Times New Roman"/>
          <w:noProof/>
        </w:rPr>
        <w:t xml:space="preserve">, </w:t>
      </w:r>
      <w:r w:rsidRPr="006E2B90">
        <w:rPr>
          <w:rFonts w:ascii="Times New Roman" w:hAnsi="Times New Roman"/>
        </w:rPr>
        <w:t>Aqleem Abbas</w:t>
      </w:r>
      <w:r w:rsidRPr="006E2B90">
        <w:rPr>
          <w:rFonts w:ascii="Times New Roman" w:hAnsi="Times New Roman"/>
          <w:noProof/>
          <w:vertAlign w:val="superscript"/>
        </w:rPr>
        <w:t xml:space="preserve"> </w:t>
      </w:r>
      <w:r>
        <w:rPr>
          <w:rFonts w:ascii="Times New Roman" w:hAnsi="Times New Roman"/>
          <w:noProof/>
          <w:vertAlign w:val="superscript"/>
        </w:rPr>
        <w:t>a, b, c</w:t>
      </w:r>
      <w:r w:rsidRPr="006E2B90">
        <w:rPr>
          <w:rFonts w:ascii="Times New Roman" w:hAnsi="Times New Roman"/>
        </w:rPr>
        <w:t>, Du Hai</w:t>
      </w:r>
      <w:r w:rsidRPr="006E2B90">
        <w:rPr>
          <w:rFonts w:ascii="Times New Roman" w:hAnsi="Times New Roman"/>
          <w:noProof/>
          <w:vertAlign w:val="superscript"/>
        </w:rPr>
        <w:t xml:space="preserve"> </w:t>
      </w:r>
      <w:r>
        <w:rPr>
          <w:rFonts w:ascii="Times New Roman" w:hAnsi="Times New Roman"/>
          <w:noProof/>
          <w:vertAlign w:val="superscript"/>
        </w:rPr>
        <w:t>a, b, c</w:t>
      </w:r>
      <w:r w:rsidRPr="006E2B90">
        <w:rPr>
          <w:rFonts w:ascii="Times New Roman" w:hAnsi="Times New Roman"/>
        </w:rPr>
        <w:t>,</w:t>
      </w:r>
      <w:r w:rsidRPr="006E2B90">
        <w:rPr>
          <w:rFonts w:ascii="Times New Roman" w:hAnsi="Times New Roman"/>
          <w:noProof/>
        </w:rPr>
        <w:t xml:space="preserve"> </w:t>
      </w:r>
      <w:r w:rsidRPr="006E2B90">
        <w:rPr>
          <w:rFonts w:ascii="Times New Roman" w:hAnsi="Times New Roman"/>
        </w:rPr>
        <w:t xml:space="preserve">Jiasen </w:t>
      </w:r>
      <w:r w:rsidRPr="006E2B90">
        <w:rPr>
          <w:rFonts w:ascii="Times New Roman" w:hAnsi="Times New Roman"/>
          <w:noProof/>
        </w:rPr>
        <w:t>Cheng</w:t>
      </w:r>
      <w:r w:rsidRPr="00C12F49">
        <w:rPr>
          <w:rFonts w:ascii="Times New Roman" w:hAnsi="Times New Roman"/>
          <w:noProof/>
          <w:vertAlign w:val="superscript"/>
        </w:rPr>
        <w:t xml:space="preserve"> </w:t>
      </w:r>
      <w:r>
        <w:rPr>
          <w:rFonts w:ascii="Times New Roman" w:hAnsi="Times New Roman"/>
          <w:noProof/>
          <w:vertAlign w:val="superscript"/>
        </w:rPr>
        <w:t>a, b</w:t>
      </w:r>
      <w:r w:rsidRPr="006E2B90">
        <w:rPr>
          <w:rFonts w:ascii="Times New Roman" w:hAnsi="Times New Roman"/>
          <w:noProof/>
        </w:rPr>
        <w:t>,</w:t>
      </w:r>
      <w:r w:rsidRPr="006E2B90">
        <w:rPr>
          <w:rFonts w:ascii="Times New Roman" w:hAnsi="Times New Roman"/>
        </w:rPr>
        <w:t xml:space="preserve"> Yanping </w:t>
      </w:r>
      <w:r w:rsidRPr="006E2B90">
        <w:rPr>
          <w:rFonts w:ascii="Times New Roman" w:hAnsi="Times New Roman"/>
          <w:noProof/>
        </w:rPr>
        <w:t>Fu</w:t>
      </w:r>
      <w:r>
        <w:rPr>
          <w:rFonts w:ascii="Times New Roman" w:hAnsi="Times New Roman"/>
          <w:noProof/>
          <w:vertAlign w:val="superscript"/>
        </w:rPr>
        <w:t xml:space="preserve"> </w:t>
      </w:r>
      <w:r w:rsidRPr="00C12F49">
        <w:rPr>
          <w:rFonts w:ascii="Times New Roman" w:hAnsi="Times New Roman"/>
          <w:vertAlign w:val="superscript"/>
        </w:rPr>
        <w:t>b</w:t>
      </w:r>
      <w:r w:rsidRPr="006E2B90">
        <w:rPr>
          <w:rFonts w:ascii="Times New Roman" w:hAnsi="Times New Roman"/>
        </w:rPr>
        <w:t>, Yang Lin</w:t>
      </w:r>
      <w:r w:rsidRPr="00C12F49">
        <w:rPr>
          <w:rFonts w:ascii="Times New Roman" w:hAnsi="Times New Roman"/>
          <w:vertAlign w:val="superscript"/>
        </w:rPr>
        <w:t xml:space="preserve"> b</w:t>
      </w:r>
      <w:r w:rsidRPr="006E2B90">
        <w:rPr>
          <w:rFonts w:ascii="Times New Roman" w:hAnsi="Times New Roman"/>
        </w:rPr>
        <w:t>, Daohong Jiang</w:t>
      </w:r>
      <w:r>
        <w:rPr>
          <w:rFonts w:ascii="Times New Roman" w:hAnsi="Times New Roman"/>
          <w:vertAlign w:val="superscript"/>
        </w:rPr>
        <w:t xml:space="preserve"> </w:t>
      </w:r>
      <w:r>
        <w:rPr>
          <w:rFonts w:ascii="Times New Roman" w:hAnsi="Times New Roman"/>
          <w:noProof/>
          <w:vertAlign w:val="superscript"/>
        </w:rPr>
        <w:t>a, b, c</w:t>
      </w:r>
      <w:r w:rsidRPr="006E2B90">
        <w:rPr>
          <w:rFonts w:ascii="Times New Roman" w:hAnsi="Times New Roman"/>
        </w:rPr>
        <w:t>, Jiatao Xie</w:t>
      </w:r>
      <w:r w:rsidRPr="00C12F49">
        <w:rPr>
          <w:rFonts w:ascii="Times New Roman" w:hAnsi="Times New Roman"/>
          <w:noProof/>
          <w:vertAlign w:val="superscript"/>
        </w:rPr>
        <w:t xml:space="preserve"> </w:t>
      </w:r>
      <w:r>
        <w:rPr>
          <w:rFonts w:ascii="Times New Roman" w:hAnsi="Times New Roman"/>
          <w:noProof/>
          <w:vertAlign w:val="superscript"/>
        </w:rPr>
        <w:t>a, b, c,</w:t>
      </w:r>
      <w:r w:rsidRPr="006E2B90">
        <w:rPr>
          <w:rFonts w:ascii="Times New Roman" w:hAnsi="Times New Roman"/>
          <w:noProof/>
          <w:vertAlign w:val="superscript"/>
        </w:rPr>
        <w:t xml:space="preserve"> *</w:t>
      </w:r>
    </w:p>
    <w:p w:rsidR="00C53AA1" w:rsidRPr="00F750C4" w:rsidRDefault="00C53AA1" w:rsidP="00C53AA1">
      <w:pPr>
        <w:adjustRightInd w:val="0"/>
        <w:snapToGrid w:val="0"/>
        <w:rPr>
          <w:rFonts w:ascii="Times New Roman" w:hAnsi="Times New Roman"/>
          <w:noProof/>
          <w:vertAlign w:val="superscript"/>
        </w:rPr>
      </w:pPr>
    </w:p>
    <w:p w:rsidR="00C53AA1" w:rsidRPr="006E2B90" w:rsidRDefault="00C53AA1" w:rsidP="00CD372C">
      <w:pPr>
        <w:tabs>
          <w:tab w:val="left" w:pos="1185"/>
        </w:tabs>
        <w:adjustRightInd w:val="0"/>
        <w:snapToGrid w:val="0"/>
        <w:rPr>
          <w:rFonts w:ascii="Times New Roman" w:hAnsi="Times New Roman"/>
        </w:rPr>
      </w:pPr>
      <w:r>
        <w:rPr>
          <w:rFonts w:ascii="Times New Roman" w:hAnsi="Times New Roman"/>
          <w:vertAlign w:val="superscript"/>
        </w:rPr>
        <w:t>a</w:t>
      </w:r>
      <w:r w:rsidRPr="006E2B90">
        <w:rPr>
          <w:rFonts w:ascii="Times New Roman" w:hAnsi="Times New Roman"/>
        </w:rPr>
        <w:t xml:space="preserve"> State Key Laboratory of Agricultural Microbi</w:t>
      </w:r>
      <w:r w:rsidRPr="006E2B90">
        <w:rPr>
          <w:rFonts w:ascii="Times New Roman" w:hAnsi="Times New Roman"/>
          <w:noProof/>
        </w:rPr>
        <w:t>ology,</w:t>
      </w:r>
      <w:r w:rsidRPr="006E2B90">
        <w:rPr>
          <w:rFonts w:ascii="Times New Roman" w:hAnsi="Times New Roman"/>
        </w:rPr>
        <w:t xml:space="preserve"> Huazhong Agricultural University, Wuhan 430070, China; </w:t>
      </w:r>
    </w:p>
    <w:p w:rsidR="00C53AA1" w:rsidRPr="006E2B90" w:rsidRDefault="00C53AA1" w:rsidP="00CD372C">
      <w:pPr>
        <w:tabs>
          <w:tab w:val="left" w:pos="1185"/>
        </w:tabs>
        <w:adjustRightInd w:val="0"/>
        <w:snapToGrid w:val="0"/>
        <w:rPr>
          <w:rFonts w:ascii="Times New Roman" w:hAnsi="Times New Roman"/>
        </w:rPr>
      </w:pPr>
      <w:r w:rsidRPr="006E2B90">
        <w:rPr>
          <w:rFonts w:ascii="Times New Roman" w:hAnsi="Times New Roman"/>
          <w:vertAlign w:val="superscript"/>
        </w:rPr>
        <w:t>b</w:t>
      </w:r>
      <w:r w:rsidRPr="006E2B90">
        <w:rPr>
          <w:rFonts w:ascii="Times New Roman" w:hAnsi="Times New Roman"/>
        </w:rPr>
        <w:t xml:space="preserve"> Hubei Key Laboratory of Plant Pathology, College of Plant Science and Technology, Huazhon</w:t>
      </w:r>
      <w:r w:rsidRPr="006E2B90">
        <w:rPr>
          <w:rFonts w:ascii="Times New Roman" w:hAnsi="Times New Roman"/>
          <w:noProof/>
        </w:rPr>
        <w:t>g Agricu</w:t>
      </w:r>
      <w:r w:rsidRPr="006E2B90">
        <w:rPr>
          <w:rFonts w:ascii="Times New Roman" w:hAnsi="Times New Roman"/>
        </w:rPr>
        <w:t>ltural University, Wuhan 430070, China;</w:t>
      </w:r>
    </w:p>
    <w:p w:rsidR="00C53AA1" w:rsidRPr="006E2B90" w:rsidRDefault="00C53AA1" w:rsidP="00CD372C">
      <w:pPr>
        <w:tabs>
          <w:tab w:val="left" w:pos="1185"/>
        </w:tabs>
        <w:adjustRightInd w:val="0"/>
        <w:snapToGrid w:val="0"/>
        <w:rPr>
          <w:rFonts w:ascii="Times New Roman" w:hAnsi="Times New Roman"/>
        </w:rPr>
      </w:pPr>
      <w:r>
        <w:rPr>
          <w:rFonts w:ascii="Times New Roman" w:hAnsi="Times New Roman"/>
          <w:vertAlign w:val="superscript"/>
        </w:rPr>
        <w:t>c</w:t>
      </w:r>
      <w:r w:rsidRPr="006E2B90">
        <w:rPr>
          <w:rFonts w:ascii="Times New Roman" w:hAnsi="Times New Roman"/>
        </w:rPr>
        <w:t xml:space="preserve"> Hubei Hongshan Laboratory, Wuhan 430070, China</w:t>
      </w:r>
    </w:p>
    <w:p w:rsidR="00C53AA1" w:rsidRDefault="00C53AA1" w:rsidP="00CD372C">
      <w:pPr>
        <w:tabs>
          <w:tab w:val="left" w:pos="1185"/>
        </w:tabs>
        <w:adjustRightInd w:val="0"/>
        <w:snapToGrid w:val="0"/>
        <w:rPr>
          <w:rFonts w:ascii="Times New Roman" w:hAnsi="Times New Roman"/>
          <w:noProof/>
          <w:vertAlign w:val="superscript"/>
          <w:lang w:val="fr-FR"/>
        </w:rPr>
      </w:pPr>
    </w:p>
    <w:p w:rsidR="00C53AA1" w:rsidRDefault="00C53AA1" w:rsidP="00CD372C">
      <w:pPr>
        <w:tabs>
          <w:tab w:val="left" w:pos="1185"/>
        </w:tabs>
        <w:adjustRightInd w:val="0"/>
        <w:snapToGrid w:val="0"/>
        <w:rPr>
          <w:rFonts w:ascii="Times New Roman" w:hAnsi="Times New Roman"/>
          <w:noProof/>
        </w:rPr>
      </w:pPr>
      <w:r w:rsidRPr="006E2B90">
        <w:rPr>
          <w:rFonts w:ascii="Times New Roman" w:hAnsi="Times New Roman"/>
          <w:noProof/>
          <w:vertAlign w:val="superscript"/>
          <w:lang w:val="fr-FR"/>
        </w:rPr>
        <w:t>*</w:t>
      </w:r>
      <w:r w:rsidRPr="006E2B90">
        <w:rPr>
          <w:rFonts w:ascii="Times New Roman" w:hAnsi="Times New Roman"/>
          <w:noProof/>
          <w:lang w:val="fr-FR"/>
        </w:rPr>
        <w:t xml:space="preserve"> </w:t>
      </w:r>
      <w:r>
        <w:rPr>
          <w:rFonts w:ascii="Times New Roman" w:hAnsi="Times New Roman" w:hint="eastAsia"/>
          <w:noProof/>
        </w:rPr>
        <w:t>Corresponding author</w:t>
      </w:r>
    </w:p>
    <w:p w:rsidR="00C53AA1" w:rsidRDefault="00C53AA1" w:rsidP="00CD372C">
      <w:pPr>
        <w:tabs>
          <w:tab w:val="left" w:pos="1185"/>
        </w:tabs>
        <w:adjustRightInd w:val="0"/>
        <w:snapToGrid w:val="0"/>
        <w:rPr>
          <w:rFonts w:ascii="Times New Roman" w:hAnsi="Times New Roman"/>
          <w:noProof/>
          <w:lang w:val="fr-FR"/>
        </w:rPr>
      </w:pPr>
    </w:p>
    <w:p w:rsidR="00C53AA1" w:rsidRDefault="00C53AA1" w:rsidP="00CD372C">
      <w:pPr>
        <w:tabs>
          <w:tab w:val="left" w:pos="1185"/>
        </w:tabs>
        <w:adjustRightInd w:val="0"/>
        <w:snapToGrid w:val="0"/>
        <w:rPr>
          <w:rFonts w:ascii="Times New Roman" w:hAnsi="Times New Roman"/>
          <w:noProof/>
          <w:lang w:val="fr-FR"/>
        </w:rPr>
      </w:pPr>
      <w:r>
        <w:rPr>
          <w:rFonts w:ascii="Times New Roman" w:hAnsi="Times New Roman"/>
          <w:noProof/>
          <w:lang w:val="fr-FR"/>
        </w:rPr>
        <w:t>Email address:</w:t>
      </w:r>
      <w:r w:rsidRPr="006E2B90">
        <w:rPr>
          <w:rFonts w:ascii="Times New Roman" w:hAnsi="Times New Roman"/>
          <w:noProof/>
          <w:lang w:val="fr-FR"/>
        </w:rPr>
        <w:t xml:space="preserve"> </w:t>
      </w:r>
      <w:r w:rsidRPr="006E2B90">
        <w:rPr>
          <w:rFonts w:ascii="Times New Roman" w:hAnsi="Times New Roman"/>
          <w:lang w:val="fr-FR"/>
        </w:rPr>
        <w:t>jiataoxie@mail.hzau.edu.cn</w:t>
      </w:r>
      <w:r>
        <w:rPr>
          <w:rFonts w:ascii="Times New Roman" w:hAnsi="Times New Roman"/>
          <w:noProof/>
          <w:lang w:val="fr-FR"/>
        </w:rPr>
        <w:t xml:space="preserve"> (J. Xie)</w:t>
      </w:r>
    </w:p>
    <w:p w:rsidR="00C53AA1" w:rsidRPr="006E2B90" w:rsidRDefault="00C53AA1" w:rsidP="00CD372C">
      <w:pPr>
        <w:tabs>
          <w:tab w:val="left" w:pos="1185"/>
        </w:tabs>
        <w:adjustRightInd w:val="0"/>
        <w:snapToGrid w:val="0"/>
        <w:rPr>
          <w:rFonts w:ascii="Times New Roman" w:hAnsi="Times New Roman"/>
          <w:lang w:val="fr-FR"/>
        </w:rPr>
      </w:pPr>
      <w:r>
        <w:rPr>
          <w:rFonts w:ascii="Times New Roman" w:hAnsi="Times New Roman"/>
          <w:noProof/>
          <w:lang w:val="fr-FR"/>
        </w:rPr>
        <w:t xml:space="preserve">ORCID : </w:t>
      </w:r>
      <w:r w:rsidRPr="00697E01">
        <w:rPr>
          <w:rFonts w:ascii="Times New Roman" w:hAnsi="Times New Roman"/>
          <w:noProof/>
          <w:lang w:val="fr-FR"/>
        </w:rPr>
        <w:t>0000-0003-1961-0338</w:t>
      </w:r>
    </w:p>
    <w:p w:rsidR="008358B6" w:rsidRPr="008575EF" w:rsidRDefault="008358B6" w:rsidP="00CD372C">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713212" w:rsidRPr="008575EF" w:rsidRDefault="00713212" w:rsidP="00BE753B">
      <w:pPr>
        <w:widowControl/>
        <w:adjustRightInd w:val="0"/>
        <w:snapToGrid w:val="0"/>
        <w:spacing w:line="360" w:lineRule="auto"/>
        <w:rPr>
          <w:rFonts w:ascii="Times New Roman" w:hAnsi="Times New Roman" w:cs="Times New Roman"/>
          <w:color w:val="000000"/>
          <w:sz w:val="22"/>
        </w:rPr>
        <w:sectPr w:rsidR="00713212" w:rsidRPr="008575EF" w:rsidSect="008C4C89">
          <w:headerReference w:type="default" r:id="rId7"/>
          <w:footerReference w:type="default" r:id="rId8"/>
          <w:pgSz w:w="11907" w:h="15876" w:code="1"/>
          <w:pgMar w:top="1134" w:right="1134" w:bottom="1134" w:left="1134" w:header="851" w:footer="992" w:gutter="0"/>
          <w:cols w:space="425"/>
          <w:docGrid w:type="lines" w:linePitch="312"/>
        </w:sectPr>
      </w:pPr>
    </w:p>
    <w:p w:rsidR="005535A8" w:rsidRPr="008575EF" w:rsidRDefault="005535A8" w:rsidP="000741BA">
      <w:pPr>
        <w:adjustRightInd w:val="0"/>
        <w:snapToGrid w:val="0"/>
        <w:ind w:firstLineChars="150" w:firstLine="330"/>
        <w:jc w:val="left"/>
        <w:rPr>
          <w:rFonts w:ascii="Times New Roman" w:hAnsi="Times New Roman" w:cs="Times New Roman"/>
          <w:sz w:val="22"/>
        </w:rPr>
      </w:pPr>
    </w:p>
    <w:p w:rsidR="000741BA" w:rsidRPr="008575EF" w:rsidRDefault="000741BA" w:rsidP="00CD603D">
      <w:pPr>
        <w:adjustRightInd w:val="0"/>
        <w:snapToGrid w:val="0"/>
        <w:ind w:firstLineChars="150" w:firstLine="330"/>
        <w:jc w:val="center"/>
        <w:rPr>
          <w:rFonts w:ascii="Times New Roman" w:hAnsi="Times New Roman" w:cs="Times New Roman"/>
          <w:sz w:val="22"/>
        </w:rPr>
      </w:pPr>
    </w:p>
    <w:p w:rsidR="00CD372C" w:rsidRDefault="00CD372C" w:rsidP="00CD372C">
      <w:pPr>
        <w:adjustRightInd w:val="0"/>
        <w:snapToGrid w:val="0"/>
        <w:spacing w:line="480" w:lineRule="auto"/>
        <w:rPr>
          <w:rFonts w:ascii="Times New Roman" w:hAnsi="Times New Roman"/>
          <w:b/>
          <w:color w:val="2E2E2E"/>
        </w:rPr>
      </w:pPr>
      <w:r w:rsidRPr="00C44635">
        <w:rPr>
          <w:rFonts w:ascii="Times New Roman" w:hAnsi="Times New Roman"/>
          <w:b/>
          <w:color w:val="2E2E2E"/>
        </w:rPr>
        <w:t>Supplementary materials</w:t>
      </w:r>
    </w:p>
    <w:p w:rsidR="00652255" w:rsidRDefault="00652255" w:rsidP="00CD372C">
      <w:pPr>
        <w:adjustRightInd w:val="0"/>
        <w:snapToGrid w:val="0"/>
        <w:rPr>
          <w:rFonts w:ascii="Times New Roman" w:hAnsi="Times New Roman"/>
          <w:b/>
          <w:bCs/>
        </w:rPr>
      </w:pPr>
      <w:r w:rsidRPr="00652255">
        <w:rPr>
          <w:rFonts w:ascii="Times New Roman" w:hAnsi="Times New Roman"/>
          <w:b/>
          <w:bCs/>
          <w:noProof/>
          <w:lang w:eastAsia="en-US"/>
        </w:rPr>
        <w:drawing>
          <wp:inline distT="0" distB="0" distL="0" distR="0" wp14:anchorId="2FE16460" wp14:editId="4E32D804">
            <wp:extent cx="6332220" cy="4468495"/>
            <wp:effectExtent l="0" t="0" r="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4468495"/>
                    </a:xfrm>
                    <a:prstGeom prst="rect">
                      <a:avLst/>
                    </a:prstGeom>
                  </pic:spPr>
                </pic:pic>
              </a:graphicData>
            </a:graphic>
          </wp:inline>
        </w:drawing>
      </w:r>
    </w:p>
    <w:p w:rsidR="00CD372C" w:rsidRDefault="00CD372C" w:rsidP="00CD372C">
      <w:pPr>
        <w:adjustRightInd w:val="0"/>
        <w:snapToGrid w:val="0"/>
        <w:rPr>
          <w:rFonts w:ascii="Times New Roman" w:hAnsi="Times New Roman"/>
        </w:rPr>
      </w:pPr>
      <w:r w:rsidRPr="00C44635">
        <w:rPr>
          <w:rFonts w:ascii="Times New Roman" w:hAnsi="Times New Roman"/>
          <w:b/>
          <w:bCs/>
        </w:rPr>
        <w:t xml:space="preserve">Fig. S1: </w:t>
      </w:r>
      <w:r w:rsidRPr="00CD372C">
        <w:rPr>
          <w:rFonts w:ascii="Times New Roman" w:hAnsi="Times New Roman"/>
          <w:bCs/>
        </w:rPr>
        <w:t>Amino acid sequences alignment of the conserved domains of RdRp in RsFV4 and its related members within the proposed family “</w:t>
      </w:r>
      <w:r w:rsidRPr="00CD372C">
        <w:rPr>
          <w:rFonts w:ascii="Times New Roman" w:hAnsi="Times New Roman"/>
          <w:i/>
        </w:rPr>
        <w:t>Fusariviridae</w:t>
      </w:r>
      <w:r w:rsidRPr="00CD372C">
        <w:rPr>
          <w:rFonts w:ascii="Times New Roman" w:hAnsi="Times New Roman"/>
        </w:rPr>
        <w:t xml:space="preserve">” and </w:t>
      </w:r>
      <w:r w:rsidRPr="00CD372C">
        <w:rPr>
          <w:rFonts w:ascii="Times New Roman" w:hAnsi="Times New Roman"/>
          <w:i/>
        </w:rPr>
        <w:t>Hypoviridae</w:t>
      </w:r>
      <w:r w:rsidRPr="00CD372C">
        <w:rPr>
          <w:rFonts w:ascii="Times New Roman" w:hAnsi="Times New Roman"/>
          <w:bCs/>
        </w:rPr>
        <w:t xml:space="preserve">. </w:t>
      </w:r>
      <w:r w:rsidRPr="00C44635">
        <w:rPr>
          <w:rFonts w:ascii="Times New Roman" w:hAnsi="Times New Roman"/>
        </w:rPr>
        <w:t>The default color scheme for percentage identity in the Jalview program was used. Num</w:t>
      </w:r>
      <w:r w:rsidRPr="00CD372C">
        <w:rPr>
          <w:rFonts w:ascii="Times New Roman" w:hAnsi="Times New Roman"/>
        </w:rPr>
        <w:t>bers</w:t>
      </w:r>
      <w:r>
        <w:rPr>
          <w:rFonts w:ascii="Times New Roman" w:hAnsi="Times New Roman"/>
        </w:rPr>
        <w:t xml:space="preserve"> I</w:t>
      </w:r>
      <w:r w:rsidRPr="00CD372C">
        <w:rPr>
          <w:rFonts w:ascii="Times New Roman" w:eastAsia="SimSun" w:hAnsi="Times New Roman"/>
        </w:rPr>
        <w:t>–VIII</w:t>
      </w:r>
      <w:r w:rsidRPr="00CD372C">
        <w:rPr>
          <w:rFonts w:ascii="Times New Roman" w:hAnsi="Times New Roman"/>
        </w:rPr>
        <w:t xml:space="preserve"> refe</w:t>
      </w:r>
      <w:r w:rsidRPr="00C44635">
        <w:rPr>
          <w:rFonts w:ascii="Times New Roman" w:hAnsi="Times New Roman"/>
        </w:rPr>
        <w:t>r to the eight conserved motifs characteristic of RNA viruses RdRp. The numbers within sequence correspond to the number of amino acid residues separating the motifs. The numbers of two flanks of sequences refer to the region of RdRp domain in polyprotein encoded by mycoviruses referenced.</w:t>
      </w:r>
    </w:p>
    <w:p w:rsidR="00CD372C" w:rsidRDefault="00CD372C" w:rsidP="00CD372C">
      <w:pPr>
        <w:adjustRightInd w:val="0"/>
        <w:snapToGrid w:val="0"/>
        <w:rPr>
          <w:rFonts w:ascii="Times New Roman" w:hAnsi="Times New Roman"/>
        </w:rPr>
        <w:sectPr w:rsidR="00CD372C" w:rsidSect="00CD372C">
          <w:headerReference w:type="even" r:id="rId10"/>
          <w:headerReference w:type="default" r:id="rId11"/>
          <w:footerReference w:type="even" r:id="rId12"/>
          <w:footerReference w:type="default" r:id="rId13"/>
          <w:headerReference w:type="first" r:id="rId14"/>
          <w:footerReference w:type="first" r:id="rId15"/>
          <w:pgSz w:w="12240" w:h="15840"/>
          <w:pgMar w:top="1134" w:right="1134" w:bottom="1134" w:left="1134" w:header="720" w:footer="720" w:gutter="0"/>
          <w:cols w:space="720"/>
          <w:docGrid w:linePitch="360"/>
        </w:sectPr>
      </w:pPr>
    </w:p>
    <w:p w:rsidR="00CD372C" w:rsidRPr="00041B82" w:rsidRDefault="00652255" w:rsidP="00CD372C">
      <w:pPr>
        <w:jc w:val="center"/>
        <w:rPr>
          <w:rFonts w:ascii="SimSun" w:eastAsia="SimSun" w:hAnsi="SimSun" w:cs="SimSun"/>
          <w:sz w:val="24"/>
          <w:szCs w:val="24"/>
        </w:rPr>
      </w:pPr>
      <w:r>
        <w:rPr>
          <w:rFonts w:ascii="SimSun" w:eastAsia="SimSun" w:hAnsi="SimSun" w:cs="SimSun"/>
          <w:noProof/>
          <w:sz w:val="24"/>
          <w:szCs w:val="24"/>
          <w:lang w:eastAsia="en-US"/>
        </w:rPr>
        <w:lastRenderedPageBreak/>
        <w:drawing>
          <wp:inline distT="0" distB="0" distL="0" distR="0" wp14:anchorId="3AC47796">
            <wp:extent cx="5292090" cy="607187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090" cy="6071870"/>
                    </a:xfrm>
                    <a:prstGeom prst="rect">
                      <a:avLst/>
                    </a:prstGeom>
                    <a:noFill/>
                  </pic:spPr>
                </pic:pic>
              </a:graphicData>
            </a:graphic>
          </wp:inline>
        </w:drawing>
      </w:r>
    </w:p>
    <w:p w:rsidR="00CD372C" w:rsidRPr="00C44635" w:rsidRDefault="00CD372C" w:rsidP="000E6602">
      <w:pPr>
        <w:adjustRightInd w:val="0"/>
        <w:snapToGrid w:val="0"/>
        <w:rPr>
          <w:rFonts w:ascii="Times New Roman" w:hAnsi="Times New Roman"/>
          <w:b/>
          <w:bCs/>
          <w:color w:val="2E2E2E"/>
          <w:highlight w:val="yellow"/>
        </w:rPr>
      </w:pPr>
      <w:r w:rsidRPr="00C44635">
        <w:rPr>
          <w:rFonts w:ascii="Times New Roman" w:hAnsi="Times New Roman"/>
          <w:b/>
          <w:bCs/>
          <w:color w:val="2E2E2E"/>
        </w:rPr>
        <w:t>Fig. S2:</w:t>
      </w:r>
      <w:r w:rsidRPr="00CD372C">
        <w:rPr>
          <w:rFonts w:ascii="Times New Roman" w:hAnsi="Times New Roman"/>
        </w:rPr>
        <w:t xml:space="preserve"> </w:t>
      </w:r>
      <w:r w:rsidRPr="00CD372C">
        <w:rPr>
          <w:rFonts w:ascii="Times New Roman" w:hAnsi="Times New Roman"/>
          <w:bCs/>
          <w:color w:val="2E2E2E"/>
        </w:rPr>
        <w:t xml:space="preserve">Transmembrane regions in RsFV4 encoded proteins were predicted. </w:t>
      </w:r>
      <w:r w:rsidRPr="00CD372C">
        <w:rPr>
          <w:rFonts w:ascii="Times New Roman" w:hAnsi="Times New Roman"/>
          <w:b/>
          <w:bCs/>
          <w:color w:val="2E2E2E"/>
        </w:rPr>
        <w:t>A</w:t>
      </w:r>
      <w:r w:rsidRPr="00C44635">
        <w:rPr>
          <w:rFonts w:ascii="Times New Roman" w:hAnsi="Times New Roman"/>
          <w:bCs/>
          <w:color w:val="2E2E2E"/>
        </w:rPr>
        <w:t xml:space="preserve"> ORF2 encoded proteins contains three transmembrane regions at the C-terminal region. </w:t>
      </w:r>
      <w:r w:rsidRPr="00CD372C">
        <w:rPr>
          <w:rFonts w:ascii="Times New Roman" w:hAnsi="Times New Roman"/>
          <w:b/>
          <w:bCs/>
          <w:color w:val="2E2E2E"/>
        </w:rPr>
        <w:t>B</w:t>
      </w:r>
      <w:r w:rsidRPr="00C44635">
        <w:rPr>
          <w:rFonts w:ascii="Times New Roman" w:hAnsi="Times New Roman"/>
          <w:bCs/>
          <w:color w:val="2E2E2E"/>
        </w:rPr>
        <w:t xml:space="preserve"> Protein encoded by ORF3 has two transmembrane regions at the N-terminal region. </w:t>
      </w:r>
      <w:r w:rsidRPr="00CD372C">
        <w:rPr>
          <w:rFonts w:ascii="Times New Roman" w:hAnsi="Times New Roman"/>
          <w:b/>
          <w:bCs/>
          <w:color w:val="2E2E2E"/>
        </w:rPr>
        <w:t>C</w:t>
      </w:r>
      <w:r w:rsidRPr="00C44635">
        <w:rPr>
          <w:rFonts w:ascii="Times New Roman" w:hAnsi="Times New Roman"/>
          <w:bCs/>
          <w:color w:val="2E2E2E"/>
        </w:rPr>
        <w:t xml:space="preserve"> Protein encoded by ORF4 contains a single transmembrane region at the C-terminal region. Transmembrane region was predicted using the online program TMHMM-2.0 (https://services.healthtech.dtu.dk/service.php?TMHMM-2.0)</w:t>
      </w:r>
      <w:r>
        <w:rPr>
          <w:rFonts w:ascii="Times New Roman" w:hAnsi="Times New Roman"/>
          <w:bCs/>
          <w:color w:val="2E2E2E"/>
        </w:rPr>
        <w:t>.</w:t>
      </w:r>
    </w:p>
    <w:p w:rsidR="00CD372C" w:rsidRPr="00C44635" w:rsidRDefault="00CD372C" w:rsidP="00CD372C">
      <w:pPr>
        <w:adjustRightInd w:val="0"/>
        <w:snapToGrid w:val="0"/>
        <w:spacing w:line="480" w:lineRule="auto"/>
        <w:rPr>
          <w:rFonts w:ascii="Times New Roman" w:hAnsi="Times New Roman"/>
        </w:rPr>
      </w:pPr>
    </w:p>
    <w:p w:rsidR="00CD372C" w:rsidRPr="00CD372C" w:rsidRDefault="00CD372C" w:rsidP="00CD372C">
      <w:pPr>
        <w:adjustRightInd w:val="0"/>
        <w:snapToGrid w:val="0"/>
        <w:spacing w:line="480" w:lineRule="auto"/>
        <w:rPr>
          <w:rFonts w:ascii="Times New Roman" w:hAnsi="Times New Roman"/>
          <w:b/>
        </w:rPr>
        <w:sectPr w:rsidR="00CD372C" w:rsidRPr="00CD372C" w:rsidSect="00CD372C">
          <w:pgSz w:w="12240" w:h="15840"/>
          <w:pgMar w:top="1134" w:right="1134" w:bottom="1134" w:left="1134" w:header="720" w:footer="720" w:gutter="0"/>
          <w:cols w:space="720"/>
          <w:docGrid w:linePitch="360"/>
        </w:sectPr>
      </w:pPr>
    </w:p>
    <w:p w:rsidR="00CD372C" w:rsidRPr="003E11BB" w:rsidRDefault="00CD372C" w:rsidP="00CD372C">
      <w:pPr>
        <w:adjustRightInd w:val="0"/>
        <w:snapToGrid w:val="0"/>
        <w:spacing w:line="360" w:lineRule="auto"/>
        <w:rPr>
          <w:rFonts w:ascii="Times New Roman" w:hAnsi="Times New Roman"/>
        </w:rPr>
      </w:pPr>
      <w:r w:rsidRPr="003E11BB">
        <w:rPr>
          <w:rFonts w:ascii="Times New Roman" w:hAnsi="Times New Roman"/>
          <w:b/>
        </w:rPr>
        <w:lastRenderedPageBreak/>
        <w:t>Table S1.</w:t>
      </w:r>
      <w:r w:rsidRPr="003E11BB">
        <w:rPr>
          <w:rFonts w:ascii="Times New Roman" w:hAnsi="Times New Roman"/>
        </w:rPr>
        <w:t xml:space="preserve"> Primer names and sequences were used to amplify RsFV4 and the amplicon size.</w:t>
      </w:r>
    </w:p>
    <w:tbl>
      <w:tblPr>
        <w:tblW w:w="4050" w:type="pct"/>
        <w:tblBorders>
          <w:top w:val="single" w:sz="4" w:space="0" w:color="auto"/>
          <w:bottom w:val="single" w:sz="4" w:space="0" w:color="auto"/>
        </w:tblBorders>
        <w:tblLayout w:type="fixed"/>
        <w:tblLook w:val="04A0" w:firstRow="1" w:lastRow="0" w:firstColumn="1" w:lastColumn="0" w:noHBand="0" w:noVBand="1"/>
      </w:tblPr>
      <w:tblGrid>
        <w:gridCol w:w="1669"/>
        <w:gridCol w:w="3969"/>
        <w:gridCol w:w="2614"/>
      </w:tblGrid>
      <w:tr w:rsidR="00CD372C" w:rsidRPr="003E11BB" w:rsidTr="00454D40">
        <w:tc>
          <w:tcPr>
            <w:tcW w:w="1011" w:type="pct"/>
            <w:tcBorders>
              <w:top w:val="single" w:sz="12" w:space="0" w:color="auto"/>
              <w:left w:val="nil"/>
              <w:bottom w:val="single" w:sz="12" w:space="0" w:color="auto"/>
              <w:right w:val="nil"/>
            </w:tcBorders>
            <w:shd w:val="clear" w:color="auto" w:fill="auto"/>
            <w:hideMark/>
          </w:tcPr>
          <w:p w:rsidR="00CD372C" w:rsidRPr="003E11BB" w:rsidRDefault="00CD372C" w:rsidP="00454D40">
            <w:pPr>
              <w:adjustRightInd w:val="0"/>
              <w:snapToGrid w:val="0"/>
              <w:rPr>
                <w:rFonts w:ascii="Times New Roman" w:eastAsia="SimSun" w:hAnsi="Times New Roman"/>
                <w:b/>
              </w:rPr>
            </w:pPr>
            <w:r w:rsidRPr="003E11BB">
              <w:rPr>
                <w:rFonts w:ascii="Times New Roman" w:eastAsia="SimSun" w:hAnsi="Times New Roman"/>
                <w:b/>
              </w:rPr>
              <w:t>Primer name</w:t>
            </w:r>
          </w:p>
        </w:tc>
        <w:tc>
          <w:tcPr>
            <w:tcW w:w="2405" w:type="pct"/>
            <w:tcBorders>
              <w:top w:val="single" w:sz="12" w:space="0" w:color="auto"/>
              <w:left w:val="nil"/>
              <w:bottom w:val="single" w:sz="12" w:space="0" w:color="auto"/>
              <w:right w:val="nil"/>
            </w:tcBorders>
            <w:shd w:val="clear" w:color="auto" w:fill="auto"/>
            <w:hideMark/>
          </w:tcPr>
          <w:p w:rsidR="00CD372C" w:rsidRPr="003E11BB" w:rsidRDefault="00CD372C" w:rsidP="00454D40">
            <w:pPr>
              <w:adjustRightInd w:val="0"/>
              <w:snapToGrid w:val="0"/>
              <w:rPr>
                <w:rFonts w:ascii="Times New Roman" w:eastAsia="SimSun" w:hAnsi="Times New Roman"/>
                <w:b/>
              </w:rPr>
            </w:pPr>
            <w:r w:rsidRPr="003E11BB">
              <w:rPr>
                <w:rFonts w:ascii="Times New Roman" w:eastAsia="SimSun" w:hAnsi="Times New Roman"/>
                <w:b/>
              </w:rPr>
              <w:t>Primer sequences (5</w:t>
            </w:r>
            <w:bookmarkStart w:id="1" w:name="OLE_LINK86"/>
            <w:bookmarkStart w:id="2" w:name="OLE_LINK87"/>
            <w:bookmarkStart w:id="3" w:name="OLE_LINK83"/>
            <w:bookmarkStart w:id="4" w:name="OLE_LINK89"/>
            <w:r w:rsidRPr="00D9060A">
              <w:rPr>
                <w:rFonts w:ascii="Times New Roman" w:eastAsia="SimSun" w:hAnsi="Times New Roman"/>
              </w:rPr>
              <w:t>′</w:t>
            </w:r>
            <w:bookmarkEnd w:id="1"/>
            <w:bookmarkEnd w:id="2"/>
            <w:bookmarkEnd w:id="3"/>
            <w:bookmarkEnd w:id="4"/>
            <w:r w:rsidRPr="003E11BB">
              <w:rPr>
                <w:rFonts w:ascii="Times New Roman" w:eastAsia="SimSun" w:hAnsi="Times New Roman"/>
                <w:b/>
              </w:rPr>
              <w:t xml:space="preserve"> – 3</w:t>
            </w:r>
            <w:r w:rsidRPr="00D9060A">
              <w:rPr>
                <w:rFonts w:ascii="Times New Roman" w:eastAsia="SimSun" w:hAnsi="Times New Roman"/>
              </w:rPr>
              <w:t>′</w:t>
            </w:r>
            <w:r w:rsidRPr="003E11BB">
              <w:rPr>
                <w:rFonts w:ascii="Times New Roman" w:eastAsia="SimSun" w:hAnsi="Times New Roman"/>
                <w:b/>
              </w:rPr>
              <w:t>)</w:t>
            </w:r>
          </w:p>
        </w:tc>
        <w:tc>
          <w:tcPr>
            <w:tcW w:w="1584" w:type="pct"/>
            <w:tcBorders>
              <w:top w:val="single" w:sz="12" w:space="0" w:color="auto"/>
              <w:left w:val="nil"/>
              <w:bottom w:val="single" w:sz="12" w:space="0" w:color="auto"/>
              <w:right w:val="nil"/>
            </w:tcBorders>
            <w:shd w:val="clear" w:color="auto" w:fill="auto"/>
            <w:hideMark/>
          </w:tcPr>
          <w:p w:rsidR="00CD372C" w:rsidRPr="003E11BB" w:rsidRDefault="00CD372C" w:rsidP="00454D40">
            <w:pPr>
              <w:adjustRightInd w:val="0"/>
              <w:snapToGrid w:val="0"/>
              <w:rPr>
                <w:rFonts w:ascii="Times New Roman" w:eastAsia="SimSun" w:hAnsi="Times New Roman"/>
                <w:b/>
              </w:rPr>
            </w:pPr>
            <w:r w:rsidRPr="003E11BB">
              <w:rPr>
                <w:rFonts w:ascii="Times New Roman" w:eastAsia="SimSun" w:hAnsi="Times New Roman"/>
                <w:b/>
              </w:rPr>
              <w:t>Amplicon size (nts)</w:t>
            </w:r>
          </w:p>
        </w:tc>
      </w:tr>
      <w:tr w:rsidR="00CD372C" w:rsidRPr="003E11BB" w:rsidTr="00454D40">
        <w:tc>
          <w:tcPr>
            <w:tcW w:w="1011" w:type="pct"/>
            <w:tcBorders>
              <w:top w:val="single" w:sz="12" w:space="0" w:color="auto"/>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F1</w:t>
            </w:r>
          </w:p>
        </w:tc>
        <w:tc>
          <w:tcPr>
            <w:tcW w:w="2405" w:type="pct"/>
            <w:tcBorders>
              <w:top w:val="single" w:sz="12" w:space="0" w:color="auto"/>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TCTTGTTTCCAGCGAGACCC</w:t>
            </w:r>
          </w:p>
        </w:tc>
        <w:tc>
          <w:tcPr>
            <w:tcW w:w="1584" w:type="pct"/>
            <w:vMerge w:val="restart"/>
            <w:tcBorders>
              <w:top w:val="single" w:sz="12" w:space="0" w:color="auto"/>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1149</w:t>
            </w:r>
          </w:p>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R1</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GTTGGTGTGACGCTACCTGA</w:t>
            </w:r>
          </w:p>
        </w:tc>
        <w:tc>
          <w:tcPr>
            <w:tcW w:w="1584" w:type="pct"/>
            <w:vMerge/>
            <w:tcBorders>
              <w:top w:val="single" w:sz="12" w:space="0" w:color="auto"/>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F2</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AGGCCACAAACGAAACGTCCGA</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1294</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R2</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TTCGCCGTTTGGCAGGGTGT</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F3</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ACACCCTGCCAAACGGCGAAA</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1383</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R3</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TGTGGCCTTGAAGCTCGGTCA</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F4</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TCCTCTGCAGATGTGGGGATGACA</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1021</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R4</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ACTGCCGCTGGTGCTTTAGGT</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F5</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TGTGATGGACACTCTGGAGGA</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1912</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R5</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GGCTTCCTCCTCTTCATCGT</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F6</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TTGTGACGAGCCCCTTCCTA</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1020</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R6</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GTCGCCCCAACAACTCAAAG</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F7</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ACGATGAAGAGGAGGAAGCC</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1963</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R7</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AGGCCACAATGGCATCAGTA</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F8</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CAGGTGTCGAGGCGCTTTTA</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1972</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R8</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TTCAAAATTGCCCATGCGGG</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F9</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GATGGGCAAAGGGTTCCTCA</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1940</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R9</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TGCAAGTGACCCAAGGTTGT</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F10</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TGGGAAAGTCATGGCTGATGT</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1982</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R10</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TTCCTGAGGGACGGCTTTTG</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F11</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CTGCAGATGTGGGGATGACA</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1910</w:t>
            </w: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R11</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TTCGCATTAGTGCCAGTGTT</w:t>
            </w:r>
          </w:p>
        </w:tc>
        <w:tc>
          <w:tcPr>
            <w:tcW w:w="1584" w:type="pct"/>
            <w:tcBorders>
              <w:top w:val="nil"/>
              <w:left w:val="nil"/>
              <w:bottom w:val="nil"/>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r w:rsidR="00CD372C" w:rsidRPr="003E11BB" w:rsidTr="00454D40">
        <w:tc>
          <w:tcPr>
            <w:tcW w:w="1011"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F12</w:t>
            </w:r>
          </w:p>
        </w:tc>
        <w:tc>
          <w:tcPr>
            <w:tcW w:w="2405"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CCACCACCTGATGTCCCTAC</w:t>
            </w:r>
          </w:p>
        </w:tc>
        <w:tc>
          <w:tcPr>
            <w:tcW w:w="1584" w:type="pct"/>
            <w:tcBorders>
              <w:top w:val="nil"/>
              <w:left w:val="nil"/>
              <w:bottom w:val="nil"/>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1154</w:t>
            </w:r>
          </w:p>
        </w:tc>
      </w:tr>
      <w:tr w:rsidR="00CD372C" w:rsidRPr="003E11BB" w:rsidTr="00454D40">
        <w:tc>
          <w:tcPr>
            <w:tcW w:w="1011" w:type="pct"/>
            <w:tcBorders>
              <w:top w:val="nil"/>
              <w:left w:val="nil"/>
              <w:bottom w:val="single" w:sz="12" w:space="0" w:color="auto"/>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R12</w:t>
            </w:r>
          </w:p>
        </w:tc>
        <w:tc>
          <w:tcPr>
            <w:tcW w:w="2405" w:type="pct"/>
            <w:tcBorders>
              <w:top w:val="nil"/>
              <w:left w:val="nil"/>
              <w:bottom w:val="single" w:sz="12" w:space="0" w:color="auto"/>
              <w:right w:val="nil"/>
            </w:tcBorders>
            <w:shd w:val="clear" w:color="auto" w:fill="auto"/>
            <w:hideMark/>
          </w:tcPr>
          <w:p w:rsidR="00CD372C" w:rsidRPr="003E11BB" w:rsidRDefault="00CD372C" w:rsidP="00454D40">
            <w:pPr>
              <w:adjustRightInd w:val="0"/>
              <w:snapToGrid w:val="0"/>
              <w:rPr>
                <w:rFonts w:ascii="Times New Roman" w:eastAsia="SimSun" w:hAnsi="Times New Roman"/>
              </w:rPr>
            </w:pPr>
            <w:r w:rsidRPr="003E11BB">
              <w:rPr>
                <w:rFonts w:ascii="Times New Roman" w:eastAsia="SimSun" w:hAnsi="Times New Roman"/>
              </w:rPr>
              <w:t>AAACTTCCGTTCCAGGACGC</w:t>
            </w:r>
          </w:p>
        </w:tc>
        <w:tc>
          <w:tcPr>
            <w:tcW w:w="1584" w:type="pct"/>
            <w:tcBorders>
              <w:top w:val="nil"/>
              <w:left w:val="nil"/>
              <w:bottom w:val="single" w:sz="12" w:space="0" w:color="auto"/>
              <w:right w:val="nil"/>
            </w:tcBorders>
            <w:shd w:val="clear" w:color="auto" w:fill="auto"/>
          </w:tcPr>
          <w:p w:rsidR="00CD372C" w:rsidRPr="003E11BB" w:rsidRDefault="00CD372C" w:rsidP="00454D40">
            <w:pPr>
              <w:adjustRightInd w:val="0"/>
              <w:snapToGrid w:val="0"/>
              <w:rPr>
                <w:rFonts w:ascii="Times New Roman" w:eastAsia="SimSun" w:hAnsi="Times New Roman"/>
              </w:rPr>
            </w:pPr>
          </w:p>
        </w:tc>
      </w:tr>
    </w:tbl>
    <w:p w:rsidR="00CD372C" w:rsidRPr="00C44635" w:rsidRDefault="00CD372C" w:rsidP="00CD372C">
      <w:pPr>
        <w:adjustRightInd w:val="0"/>
        <w:snapToGrid w:val="0"/>
        <w:spacing w:line="480" w:lineRule="auto"/>
        <w:rPr>
          <w:rFonts w:ascii="Times New Roman" w:hAnsi="Times New Roman"/>
          <w:b/>
          <w:sz w:val="28"/>
          <w:szCs w:val="24"/>
        </w:rPr>
        <w:sectPr w:rsidR="00CD372C" w:rsidRPr="00C44635" w:rsidSect="00CD372C">
          <w:pgSz w:w="12240" w:h="15840"/>
          <w:pgMar w:top="1134" w:right="1134" w:bottom="1134" w:left="1134" w:header="720" w:footer="720" w:gutter="0"/>
          <w:cols w:space="720"/>
          <w:docGrid w:linePitch="360"/>
        </w:sectPr>
      </w:pPr>
    </w:p>
    <w:p w:rsidR="00CD372C" w:rsidRPr="00C44635" w:rsidRDefault="00CD372C" w:rsidP="00CD372C">
      <w:pPr>
        <w:adjustRightInd w:val="0"/>
        <w:snapToGrid w:val="0"/>
        <w:spacing w:line="480" w:lineRule="auto"/>
        <w:rPr>
          <w:rFonts w:ascii="Times New Roman" w:hAnsi="Times New Roman"/>
          <w:szCs w:val="24"/>
        </w:rPr>
      </w:pPr>
      <w:r w:rsidRPr="00C44635">
        <w:rPr>
          <w:rFonts w:ascii="Times New Roman" w:hAnsi="Times New Roman" w:hint="eastAsia"/>
          <w:b/>
          <w:szCs w:val="24"/>
        </w:rPr>
        <w:lastRenderedPageBreak/>
        <w:t xml:space="preserve">Table S2. </w:t>
      </w:r>
      <w:r w:rsidRPr="00C44635">
        <w:rPr>
          <w:rFonts w:ascii="Times New Roman" w:hAnsi="Times New Roman"/>
          <w:szCs w:val="24"/>
        </w:rPr>
        <w:t xml:space="preserve">The information of the viruses used </w:t>
      </w:r>
      <w:r>
        <w:rPr>
          <w:rFonts w:ascii="Times New Roman" w:hAnsi="Times New Roman" w:hint="eastAsia"/>
          <w:szCs w:val="24"/>
        </w:rPr>
        <w:t xml:space="preserve">for </w:t>
      </w:r>
      <w:r>
        <w:rPr>
          <w:rFonts w:ascii="Times New Roman" w:hAnsi="Times New Roman"/>
          <w:szCs w:val="24"/>
        </w:rPr>
        <w:t>phylogenetically</w:t>
      </w:r>
      <w:r>
        <w:rPr>
          <w:rFonts w:ascii="Times New Roman" w:hAnsi="Times New Roman" w:hint="eastAsia"/>
          <w:szCs w:val="24"/>
        </w:rPr>
        <w:t xml:space="preserve"> analysis </w:t>
      </w:r>
      <w:r w:rsidRPr="00C44635">
        <w:rPr>
          <w:rFonts w:ascii="Times New Roman" w:hAnsi="Times New Roman"/>
          <w:szCs w:val="24"/>
        </w:rPr>
        <w:t>in this study.</w:t>
      </w:r>
    </w:p>
    <w:tbl>
      <w:tblPr>
        <w:tblW w:w="4714" w:type="pct"/>
        <w:tblBorders>
          <w:top w:val="single" w:sz="4" w:space="0" w:color="auto"/>
          <w:bottom w:val="single" w:sz="4" w:space="0" w:color="auto"/>
        </w:tblBorders>
        <w:tblLook w:val="04A0" w:firstRow="1" w:lastRow="0" w:firstColumn="1" w:lastColumn="0" w:noHBand="0" w:noVBand="1"/>
      </w:tblPr>
      <w:tblGrid>
        <w:gridCol w:w="4904"/>
        <w:gridCol w:w="1782"/>
        <w:gridCol w:w="2605"/>
      </w:tblGrid>
      <w:tr w:rsidR="00CD372C" w:rsidRPr="00885695" w:rsidTr="00454D40">
        <w:tc>
          <w:tcPr>
            <w:tcW w:w="2639" w:type="pct"/>
            <w:tcBorders>
              <w:top w:val="single" w:sz="4" w:space="0" w:color="auto"/>
              <w:bottom w:val="single" w:sz="4" w:space="0" w:color="auto"/>
            </w:tcBorders>
            <w:shd w:val="clear" w:color="auto" w:fill="auto"/>
          </w:tcPr>
          <w:p w:rsidR="00CD372C" w:rsidRPr="00885695" w:rsidRDefault="00CD372C" w:rsidP="00454D40">
            <w:pPr>
              <w:adjustRightInd w:val="0"/>
              <w:snapToGrid w:val="0"/>
              <w:rPr>
                <w:rFonts w:ascii="Times New Roman" w:hAnsi="Times New Roman"/>
                <w:b/>
                <w:sz w:val="20"/>
              </w:rPr>
            </w:pPr>
            <w:r w:rsidRPr="00885695">
              <w:rPr>
                <w:rFonts w:ascii="Times New Roman" w:hAnsi="Times New Roman"/>
                <w:b/>
                <w:sz w:val="20"/>
              </w:rPr>
              <w:t>Virus name</w:t>
            </w:r>
          </w:p>
        </w:tc>
        <w:tc>
          <w:tcPr>
            <w:tcW w:w="959" w:type="pct"/>
            <w:tcBorders>
              <w:top w:val="single" w:sz="4" w:space="0" w:color="auto"/>
              <w:bottom w:val="single" w:sz="4" w:space="0" w:color="auto"/>
            </w:tcBorders>
            <w:shd w:val="clear" w:color="auto" w:fill="auto"/>
          </w:tcPr>
          <w:p w:rsidR="00CD372C" w:rsidRPr="00885695" w:rsidRDefault="00CD372C" w:rsidP="00454D40">
            <w:pPr>
              <w:adjustRightInd w:val="0"/>
              <w:snapToGrid w:val="0"/>
              <w:rPr>
                <w:rFonts w:ascii="Times New Roman" w:hAnsi="Times New Roman"/>
                <w:b/>
                <w:sz w:val="20"/>
              </w:rPr>
            </w:pPr>
            <w:r w:rsidRPr="00885695">
              <w:rPr>
                <w:rFonts w:ascii="Times New Roman" w:hAnsi="Times New Roman"/>
                <w:b/>
                <w:sz w:val="20"/>
              </w:rPr>
              <w:t>Abb.</w:t>
            </w:r>
          </w:p>
        </w:tc>
        <w:tc>
          <w:tcPr>
            <w:tcW w:w="1402" w:type="pct"/>
            <w:tcBorders>
              <w:top w:val="single" w:sz="4" w:space="0" w:color="auto"/>
              <w:bottom w:val="single" w:sz="4" w:space="0" w:color="auto"/>
            </w:tcBorders>
            <w:shd w:val="clear" w:color="auto" w:fill="auto"/>
          </w:tcPr>
          <w:p w:rsidR="00CD372C" w:rsidRPr="00885695" w:rsidRDefault="00CD372C" w:rsidP="00454D40">
            <w:pPr>
              <w:adjustRightInd w:val="0"/>
              <w:snapToGrid w:val="0"/>
              <w:rPr>
                <w:rFonts w:ascii="Times New Roman" w:hAnsi="Times New Roman"/>
                <w:b/>
                <w:sz w:val="20"/>
              </w:rPr>
            </w:pPr>
            <w:r w:rsidRPr="00885695">
              <w:rPr>
                <w:rFonts w:ascii="Times New Roman" w:hAnsi="Times New Roman"/>
                <w:b/>
                <w:sz w:val="20"/>
              </w:rPr>
              <w:t>Accession number</w:t>
            </w:r>
          </w:p>
        </w:tc>
      </w:tr>
      <w:tr w:rsidR="00CD372C" w:rsidRPr="00885695" w:rsidTr="00454D40">
        <w:tc>
          <w:tcPr>
            <w:tcW w:w="2639" w:type="pct"/>
            <w:tcBorders>
              <w:top w:val="single" w:sz="4" w:space="0" w:color="auto"/>
            </w:tcBorders>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solani fusarivirus 4</w:t>
            </w:r>
          </w:p>
        </w:tc>
        <w:tc>
          <w:tcPr>
            <w:tcW w:w="959" w:type="pct"/>
            <w:tcBorders>
              <w:top w:val="single" w:sz="4" w:space="0" w:color="auto"/>
            </w:tcBorders>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RsFV4</w:t>
            </w:r>
          </w:p>
        </w:tc>
        <w:tc>
          <w:tcPr>
            <w:tcW w:w="1402" w:type="pct"/>
            <w:tcBorders>
              <w:top w:val="single" w:sz="4" w:space="0" w:color="auto"/>
            </w:tcBorders>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szCs w:val="24"/>
              </w:rPr>
              <w:t>MW149059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solani fusarivirus 3</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RsFV3</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MK558258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solani fusarivirus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RsFV2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MK558256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solani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RsFV1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QDW92695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solani hypovirus 3</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RsHV3</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MK558255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Cryphonectria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NC_001492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Cryphonectria hypovirus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CHV2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NC_003534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Cryphonectria hypovirus 3</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CHV3</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NC_000960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Cryphonectria hypovirus 4</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CHV4</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NC_006431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Rosellinia necatrix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RnHV1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NC_036590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Sclerotinia sclerotiorum hypovirus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SsHV2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NC_022896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Sclerotinia sclerotiorum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SsFV1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NC_027208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Rosellinia necatrix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RnFV1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NC_024485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Sclerotinia homoeocarpa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ShFV1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MK279505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Alternaria brassicicola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AbFV1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NC_029056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Neurospora crassa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LC586025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Nigrospora oryzae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NoFV1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NC_031960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Sclerotium rolfsii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SrFV1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MH766491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Sclerotium rolfsii fusarivirus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SrFV2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MH766492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Auricularia heimuer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AhFv1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MT232758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Fusarium poae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FpFV1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NC_030868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Aspergillus ellipticus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AeFV1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MK279500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Neofusicoccum luteum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NlFV1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KY906214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Neurospora discreta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NdFV1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MK279503</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Botryosphaeria dothidea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BdFV1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QHI00151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Agaricus bisporus virus 10</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AbV10</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AQM49937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Agaricus bisporus virus 11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AbV11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AQM49938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Monilinia fusarivirus G</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MfFV-G</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QED42908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Plasmopara viticola lesion associated fusarivirus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PvLaFV2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QHD64732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Gaeumannomyces tritici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GtFV1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AZT88652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Plasmopara viticola lesion associated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PvLaFV2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QHD64725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Plasmopara viticola lesion associated fusarivirus 3</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PvLaFV3</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QHD64735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Sodiomyces alkalinus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SaFV1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ATP75827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Rutstroemia firma fusarivirus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RfFV1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AZT88659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Bipolaris oryzae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BoHV1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MH316122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Macrophomina phaseolina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MpHV1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NC_003534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Fusarium graminearum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FgHV1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NC_023680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Alternaria alternata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AaHV1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MK189193</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Fusarium sambucinum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FsHV1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LC596823</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Botrytis cinerea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BcHV1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QBA69887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Valsa ceratosperma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VcHV1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NC_017099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Phomopsis longicolla hypovirus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PlHV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NC_024685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Sclerotinia sclerotiorum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SsHV1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NC_015939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Botrytis cinerea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BcHV1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NC_037659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Monilinia hypovirus A</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MfHVA</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MK231061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solani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RsHV1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MK558259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Rosellinia necatrix hypovirus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RnHV2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LC333749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Agaricus bisporus 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AbHV2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KY357507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Sclerotium rolfsii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SrHV1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MH037014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Sclerotinia homoeocarpa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ShHV1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MK279473</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Fusarium poae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FpHV1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LC150612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Fusarium langsethiae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FlHV1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NC_032212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Fusarium graminearum hypovirus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FgHV2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NC_026813</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lastRenderedPageBreak/>
              <w:t>Agaricus bisporus 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AbV2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KY357507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Entoleuca hypovirus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EnHV1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MF536691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Triticum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TriMV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NC_012799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Tomato mild mottle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TMMoV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NC_038920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Oat necrotic mottle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ONMV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NC_005136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Bellflower veinal mottle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BVMoV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NC_039002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Areca palm necrotic spindle-spot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ANSSV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NC_040836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Cardamom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CdMV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NC_039088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Barley yellow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BaYMV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NC_002990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Oat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OMV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NC_004016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Tobacco vein banding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TVBMV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NC_009994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Hordeum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HoMV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NC_005904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Beet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BtMV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NC_005304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Bean yellow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BYMV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NC_003492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Potato virus A</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PVA</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NC_004039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Hyacinth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HyaMV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NC_037051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Tobacco vein mottling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TVMV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NC_001768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Papaya ringspot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PRSV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NC_001785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Cucurbit vein banding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CVBV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NC_035134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Verbena virus Y</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VVY</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NC_010735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Blackberry virus Y</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BlVY</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NC_008558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Bean common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BCMV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NC_003397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Saffron latent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SaLV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NC_036802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Pepper yellow mosaic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PepYMV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NC_014327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Tobacco mosqueado 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TMosqV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NC_030118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Panax virus Y</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PanVY</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NC_014252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Sclerotinia sclerotiorum 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SsEV1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NC_021706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Botrytis cinerea betaendornavirus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BcEV1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NC_031752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Gremmeniella abietina betaendornavirus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GaEV1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NC_007920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Sclerotinia minor betaendornavirus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SmEV1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NC_040631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Alternaria brassicicola betaendornavirus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AbEV1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NC_026136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Rosellinia necatrix betaendornavirus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RnEV1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NC_030938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solani endornavirus 4</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RsEV4</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MK393902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Lagenaria siceraria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LsEV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NC_023641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Cucumis melo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CmEV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NC_029064</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Yerba mate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YmEV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NC_024455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Phaseolus vulgaris alphaendornavirus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PvEV1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NC_039217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Oryza sativa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OsEV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NC_007647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Persea americana alphaendornavirus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PaEV1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NC_016648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Helicobasidium mompa alphaendornavirus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HmEV1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NC_013447</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Grapevine endophyte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GEEV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NC_019493</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Erysiphe cichoracearum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EcEV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NC_029095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cerealis alphaendornavirus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RcEV1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NC_022619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Rhizoctonia solani alphaendornavirus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RsEV2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KT823701</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Vicia faba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VfEV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NC_007648</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Hot pepper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HPEV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NC_027920</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Bell pepper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BPEV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NC_039216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Phaseolus vulgaris alphaendornavirus 2</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PvEV2</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NC_038422</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Winged bean alphaendornavirus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WBEV1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NC_031336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Hordeum vulgare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HvEV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NC_031336</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Cluster bean alphaendornavirus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CBEV1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NC_040825</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Helianthus annuus alphaendornavirus</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HaEV</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NC_040799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Agaricus bisporus 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AbV1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KY357509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Phytophthora alphaendornavirus 1</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PEV1</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NC_007069</w:t>
            </w:r>
          </w:p>
        </w:tc>
      </w:tr>
      <w:tr w:rsidR="00CD372C" w:rsidRPr="00885695" w:rsidTr="00454D40">
        <w:tc>
          <w:tcPr>
            <w:tcW w:w="263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Phaseolus vulgaris alphaendornavirus 3</w:t>
            </w:r>
          </w:p>
        </w:tc>
        <w:tc>
          <w:tcPr>
            <w:tcW w:w="959"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PvEV3</w:t>
            </w:r>
          </w:p>
        </w:tc>
        <w:tc>
          <w:tcPr>
            <w:tcW w:w="1402" w:type="pct"/>
            <w:shd w:val="clear" w:color="auto" w:fill="auto"/>
          </w:tcPr>
          <w:p w:rsidR="00CD372C" w:rsidRPr="00885695" w:rsidRDefault="00CD372C" w:rsidP="00454D40">
            <w:pPr>
              <w:adjustRightInd w:val="0"/>
              <w:snapToGrid w:val="0"/>
              <w:rPr>
                <w:rFonts w:ascii="Times New Roman" w:hAnsi="Times New Roman"/>
                <w:sz w:val="20"/>
              </w:rPr>
            </w:pPr>
            <w:r w:rsidRPr="00885695">
              <w:rPr>
                <w:rFonts w:ascii="Times New Roman" w:hAnsi="Times New Roman"/>
                <w:sz w:val="20"/>
              </w:rPr>
              <w:t>NC_040558</w:t>
            </w:r>
          </w:p>
        </w:tc>
      </w:tr>
    </w:tbl>
    <w:p w:rsidR="000741BA" w:rsidRPr="001F602B" w:rsidRDefault="000741BA" w:rsidP="000741BA">
      <w:pPr>
        <w:adjustRightInd w:val="0"/>
        <w:snapToGrid w:val="0"/>
        <w:spacing w:line="360" w:lineRule="auto"/>
        <w:jc w:val="left"/>
        <w:rPr>
          <w:rFonts w:ascii="Times New Roman" w:hAnsi="Times New Roman" w:cs="Times New Roman"/>
          <w:szCs w:val="21"/>
        </w:rPr>
      </w:pPr>
    </w:p>
    <w:sectPr w:rsidR="000741BA" w:rsidRPr="001F602B" w:rsidSect="00901183">
      <w:pgSz w:w="11907" w:h="15593" w:code="1"/>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2B5" w:rsidRDefault="008A72B5" w:rsidP="000761B5">
      <w:r>
        <w:separator/>
      </w:r>
    </w:p>
  </w:endnote>
  <w:endnote w:type="continuationSeparator" w:id="0">
    <w:p w:rsidR="008A72B5" w:rsidRDefault="008A72B5" w:rsidP="0007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微软雅黑"/>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D" w:rsidRPr="00155BCA" w:rsidRDefault="006C161D">
    <w:pPr>
      <w:pStyle w:val="Footer"/>
      <w:rPr>
        <w:rFonts w:ascii="Times New Roman" w:hAnsi="Times New Roman" w:cs="Times New Roman"/>
      </w:rPr>
    </w:pPr>
    <w:r w:rsidRPr="00155BCA">
      <w:rPr>
        <w:rFonts w:ascii="Times New Roman" w:hAnsi="Times New Roman" w:cs="Times New Roman"/>
      </w:rPr>
      <w:ptab w:relativeTo="margin" w:alignment="center" w:leader="none"/>
    </w:r>
    <w:r w:rsidRPr="00155BCA">
      <w:rPr>
        <w:rFonts w:ascii="Times New Roman" w:hAnsi="Times New Roman" w:cs="Times New Roman"/>
      </w:rPr>
      <w:ptab w:relativeTo="margin" w:alignment="right" w:leader="none"/>
    </w:r>
    <w:r w:rsidRPr="00155BCA">
      <w:rPr>
        <w:rFonts w:ascii="Times New Roman" w:hAnsi="Times New Roman" w:cs="Times New Roman"/>
      </w:rPr>
      <w:t>www.virosin.org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72C" w:rsidRDefault="00CD37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72C" w:rsidRDefault="00CD37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72C" w:rsidRDefault="00CD3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2B5" w:rsidRDefault="008A72B5" w:rsidP="000761B5">
      <w:r>
        <w:separator/>
      </w:r>
    </w:p>
  </w:footnote>
  <w:footnote w:type="continuationSeparator" w:id="0">
    <w:p w:rsidR="008A72B5" w:rsidRDefault="008A72B5" w:rsidP="00076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CD372C" w:rsidRDefault="00CD372C">
        <w:pPr>
          <w:pStyle w:val="Header"/>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813DD9">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13DD9">
          <w:rPr>
            <w:b/>
            <w:bCs/>
            <w:noProof/>
          </w:rPr>
          <w:t>6</w:t>
        </w:r>
        <w:r>
          <w:rPr>
            <w:b/>
            <w:bCs/>
            <w:sz w:val="24"/>
            <w:szCs w:val="24"/>
          </w:rPr>
          <w:fldChar w:fldCharType="end"/>
        </w:r>
      </w:p>
    </w:sdtContent>
  </w:sdt>
  <w:p w:rsidR="006C161D" w:rsidRPr="00155BCA" w:rsidRDefault="006C161D" w:rsidP="000F7652">
    <w:pPr>
      <w:pStyle w:val="Header"/>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72C" w:rsidRDefault="00CD37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88667"/>
      <w:docPartObj>
        <w:docPartGallery w:val="Page Numbers (Top of Page)"/>
        <w:docPartUnique/>
      </w:docPartObj>
    </w:sdtPr>
    <w:sdtEndPr/>
    <w:sdtContent>
      <w:p w:rsidR="00CD372C" w:rsidRDefault="00CD372C">
        <w:pPr>
          <w:pStyle w:val="Header"/>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813DD9">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13DD9">
          <w:rPr>
            <w:b/>
            <w:bCs/>
            <w:noProof/>
          </w:rPr>
          <w:t>6</w:t>
        </w:r>
        <w:r>
          <w:rPr>
            <w:b/>
            <w:bCs/>
            <w:sz w:val="24"/>
            <w:szCs w:val="24"/>
          </w:rPr>
          <w:fldChar w:fldCharType="end"/>
        </w:r>
      </w:p>
    </w:sdtContent>
  </w:sdt>
  <w:p w:rsidR="00CD372C" w:rsidRDefault="00CD37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72C" w:rsidRDefault="00CD37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803F49"/>
    <w:multiLevelType w:val="hybridMultilevel"/>
    <w:tmpl w:val="2660948C"/>
    <w:lvl w:ilvl="0" w:tplc="9384D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bordersDoNotSurroundHeader/>
  <w:bordersDoNotSurroundFooter/>
  <w:revisionView w:markup="0"/>
  <w:defaultTabStop w:val="7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SwMDe3MDY3NjU1szBU0lEKTi0uzszPAykwrAUA0lLItywAAAA="/>
  </w:docVars>
  <w:rsids>
    <w:rsidRoot w:val="0074608F"/>
    <w:rsid w:val="00004C8A"/>
    <w:rsid w:val="000315CF"/>
    <w:rsid w:val="00034E9D"/>
    <w:rsid w:val="00044E0A"/>
    <w:rsid w:val="00060E2A"/>
    <w:rsid w:val="000741BA"/>
    <w:rsid w:val="000761B5"/>
    <w:rsid w:val="000943EE"/>
    <w:rsid w:val="000C3778"/>
    <w:rsid w:val="000C76E7"/>
    <w:rsid w:val="000E6602"/>
    <w:rsid w:val="000F2C45"/>
    <w:rsid w:val="000F7652"/>
    <w:rsid w:val="001124A5"/>
    <w:rsid w:val="001262A2"/>
    <w:rsid w:val="00133747"/>
    <w:rsid w:val="00134DEF"/>
    <w:rsid w:val="00155BCA"/>
    <w:rsid w:val="00161891"/>
    <w:rsid w:val="001F1430"/>
    <w:rsid w:val="001F602B"/>
    <w:rsid w:val="00220A80"/>
    <w:rsid w:val="00231386"/>
    <w:rsid w:val="00287717"/>
    <w:rsid w:val="002B1CF8"/>
    <w:rsid w:val="002C606F"/>
    <w:rsid w:val="002C7155"/>
    <w:rsid w:val="002F3259"/>
    <w:rsid w:val="00305A7D"/>
    <w:rsid w:val="0033661A"/>
    <w:rsid w:val="0033669D"/>
    <w:rsid w:val="003549E2"/>
    <w:rsid w:val="003640FA"/>
    <w:rsid w:val="00380160"/>
    <w:rsid w:val="00390CFB"/>
    <w:rsid w:val="003B4CD7"/>
    <w:rsid w:val="003B717A"/>
    <w:rsid w:val="003D275B"/>
    <w:rsid w:val="003E3A2D"/>
    <w:rsid w:val="003F4281"/>
    <w:rsid w:val="0040198D"/>
    <w:rsid w:val="00413E21"/>
    <w:rsid w:val="00416AE9"/>
    <w:rsid w:val="004474B2"/>
    <w:rsid w:val="004727A4"/>
    <w:rsid w:val="004922CD"/>
    <w:rsid w:val="0049234C"/>
    <w:rsid w:val="004950A7"/>
    <w:rsid w:val="004A0D41"/>
    <w:rsid w:val="004D1CBE"/>
    <w:rsid w:val="005535A8"/>
    <w:rsid w:val="00557BF9"/>
    <w:rsid w:val="00574E07"/>
    <w:rsid w:val="005867D3"/>
    <w:rsid w:val="005903A3"/>
    <w:rsid w:val="005F6358"/>
    <w:rsid w:val="005F71D7"/>
    <w:rsid w:val="00621CC1"/>
    <w:rsid w:val="0063627C"/>
    <w:rsid w:val="00652255"/>
    <w:rsid w:val="00666DF0"/>
    <w:rsid w:val="006802B5"/>
    <w:rsid w:val="00690419"/>
    <w:rsid w:val="006958AC"/>
    <w:rsid w:val="006A4E4F"/>
    <w:rsid w:val="006B388B"/>
    <w:rsid w:val="006C161D"/>
    <w:rsid w:val="006D40A3"/>
    <w:rsid w:val="00713212"/>
    <w:rsid w:val="00724C5C"/>
    <w:rsid w:val="00742D73"/>
    <w:rsid w:val="0074608F"/>
    <w:rsid w:val="0079747E"/>
    <w:rsid w:val="007C04FE"/>
    <w:rsid w:val="007F37AB"/>
    <w:rsid w:val="00813DD9"/>
    <w:rsid w:val="00820CFC"/>
    <w:rsid w:val="00826951"/>
    <w:rsid w:val="008358B6"/>
    <w:rsid w:val="00846C15"/>
    <w:rsid w:val="008575EF"/>
    <w:rsid w:val="00885695"/>
    <w:rsid w:val="008A3C56"/>
    <w:rsid w:val="008A72B5"/>
    <w:rsid w:val="008B113E"/>
    <w:rsid w:val="008C11A2"/>
    <w:rsid w:val="008C4C89"/>
    <w:rsid w:val="008D24B4"/>
    <w:rsid w:val="00901183"/>
    <w:rsid w:val="00910C8E"/>
    <w:rsid w:val="00917D48"/>
    <w:rsid w:val="00920E36"/>
    <w:rsid w:val="0092208C"/>
    <w:rsid w:val="00933F58"/>
    <w:rsid w:val="009579F2"/>
    <w:rsid w:val="00983022"/>
    <w:rsid w:val="009C2CDE"/>
    <w:rsid w:val="009C365A"/>
    <w:rsid w:val="00A0200A"/>
    <w:rsid w:val="00A22772"/>
    <w:rsid w:val="00A23F74"/>
    <w:rsid w:val="00A24D57"/>
    <w:rsid w:val="00A46CDF"/>
    <w:rsid w:val="00A5110E"/>
    <w:rsid w:val="00AA4A06"/>
    <w:rsid w:val="00AB7513"/>
    <w:rsid w:val="00AE58B7"/>
    <w:rsid w:val="00B104D8"/>
    <w:rsid w:val="00B5421C"/>
    <w:rsid w:val="00B65155"/>
    <w:rsid w:val="00B65A68"/>
    <w:rsid w:val="00B83CC5"/>
    <w:rsid w:val="00B92AE2"/>
    <w:rsid w:val="00BE753B"/>
    <w:rsid w:val="00C11B76"/>
    <w:rsid w:val="00C21DD2"/>
    <w:rsid w:val="00C53AA1"/>
    <w:rsid w:val="00C55C78"/>
    <w:rsid w:val="00C64BA2"/>
    <w:rsid w:val="00C84788"/>
    <w:rsid w:val="00CD372C"/>
    <w:rsid w:val="00CD603D"/>
    <w:rsid w:val="00CE7341"/>
    <w:rsid w:val="00D16FC1"/>
    <w:rsid w:val="00D33D0C"/>
    <w:rsid w:val="00D50629"/>
    <w:rsid w:val="00DB774C"/>
    <w:rsid w:val="00DC1749"/>
    <w:rsid w:val="00DC5B1F"/>
    <w:rsid w:val="00DE23E2"/>
    <w:rsid w:val="00DE3D48"/>
    <w:rsid w:val="00E01202"/>
    <w:rsid w:val="00E0277F"/>
    <w:rsid w:val="00E264F4"/>
    <w:rsid w:val="00E36CDD"/>
    <w:rsid w:val="00E55619"/>
    <w:rsid w:val="00E90386"/>
    <w:rsid w:val="00E92530"/>
    <w:rsid w:val="00EC4D24"/>
    <w:rsid w:val="00ED398D"/>
    <w:rsid w:val="00EE0831"/>
    <w:rsid w:val="00F343DF"/>
    <w:rsid w:val="00F736AF"/>
    <w:rsid w:val="00F9726C"/>
    <w:rsid w:val="00FA3907"/>
    <w:rsid w:val="00FD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7891BF-F3AD-4B00-ADBA-B5824651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08F"/>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08F"/>
    <w:rPr>
      <w:rFonts w:ascii="SimSun" w:eastAsia="SimSun"/>
      <w:sz w:val="18"/>
      <w:szCs w:val="18"/>
    </w:rPr>
  </w:style>
  <w:style w:type="character" w:customStyle="1" w:styleId="BalloonTextChar">
    <w:name w:val="Balloon Text Char"/>
    <w:basedOn w:val="DefaultParagraphFont"/>
    <w:link w:val="BalloonText"/>
    <w:uiPriority w:val="99"/>
    <w:semiHidden/>
    <w:rsid w:val="0074608F"/>
    <w:rPr>
      <w:rFonts w:ascii="SimSun" w:eastAsia="SimSun"/>
      <w:kern w:val="2"/>
      <w:sz w:val="18"/>
      <w:szCs w:val="18"/>
    </w:rPr>
  </w:style>
  <w:style w:type="paragraph" w:styleId="Header">
    <w:name w:val="header"/>
    <w:basedOn w:val="Normal"/>
    <w:link w:val="HeaderChar"/>
    <w:uiPriority w:val="99"/>
    <w:unhideWhenUsed/>
    <w:rsid w:val="000761B5"/>
    <w:pPr>
      <w:tabs>
        <w:tab w:val="center" w:pos="4320"/>
        <w:tab w:val="right" w:pos="8640"/>
      </w:tabs>
    </w:pPr>
  </w:style>
  <w:style w:type="character" w:customStyle="1" w:styleId="HeaderChar">
    <w:name w:val="Header Char"/>
    <w:basedOn w:val="DefaultParagraphFont"/>
    <w:link w:val="Header"/>
    <w:uiPriority w:val="99"/>
    <w:rsid w:val="000761B5"/>
    <w:rPr>
      <w:kern w:val="2"/>
      <w:sz w:val="21"/>
    </w:rPr>
  </w:style>
  <w:style w:type="paragraph" w:styleId="Footer">
    <w:name w:val="footer"/>
    <w:basedOn w:val="Normal"/>
    <w:link w:val="FooterChar"/>
    <w:uiPriority w:val="99"/>
    <w:unhideWhenUsed/>
    <w:rsid w:val="000761B5"/>
    <w:pPr>
      <w:tabs>
        <w:tab w:val="center" w:pos="4320"/>
        <w:tab w:val="right" w:pos="8640"/>
      </w:tabs>
    </w:pPr>
  </w:style>
  <w:style w:type="character" w:customStyle="1" w:styleId="FooterChar">
    <w:name w:val="Footer Char"/>
    <w:basedOn w:val="DefaultParagraphFont"/>
    <w:link w:val="Footer"/>
    <w:uiPriority w:val="99"/>
    <w:rsid w:val="000761B5"/>
    <w:rPr>
      <w:kern w:val="2"/>
      <w:sz w:val="21"/>
    </w:rPr>
  </w:style>
  <w:style w:type="character" w:styleId="CommentReference">
    <w:name w:val="annotation reference"/>
    <w:basedOn w:val="DefaultParagraphFont"/>
    <w:unhideWhenUsed/>
    <w:qFormat/>
    <w:rsid w:val="00134DEF"/>
    <w:rPr>
      <w:sz w:val="16"/>
      <w:szCs w:val="16"/>
    </w:rPr>
  </w:style>
  <w:style w:type="table" w:styleId="TableGrid">
    <w:name w:val="Table Grid"/>
    <w:basedOn w:val="TableNormal"/>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E753B"/>
    <w:pPr>
      <w:spacing w:after="120"/>
    </w:pPr>
  </w:style>
  <w:style w:type="character" w:customStyle="1" w:styleId="BodyTextChar">
    <w:name w:val="Body Text Char"/>
    <w:basedOn w:val="DefaultParagraphFont"/>
    <w:link w:val="BodyText"/>
    <w:uiPriority w:val="99"/>
    <w:semiHidden/>
    <w:rsid w:val="00BE753B"/>
    <w:rPr>
      <w:kern w:val="2"/>
      <w:sz w:val="21"/>
    </w:rPr>
  </w:style>
  <w:style w:type="paragraph" w:styleId="BodyTextFirstIndent">
    <w:name w:val="Body Text First Indent"/>
    <w:basedOn w:val="Normal"/>
    <w:link w:val="BodyTextFirstIndentChar"/>
    <w:rsid w:val="00BE753B"/>
    <w:pPr>
      <w:ind w:firstLineChars="200" w:firstLine="498"/>
    </w:pPr>
    <w:rPr>
      <w:rFonts w:ascii="Times New Roman" w:eastAsia="SimSun" w:hAnsi="Times New Roman" w:cs="Times New Roman"/>
      <w:kern w:val="0"/>
      <w:sz w:val="24"/>
      <w:szCs w:val="20"/>
    </w:rPr>
  </w:style>
  <w:style w:type="character" w:customStyle="1" w:styleId="BodyTextFirstIndentChar">
    <w:name w:val="Body Text First Indent Char"/>
    <w:basedOn w:val="BodyTextChar"/>
    <w:link w:val="BodyTextFirstIndent"/>
    <w:rsid w:val="00BE753B"/>
    <w:rPr>
      <w:rFonts w:ascii="Times New Roman" w:eastAsia="SimSun" w:hAnsi="Times New Roman" w:cs="Times New Roman"/>
      <w:kern w:val="2"/>
      <w:sz w:val="24"/>
      <w:szCs w:val="20"/>
    </w:rPr>
  </w:style>
  <w:style w:type="paragraph" w:styleId="ListParagraph">
    <w:name w:val="List Paragraph"/>
    <w:basedOn w:val="Normal"/>
    <w:uiPriority w:val="34"/>
    <w:qFormat/>
    <w:rsid w:val="0049234C"/>
    <w:pPr>
      <w:ind w:firstLineChars="200" w:firstLine="420"/>
    </w:pPr>
  </w:style>
  <w:style w:type="paragraph" w:customStyle="1" w:styleId="EndNoteBibliography">
    <w:name w:val="EndNote Bibliography"/>
    <w:basedOn w:val="Normal"/>
    <w:link w:val="EndNoteBibliography0"/>
    <w:rsid w:val="000F7652"/>
    <w:pPr>
      <w:spacing w:line="480" w:lineRule="auto"/>
      <w:jc w:val="left"/>
    </w:pPr>
    <w:rPr>
      <w:rFonts w:ascii="Times New Roman" w:eastAsia="DengXian" w:hAnsi="Times New Roman" w:cs="Times New Roman"/>
      <w:noProof/>
      <w:sz w:val="22"/>
    </w:rPr>
  </w:style>
  <w:style w:type="character" w:customStyle="1" w:styleId="EndNoteBibliography0">
    <w:name w:val="EndNote Bibliography 字符"/>
    <w:link w:val="EndNoteBibliography"/>
    <w:rsid w:val="000F7652"/>
    <w:rPr>
      <w:rFonts w:ascii="Times New Roman" w:eastAsia="DengXian" w:hAnsi="Times New Roman" w:cs="Times New Roman"/>
      <w:noProof/>
      <w:kern w:val="2"/>
    </w:rPr>
  </w:style>
  <w:style w:type="paragraph" w:customStyle="1" w:styleId="Normal0">
    <w:name w:val="Normal_0"/>
    <w:rsid w:val="009579F2"/>
    <w:pPr>
      <w:spacing w:after="0" w:line="240" w:lineRule="auto"/>
      <w:jc w:val="both"/>
    </w:pPr>
    <w:rPr>
      <w:rFonts w:ascii="Times New Roman" w:eastAsia="SimSun" w:hAnsi="Times New Roman" w:cs="Times New Roman"/>
      <w:kern w:val="2"/>
      <w:sz w:val="21"/>
      <w:szCs w:val="21"/>
    </w:rPr>
  </w:style>
  <w:style w:type="character" w:styleId="Hyperlink">
    <w:name w:val="Hyperlink"/>
    <w:basedOn w:val="DefaultParagraphFont"/>
    <w:uiPriority w:val="99"/>
    <w:unhideWhenUsed/>
    <w:rsid w:val="00E92530"/>
    <w:rPr>
      <w:color w:val="0000FF" w:themeColor="hyperlink"/>
      <w:u w:val="single"/>
    </w:rPr>
  </w:style>
  <w:style w:type="character" w:styleId="LineNumber">
    <w:name w:val="line number"/>
    <w:basedOn w:val="DefaultParagraphFont"/>
    <w:uiPriority w:val="99"/>
    <w:semiHidden/>
    <w:unhideWhenUsed/>
    <w:rsid w:val="00CD3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6</Pages>
  <Words>1182</Words>
  <Characters>6743</Characters>
  <Application>Microsoft Office Word</Application>
  <DocSecurity>0</DocSecurity>
  <Lines>56</Lines>
  <Paragraphs>15</Paragraphs>
  <ScaleCrop>false</ScaleCrop>
  <Company>whiov</Company>
  <LinksUpToDate>false</LinksUpToDate>
  <CharactersWithSpaces>7910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Kiruthika V</cp:lastModifiedBy>
  <cp:revision>22</cp:revision>
  <cp:lastPrinted>2022-01-04T07:37:00Z</cp:lastPrinted>
  <dcterms:created xsi:type="dcterms:W3CDTF">2021-10-14T07:09:00Z</dcterms:created>
  <dcterms:modified xsi:type="dcterms:W3CDTF">2022-03-18T06:53:00Z</dcterms:modified>
</cp:coreProperties>
</file>