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4C" w:rsidRPr="00263D5E" w:rsidRDefault="00DB774C" w:rsidP="00DB774C">
      <w:pPr>
        <w:jc w:val="left"/>
        <w:rPr>
          <w:rFonts w:ascii="Times New Roman" w:hAnsi="Times New Roman" w:cs="Times New Roman"/>
          <w:b/>
          <w:w w:val="105"/>
          <w:sz w:val="30"/>
          <w:szCs w:val="30"/>
        </w:rPr>
      </w:pPr>
      <w:proofErr w:type="spellStart"/>
      <w:r w:rsidRPr="00263D5E">
        <w:rPr>
          <w:rFonts w:ascii="Times New Roman" w:hAnsi="Times New Roman" w:cs="Times New Roman"/>
          <w:b/>
          <w:w w:val="105"/>
          <w:sz w:val="30"/>
          <w:szCs w:val="30"/>
        </w:rPr>
        <w:t>V</w:t>
      </w:r>
      <w:r w:rsidR="00155BCA" w:rsidRPr="00263D5E">
        <w:rPr>
          <w:rFonts w:ascii="Times New Roman" w:hAnsi="Times New Roman" w:cs="Times New Roman"/>
          <w:b/>
          <w:w w:val="105"/>
          <w:sz w:val="30"/>
          <w:szCs w:val="30"/>
        </w:rPr>
        <w:t>irologica</w:t>
      </w:r>
      <w:proofErr w:type="spellEnd"/>
      <w:r w:rsidR="00155BCA" w:rsidRPr="00263D5E">
        <w:rPr>
          <w:rFonts w:ascii="Times New Roman" w:hAnsi="Times New Roman" w:cs="Times New Roman"/>
          <w:b/>
          <w:w w:val="105"/>
          <w:sz w:val="30"/>
          <w:szCs w:val="30"/>
        </w:rPr>
        <w:t xml:space="preserve"> </w:t>
      </w:r>
      <w:proofErr w:type="spellStart"/>
      <w:r w:rsidR="00155BCA" w:rsidRPr="00263D5E">
        <w:rPr>
          <w:rFonts w:ascii="Times New Roman" w:hAnsi="Times New Roman" w:cs="Times New Roman"/>
          <w:b/>
          <w:w w:val="105"/>
          <w:sz w:val="30"/>
          <w:szCs w:val="30"/>
        </w:rPr>
        <w:t>Sinica</w:t>
      </w:r>
      <w:proofErr w:type="spellEnd"/>
    </w:p>
    <w:p w:rsidR="0074608F" w:rsidRPr="00263D5E" w:rsidRDefault="0074608F" w:rsidP="003B717A">
      <w:pPr>
        <w:jc w:val="left"/>
        <w:rPr>
          <w:rFonts w:ascii="Times New Roman" w:hAnsi="Times New Roman" w:cs="Times New Roman"/>
          <w:w w:val="105"/>
          <w:sz w:val="24"/>
          <w:szCs w:val="24"/>
        </w:rPr>
      </w:pPr>
    </w:p>
    <w:p w:rsidR="000761B5" w:rsidRPr="00263D5E" w:rsidRDefault="000761B5" w:rsidP="003B717A">
      <w:pPr>
        <w:jc w:val="left"/>
        <w:rPr>
          <w:rFonts w:ascii="Times New Roman" w:hAnsi="Times New Roman" w:cs="Times New Roman"/>
          <w:b/>
          <w:bCs/>
          <w:color w:val="0078C1"/>
          <w:w w:val="105"/>
          <w:sz w:val="24"/>
          <w:szCs w:val="24"/>
        </w:rPr>
      </w:pPr>
    </w:p>
    <w:p w:rsidR="00DB774C" w:rsidRPr="00263D5E" w:rsidRDefault="00DB774C" w:rsidP="00DB774C">
      <w:pPr>
        <w:adjustRightInd w:val="0"/>
        <w:snapToGrid w:val="0"/>
        <w:jc w:val="left"/>
        <w:rPr>
          <w:rFonts w:ascii="Times New Roman" w:hAnsi="Times New Roman" w:cs="Times New Roman"/>
          <w:b/>
          <w:bCs/>
          <w:w w:val="105"/>
          <w:sz w:val="30"/>
          <w:szCs w:val="30"/>
        </w:rPr>
      </w:pPr>
      <w:r w:rsidRPr="00263D5E">
        <w:rPr>
          <w:rFonts w:ascii="Times New Roman" w:hAnsi="Times New Roman" w:cs="Times New Roman"/>
          <w:b/>
          <w:bCs/>
          <w:w w:val="105"/>
          <w:sz w:val="30"/>
          <w:szCs w:val="30"/>
        </w:rPr>
        <w:t xml:space="preserve">Supplementary </w:t>
      </w:r>
      <w:r w:rsidR="008C4C89" w:rsidRPr="00263D5E">
        <w:rPr>
          <w:rFonts w:ascii="Times New Roman" w:hAnsi="Times New Roman" w:cs="Times New Roman"/>
          <w:b/>
          <w:bCs/>
          <w:w w:val="105"/>
          <w:sz w:val="30"/>
          <w:szCs w:val="30"/>
        </w:rPr>
        <w:t>Data</w:t>
      </w:r>
    </w:p>
    <w:p w:rsidR="0074608F" w:rsidRPr="00263D5E" w:rsidRDefault="0074608F" w:rsidP="003B717A">
      <w:pPr>
        <w:adjustRightInd w:val="0"/>
        <w:snapToGrid w:val="0"/>
        <w:jc w:val="left"/>
        <w:rPr>
          <w:rFonts w:ascii="Times New Roman" w:hAnsi="Times New Roman" w:cs="Times New Roman"/>
          <w:b/>
          <w:bCs/>
          <w:color w:val="0078C1"/>
          <w:w w:val="105"/>
          <w:sz w:val="30"/>
          <w:szCs w:val="30"/>
        </w:rPr>
      </w:pPr>
    </w:p>
    <w:p w:rsidR="0092208C" w:rsidRPr="00263D5E" w:rsidRDefault="00263D5E" w:rsidP="00742D73">
      <w:pPr>
        <w:autoSpaceDE w:val="0"/>
        <w:autoSpaceDN w:val="0"/>
        <w:adjustRightInd w:val="0"/>
        <w:snapToGrid w:val="0"/>
        <w:jc w:val="left"/>
        <w:rPr>
          <w:rFonts w:ascii="Times New Roman" w:hAnsi="Times New Roman" w:cs="Times New Roman"/>
          <w:b/>
          <w:bCs/>
          <w:sz w:val="30"/>
          <w:szCs w:val="30"/>
        </w:rPr>
      </w:pPr>
      <w:r w:rsidRPr="00263D5E">
        <w:rPr>
          <w:rFonts w:ascii="Times New Roman" w:hAnsi="Times New Roman" w:cs="Times New Roman"/>
          <w:b/>
          <w:bCs/>
          <w:sz w:val="30"/>
          <w:szCs w:val="30"/>
        </w:rPr>
        <w:t xml:space="preserve">A visual assay panel for the identification of </w:t>
      </w:r>
      <w:proofErr w:type="spellStart"/>
      <w:r w:rsidRPr="00263D5E">
        <w:rPr>
          <w:rFonts w:ascii="Times New Roman" w:hAnsi="Times New Roman" w:cs="Times New Roman"/>
          <w:b/>
          <w:bCs/>
          <w:sz w:val="30"/>
          <w:szCs w:val="30"/>
        </w:rPr>
        <w:t>monkeypox</w:t>
      </w:r>
      <w:proofErr w:type="spellEnd"/>
      <w:r w:rsidRPr="00263D5E">
        <w:rPr>
          <w:rFonts w:ascii="Times New Roman" w:hAnsi="Times New Roman" w:cs="Times New Roman"/>
          <w:b/>
          <w:bCs/>
          <w:sz w:val="30"/>
          <w:szCs w:val="30"/>
        </w:rPr>
        <w:t xml:space="preserve"> virus DNA belonging to the clades I and II</w:t>
      </w:r>
    </w:p>
    <w:p w:rsidR="002C606F" w:rsidRPr="00263D5E" w:rsidRDefault="002C606F" w:rsidP="002C606F">
      <w:pPr>
        <w:adjustRightInd w:val="0"/>
        <w:snapToGrid w:val="0"/>
        <w:spacing w:line="360" w:lineRule="auto"/>
        <w:rPr>
          <w:rFonts w:ascii="Times New Roman" w:hAnsi="Times New Roman" w:cs="Times New Roman"/>
          <w:b/>
          <w:bCs/>
          <w:w w:val="105"/>
          <w:szCs w:val="21"/>
        </w:rPr>
      </w:pPr>
    </w:p>
    <w:p w:rsidR="00263D5E" w:rsidRPr="00263D5E" w:rsidRDefault="00263D5E" w:rsidP="00263D5E">
      <w:pPr>
        <w:spacing w:before="240" w:after="100" w:afterAutospacing="1"/>
        <w:rPr>
          <w:rFonts w:ascii="Times New Roman" w:hAnsi="Times New Roman" w:cs="Times New Roman"/>
          <w:b/>
          <w:iCs/>
          <w:szCs w:val="21"/>
          <w:vertAlign w:val="superscript"/>
        </w:rPr>
      </w:pPr>
      <w:r w:rsidRPr="00263D5E">
        <w:rPr>
          <w:rFonts w:ascii="Times New Roman" w:hAnsi="Times New Roman" w:cs="Times New Roman"/>
          <w:b/>
          <w:iCs/>
          <w:szCs w:val="21"/>
        </w:rPr>
        <w:t xml:space="preserve">Pei </w:t>
      </w:r>
      <w:proofErr w:type="spellStart"/>
      <w:r w:rsidRPr="00263D5E">
        <w:rPr>
          <w:rFonts w:ascii="Times New Roman" w:hAnsi="Times New Roman" w:cs="Times New Roman"/>
          <w:b/>
          <w:iCs/>
          <w:szCs w:val="21"/>
        </w:rPr>
        <w:t>Huang</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Zanheng</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Huang</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Meihui</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Liu</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Yujie</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Bai</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Hongli</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Jin</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Jingbo</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Huang</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Xingqi</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Liu</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Zhenhong</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Guan</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Ming </w:t>
      </w:r>
      <w:proofErr w:type="spellStart"/>
      <w:r w:rsidRPr="00263D5E">
        <w:rPr>
          <w:rFonts w:ascii="Times New Roman" w:hAnsi="Times New Roman" w:cs="Times New Roman"/>
          <w:b/>
          <w:iCs/>
          <w:szCs w:val="21"/>
        </w:rPr>
        <w:t>Duan</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Haili</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Zhang</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Yuanyuan</w:t>
      </w:r>
      <w:proofErr w:type="spellEnd"/>
      <w:r w:rsidRPr="00263D5E">
        <w:rPr>
          <w:rFonts w:ascii="Times New Roman" w:hAnsi="Times New Roman" w:cs="Times New Roman"/>
          <w:b/>
          <w:iCs/>
          <w:szCs w:val="21"/>
        </w:rPr>
        <w:t xml:space="preserve"> Li</w:t>
      </w:r>
      <w:r w:rsidRPr="00263D5E">
        <w:rPr>
          <w:rFonts w:ascii="Times New Roman" w:hAnsi="Times New Roman" w:cs="Times New Roman"/>
          <w:b/>
          <w:iCs/>
          <w:szCs w:val="21"/>
          <w:vertAlign w:val="superscript"/>
        </w:rPr>
        <w:t>a</w:t>
      </w:r>
      <w:r w:rsidRPr="00263D5E">
        <w:rPr>
          <w:rFonts w:ascii="Times New Roman" w:hAnsi="Times New Roman" w:cs="Times New Roman"/>
          <w:b/>
          <w:iCs/>
          <w:szCs w:val="21"/>
        </w:rPr>
        <w:t xml:space="preserve">, Sandra </w:t>
      </w:r>
      <w:proofErr w:type="spellStart"/>
      <w:r w:rsidRPr="00263D5E">
        <w:rPr>
          <w:rFonts w:ascii="Times New Roman" w:hAnsi="Times New Roman" w:cs="Times New Roman"/>
          <w:b/>
          <w:iCs/>
          <w:szCs w:val="21"/>
        </w:rPr>
        <w:t>Chiu</w:t>
      </w:r>
      <w:r w:rsidRPr="00263D5E">
        <w:rPr>
          <w:rFonts w:ascii="Times New Roman" w:hAnsi="Times New Roman" w:cs="Times New Roman"/>
          <w:b/>
          <w:iCs/>
          <w:szCs w:val="21"/>
          <w:vertAlign w:val="superscript"/>
        </w:rPr>
        <w:t>b</w:t>
      </w:r>
      <w:proofErr w:type="spellEnd"/>
      <w:r w:rsidRPr="00263D5E">
        <w:rPr>
          <w:rFonts w:ascii="Times New Roman" w:hAnsi="Times New Roman" w:cs="Times New Roman"/>
          <w:b/>
          <w:iCs/>
          <w:szCs w:val="21"/>
          <w:vertAlign w:val="superscript"/>
        </w:rPr>
        <w:t>,*</w:t>
      </w:r>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Hualei</w:t>
      </w:r>
      <w:proofErr w:type="spellEnd"/>
      <w:r w:rsidRPr="00263D5E">
        <w:rPr>
          <w:rFonts w:ascii="Times New Roman" w:hAnsi="Times New Roman" w:cs="Times New Roman"/>
          <w:b/>
          <w:iCs/>
          <w:szCs w:val="21"/>
        </w:rPr>
        <w:t xml:space="preserve"> </w:t>
      </w:r>
      <w:proofErr w:type="spellStart"/>
      <w:r w:rsidRPr="00263D5E">
        <w:rPr>
          <w:rFonts w:ascii="Times New Roman" w:hAnsi="Times New Roman" w:cs="Times New Roman"/>
          <w:b/>
          <w:iCs/>
          <w:szCs w:val="21"/>
        </w:rPr>
        <w:t>Wang</w:t>
      </w:r>
      <w:r w:rsidRPr="00263D5E">
        <w:rPr>
          <w:rFonts w:ascii="Times New Roman" w:hAnsi="Times New Roman" w:cs="Times New Roman"/>
          <w:b/>
          <w:iCs/>
          <w:szCs w:val="21"/>
          <w:vertAlign w:val="superscript"/>
        </w:rPr>
        <w:t>a</w:t>
      </w:r>
      <w:proofErr w:type="spellEnd"/>
      <w:r w:rsidRPr="00263D5E">
        <w:rPr>
          <w:rFonts w:ascii="Times New Roman" w:hAnsi="Times New Roman" w:cs="Times New Roman"/>
          <w:b/>
          <w:iCs/>
          <w:szCs w:val="21"/>
          <w:vertAlign w:val="superscript"/>
        </w:rPr>
        <w:t>,*</w:t>
      </w:r>
    </w:p>
    <w:p w:rsidR="00986D4C" w:rsidRPr="00263D5E" w:rsidRDefault="00986D4C" w:rsidP="00986D4C">
      <w:pPr>
        <w:rPr>
          <w:rStyle w:val="ab"/>
          <w:rFonts w:ascii="Times New Roman" w:eastAsia="宋体" w:hAnsi="Times New Roman" w:cs="Times New Roman"/>
          <w:shd w:val="clear" w:color="auto" w:fill="FFFFFF"/>
        </w:rPr>
      </w:pPr>
    </w:p>
    <w:p w:rsidR="00986D4C" w:rsidRPr="00263D5E" w:rsidRDefault="00986D4C" w:rsidP="00986D4C">
      <w:pPr>
        <w:rPr>
          <w:rStyle w:val="ab"/>
          <w:rFonts w:ascii="Times New Roman" w:eastAsia="宋体" w:hAnsi="Times New Roman" w:cs="Times New Roman"/>
          <w:shd w:val="clear" w:color="auto" w:fill="FFFFFF"/>
        </w:rPr>
      </w:pPr>
    </w:p>
    <w:p w:rsidR="00263D5E" w:rsidRPr="00263D5E" w:rsidRDefault="00263D5E" w:rsidP="00263D5E">
      <w:pPr>
        <w:rPr>
          <w:rFonts w:ascii="Times New Roman" w:hAnsi="Times New Roman" w:cs="Times New Roman"/>
          <w:i/>
          <w:iCs/>
          <w:szCs w:val="21"/>
        </w:rPr>
      </w:pPr>
      <w:r w:rsidRPr="00263D5E">
        <w:rPr>
          <w:rFonts w:ascii="Times New Roman" w:hAnsi="Times New Roman" w:cs="Times New Roman"/>
          <w:i/>
          <w:iCs/>
          <w:szCs w:val="21"/>
          <w:vertAlign w:val="superscript"/>
        </w:rPr>
        <w:t xml:space="preserve">a </w:t>
      </w:r>
      <w:r w:rsidRPr="00263D5E">
        <w:rPr>
          <w:rFonts w:ascii="Times New Roman" w:hAnsi="Times New Roman" w:cs="Times New Roman"/>
          <w:i/>
          <w:iCs/>
          <w:szCs w:val="21"/>
        </w:rPr>
        <w:t>State Key Laboratory for Diagnosis and Treatment of Severe Zoonotic Infectious Diseases, Key Laboratory for Zoonosis Research of the Ministry of Education, Institute of Zoonosis, and College of Veterinary Medicine, Jilin University, Changchun, 130062, China</w:t>
      </w:r>
    </w:p>
    <w:p w:rsidR="00263D5E" w:rsidRPr="00263D5E" w:rsidRDefault="00263D5E" w:rsidP="00263D5E">
      <w:pPr>
        <w:rPr>
          <w:rFonts w:ascii="Times New Roman" w:hAnsi="Times New Roman" w:cs="Times New Roman"/>
          <w:i/>
          <w:iCs/>
          <w:szCs w:val="21"/>
        </w:rPr>
      </w:pPr>
      <w:proofErr w:type="gramStart"/>
      <w:r w:rsidRPr="00263D5E">
        <w:rPr>
          <w:rFonts w:ascii="Times New Roman" w:hAnsi="Times New Roman" w:cs="Times New Roman"/>
          <w:i/>
          <w:iCs/>
          <w:szCs w:val="21"/>
          <w:vertAlign w:val="superscript"/>
        </w:rPr>
        <w:t>b</w:t>
      </w:r>
      <w:proofErr w:type="gramEnd"/>
      <w:r w:rsidRPr="00263D5E">
        <w:rPr>
          <w:rFonts w:ascii="Times New Roman" w:hAnsi="Times New Roman" w:cs="Times New Roman"/>
          <w:i/>
          <w:iCs/>
          <w:szCs w:val="21"/>
          <w:vertAlign w:val="superscript"/>
        </w:rPr>
        <w:t xml:space="preserve"> </w:t>
      </w:r>
      <w:r w:rsidRPr="00263D5E">
        <w:rPr>
          <w:rFonts w:ascii="Times New Roman" w:hAnsi="Times New Roman" w:cs="Times New Roman"/>
          <w:i/>
          <w:iCs/>
          <w:szCs w:val="21"/>
        </w:rPr>
        <w:t>Division of Life Sciences and Medicine, University of Science and Technology of China, Hefei, 244199, China</w:t>
      </w:r>
    </w:p>
    <w:p w:rsidR="00263D5E" w:rsidRPr="00263D5E" w:rsidRDefault="00263D5E" w:rsidP="00263D5E">
      <w:pPr>
        <w:rPr>
          <w:rFonts w:ascii="Times New Roman" w:hAnsi="Times New Roman" w:cs="Times New Roman"/>
          <w:sz w:val="22"/>
          <w:vertAlign w:val="superscript"/>
        </w:rPr>
      </w:pPr>
    </w:p>
    <w:p w:rsidR="00263D5E" w:rsidRPr="00263D5E" w:rsidRDefault="00263D5E" w:rsidP="00263D5E">
      <w:pPr>
        <w:rPr>
          <w:rFonts w:ascii="Times New Roman" w:hAnsi="Times New Roman" w:cs="Times New Roman"/>
          <w:sz w:val="22"/>
        </w:rPr>
      </w:pPr>
      <w:r w:rsidRPr="00263D5E">
        <w:rPr>
          <w:rFonts w:ascii="Times New Roman" w:hAnsi="Times New Roman" w:cs="Times New Roman"/>
          <w:sz w:val="22"/>
          <w:vertAlign w:val="superscript"/>
        </w:rPr>
        <w:t xml:space="preserve">* </w:t>
      </w:r>
      <w:r w:rsidRPr="00263D5E">
        <w:rPr>
          <w:rFonts w:ascii="Times New Roman" w:hAnsi="Times New Roman" w:cs="Times New Roman"/>
          <w:sz w:val="22"/>
        </w:rPr>
        <w:t>Corresponding authors.</w:t>
      </w:r>
    </w:p>
    <w:p w:rsidR="00263D5E" w:rsidRPr="00263D5E" w:rsidRDefault="00263D5E" w:rsidP="00263D5E">
      <w:pPr>
        <w:spacing w:after="100" w:afterAutospacing="1"/>
        <w:rPr>
          <w:rStyle w:val="ab"/>
          <w:rFonts w:ascii="Times New Roman" w:hAnsi="Times New Roman" w:cs="Times New Roman"/>
          <w:color w:val="auto"/>
          <w:sz w:val="22"/>
          <w:u w:val="none"/>
        </w:rPr>
      </w:pPr>
      <w:r w:rsidRPr="00263D5E">
        <w:rPr>
          <w:rFonts w:ascii="Times New Roman" w:hAnsi="Times New Roman" w:cs="Times New Roman"/>
          <w:i/>
          <w:sz w:val="22"/>
        </w:rPr>
        <w:t>E-mail addresses</w:t>
      </w:r>
      <w:r w:rsidRPr="00263D5E">
        <w:rPr>
          <w:rFonts w:ascii="Times New Roman" w:hAnsi="Times New Roman" w:cs="Times New Roman"/>
          <w:sz w:val="22"/>
        </w:rPr>
        <w:t xml:space="preserve">: </w:t>
      </w:r>
      <w:hyperlink r:id="rId8" w:history="1">
        <w:r w:rsidRPr="00263D5E">
          <w:rPr>
            <w:rStyle w:val="ab"/>
            <w:rFonts w:ascii="Times New Roman" w:hAnsi="Times New Roman" w:cs="Times New Roman"/>
            <w:color w:val="auto"/>
            <w:sz w:val="22"/>
            <w:u w:val="none"/>
          </w:rPr>
          <w:t>wanghualei@jlu.edu.cn</w:t>
        </w:r>
      </w:hyperlink>
      <w:r w:rsidR="00B65F99">
        <w:rPr>
          <w:rStyle w:val="ab"/>
          <w:rFonts w:ascii="Times New Roman" w:hAnsi="Times New Roman" w:cs="Times New Roman"/>
          <w:color w:val="auto"/>
          <w:sz w:val="22"/>
          <w:u w:val="none"/>
        </w:rPr>
        <w:t xml:space="preserve"> (</w:t>
      </w:r>
      <w:r w:rsidR="00B65F99">
        <w:rPr>
          <w:rStyle w:val="ab"/>
          <w:rFonts w:ascii="Times New Roman" w:hAnsi="Times New Roman" w:cs="Times New Roman" w:hint="eastAsia"/>
          <w:color w:val="auto"/>
          <w:sz w:val="22"/>
          <w:u w:val="none"/>
        </w:rPr>
        <w:t>H</w:t>
      </w:r>
      <w:bookmarkStart w:id="0" w:name="_GoBack"/>
      <w:bookmarkEnd w:id="0"/>
      <w:r w:rsidRPr="00263D5E">
        <w:rPr>
          <w:rStyle w:val="ab"/>
          <w:rFonts w:ascii="Times New Roman" w:hAnsi="Times New Roman" w:cs="Times New Roman"/>
          <w:color w:val="auto"/>
          <w:sz w:val="22"/>
          <w:u w:val="none"/>
        </w:rPr>
        <w:t xml:space="preserve">. Wang), </w:t>
      </w:r>
      <w:hyperlink r:id="rId9" w:history="1">
        <w:r w:rsidRPr="00263D5E">
          <w:rPr>
            <w:rStyle w:val="ab"/>
            <w:rFonts w:ascii="Times New Roman" w:hAnsi="Times New Roman" w:cs="Times New Roman"/>
            <w:color w:val="auto"/>
            <w:sz w:val="22"/>
            <w:u w:val="none"/>
          </w:rPr>
          <w:t>qiux@ustc.edu.cn</w:t>
        </w:r>
      </w:hyperlink>
      <w:r w:rsidRPr="00263D5E">
        <w:rPr>
          <w:rStyle w:val="ab"/>
          <w:rFonts w:ascii="Times New Roman" w:hAnsi="Times New Roman" w:cs="Times New Roman"/>
          <w:color w:val="auto"/>
          <w:sz w:val="22"/>
          <w:u w:val="none"/>
        </w:rPr>
        <w:t xml:space="preserve"> (S. Chiu)</w:t>
      </w:r>
    </w:p>
    <w:p w:rsidR="00713212" w:rsidRPr="00263D5E" w:rsidRDefault="00713212" w:rsidP="00BE753B">
      <w:pPr>
        <w:widowControl/>
        <w:adjustRightInd w:val="0"/>
        <w:snapToGrid w:val="0"/>
        <w:spacing w:line="360" w:lineRule="auto"/>
        <w:rPr>
          <w:rFonts w:ascii="Times New Roman" w:hAnsi="Times New Roman" w:cs="Times New Roman"/>
          <w:color w:val="000000"/>
          <w:sz w:val="22"/>
        </w:rPr>
        <w:sectPr w:rsidR="00713212" w:rsidRPr="00263D5E" w:rsidSect="00DE5AC2">
          <w:headerReference w:type="default" r:id="rId10"/>
          <w:footerReference w:type="default" r:id="rId11"/>
          <w:pgSz w:w="11907" w:h="15876" w:code="1"/>
          <w:pgMar w:top="1134" w:right="1134" w:bottom="1134" w:left="1134" w:header="851" w:footer="992" w:gutter="0"/>
          <w:cols w:space="425"/>
          <w:docGrid w:type="lines" w:linePitch="312"/>
        </w:sectPr>
      </w:pPr>
    </w:p>
    <w:p w:rsidR="00263D5E" w:rsidRPr="00263D5E" w:rsidRDefault="00263D5E" w:rsidP="00263D5E">
      <w:pPr>
        <w:spacing w:line="360" w:lineRule="auto"/>
        <w:rPr>
          <w:rFonts w:ascii="Times New Roman" w:hAnsi="Times New Roman" w:cs="Times New Roman"/>
          <w:b/>
          <w:i/>
          <w:iCs/>
          <w:szCs w:val="21"/>
        </w:rPr>
      </w:pPr>
      <w:bookmarkStart w:id="1" w:name="_Hlk136269843"/>
      <w:r w:rsidRPr="00263D5E">
        <w:rPr>
          <w:rFonts w:ascii="Times New Roman" w:hAnsi="Times New Roman" w:cs="Times New Roman"/>
          <w:b/>
          <w:i/>
          <w:iCs/>
          <w:szCs w:val="21"/>
        </w:rPr>
        <w:lastRenderedPageBreak/>
        <w:t>Plasmids and viruses</w:t>
      </w:r>
    </w:p>
    <w:bookmarkEnd w:id="1"/>
    <w:p w:rsidR="00263D5E" w:rsidRPr="00263D5E" w:rsidRDefault="00263D5E" w:rsidP="00263D5E">
      <w:pPr>
        <w:spacing w:line="360" w:lineRule="auto"/>
        <w:ind w:firstLineChars="200" w:firstLine="420"/>
        <w:rPr>
          <w:rFonts w:ascii="Times New Roman" w:hAnsi="Times New Roman" w:cs="Times New Roman"/>
          <w:szCs w:val="21"/>
        </w:rPr>
      </w:pPr>
      <w:proofErr w:type="gramStart"/>
      <w:r w:rsidRPr="00263D5E">
        <w:rPr>
          <w:rFonts w:ascii="Times New Roman" w:hAnsi="Times New Roman" w:cs="Times New Roman"/>
          <w:bCs/>
          <w:color w:val="000000"/>
          <w:szCs w:val="21"/>
        </w:rPr>
        <w:t>The sequence of the clade I (</w:t>
      </w:r>
      <w:proofErr w:type="spellStart"/>
      <w:r w:rsidRPr="00263D5E">
        <w:rPr>
          <w:rFonts w:ascii="Times New Roman" w:hAnsi="Times New Roman" w:cs="Times New Roman"/>
          <w:bCs/>
          <w:color w:val="000000"/>
          <w:szCs w:val="21"/>
        </w:rPr>
        <w:t>GenBank</w:t>
      </w:r>
      <w:proofErr w:type="spellEnd"/>
      <w:r w:rsidRPr="00263D5E">
        <w:rPr>
          <w:rFonts w:ascii="Times New Roman" w:hAnsi="Times New Roman" w:cs="Times New Roman"/>
          <w:bCs/>
          <w:color w:val="000000"/>
          <w:szCs w:val="21"/>
        </w:rPr>
        <w:t xml:space="preserve"> No.</w:t>
      </w:r>
      <w:proofErr w:type="gramEnd"/>
      <w:r w:rsidRPr="00263D5E">
        <w:rPr>
          <w:rFonts w:ascii="Times New Roman" w:hAnsi="Times New Roman" w:cs="Times New Roman"/>
          <w:bCs/>
          <w:color w:val="000000"/>
          <w:szCs w:val="21"/>
        </w:rPr>
        <w:t xml:space="preserve"> NC_003310.1) and the clade II published in 2022 (</w:t>
      </w:r>
      <w:proofErr w:type="spellStart"/>
      <w:r w:rsidRPr="00263D5E">
        <w:rPr>
          <w:rFonts w:ascii="Times New Roman" w:hAnsi="Times New Roman" w:cs="Times New Roman"/>
          <w:bCs/>
          <w:color w:val="000000"/>
          <w:szCs w:val="21"/>
        </w:rPr>
        <w:t>GenBank</w:t>
      </w:r>
      <w:proofErr w:type="spellEnd"/>
      <w:r w:rsidRPr="00263D5E">
        <w:rPr>
          <w:rFonts w:ascii="Times New Roman" w:hAnsi="Times New Roman" w:cs="Times New Roman"/>
          <w:bCs/>
          <w:color w:val="000000"/>
          <w:szCs w:val="21"/>
        </w:rPr>
        <w:t xml:space="preserve"> No. </w:t>
      </w:r>
      <w:r w:rsidRPr="00263D5E">
        <w:rPr>
          <w:rFonts w:ascii="Times New Roman" w:hAnsi="Times New Roman" w:cs="Times New Roman"/>
          <w:bCs/>
          <w:szCs w:val="21"/>
        </w:rPr>
        <w:t>ON563414.3</w:t>
      </w:r>
      <w:r w:rsidRPr="00263D5E">
        <w:rPr>
          <w:rFonts w:ascii="Times New Roman" w:hAnsi="Times New Roman" w:cs="Times New Roman"/>
          <w:bCs/>
          <w:color w:val="000000"/>
          <w:szCs w:val="21"/>
        </w:rPr>
        <w:t xml:space="preserve">) were used as templates for designing primers and probes in this study. </w:t>
      </w:r>
      <w:bookmarkStart w:id="2" w:name="OLE_LINK55"/>
      <w:r w:rsidRPr="00263D5E">
        <w:rPr>
          <w:rFonts w:ascii="Times New Roman" w:hAnsi="Times New Roman" w:cs="Times New Roman"/>
          <w:bCs/>
          <w:color w:val="000000"/>
          <w:szCs w:val="21"/>
        </w:rPr>
        <w:t xml:space="preserve">The recombinant plasmid pUC57-clade I containing the </w:t>
      </w:r>
      <w:r w:rsidRPr="00263D5E">
        <w:rPr>
          <w:rFonts w:ascii="Times New Roman" w:hAnsi="Times New Roman" w:cs="Times New Roman"/>
          <w:bCs/>
          <w:i/>
          <w:color w:val="000000"/>
          <w:szCs w:val="21"/>
        </w:rPr>
        <w:t>F3 L</w:t>
      </w:r>
      <w:r w:rsidRPr="00263D5E">
        <w:rPr>
          <w:rFonts w:ascii="Times New Roman" w:hAnsi="Times New Roman" w:cs="Times New Roman"/>
          <w:bCs/>
          <w:color w:val="000000"/>
          <w:szCs w:val="21"/>
        </w:rPr>
        <w:t xml:space="preserve">, </w:t>
      </w:r>
      <w:r w:rsidRPr="00263D5E">
        <w:rPr>
          <w:rFonts w:ascii="Times New Roman" w:hAnsi="Times New Roman" w:cs="Times New Roman"/>
          <w:bCs/>
          <w:i/>
          <w:color w:val="000000"/>
          <w:szCs w:val="21"/>
        </w:rPr>
        <w:t>D13 L</w:t>
      </w:r>
      <w:r w:rsidRPr="00263D5E">
        <w:rPr>
          <w:rFonts w:ascii="Times New Roman" w:hAnsi="Times New Roman" w:cs="Times New Roman"/>
          <w:bCs/>
          <w:iCs/>
          <w:color w:val="000000"/>
          <w:szCs w:val="21"/>
        </w:rPr>
        <w:t xml:space="preserve">, </w:t>
      </w:r>
      <w:r w:rsidRPr="00263D5E">
        <w:rPr>
          <w:rFonts w:ascii="Times New Roman" w:hAnsi="Times New Roman" w:cs="Times New Roman"/>
          <w:bCs/>
          <w:i/>
          <w:color w:val="000000"/>
          <w:szCs w:val="21"/>
        </w:rPr>
        <w:t>D14 L</w:t>
      </w:r>
      <w:r w:rsidRPr="00263D5E">
        <w:rPr>
          <w:rFonts w:ascii="Times New Roman" w:hAnsi="Times New Roman" w:cs="Times New Roman"/>
          <w:bCs/>
          <w:color w:val="000000"/>
          <w:szCs w:val="21"/>
        </w:rPr>
        <w:t xml:space="preserve">, </w:t>
      </w:r>
      <w:r w:rsidRPr="00263D5E">
        <w:rPr>
          <w:rFonts w:ascii="Times New Roman" w:hAnsi="Times New Roman" w:cs="Times New Roman"/>
          <w:bCs/>
          <w:i/>
          <w:color w:val="000000"/>
          <w:szCs w:val="21"/>
        </w:rPr>
        <w:t>D15 L</w:t>
      </w:r>
      <w:r w:rsidRPr="00263D5E">
        <w:rPr>
          <w:rFonts w:ascii="Times New Roman" w:hAnsi="Times New Roman" w:cs="Times New Roman"/>
          <w:bCs/>
          <w:color w:val="000000"/>
          <w:szCs w:val="21"/>
        </w:rPr>
        <w:t xml:space="preserve">, </w:t>
      </w:r>
      <w:r w:rsidRPr="00263D5E">
        <w:rPr>
          <w:rFonts w:ascii="Times New Roman" w:hAnsi="Times New Roman" w:cs="Times New Roman"/>
          <w:bCs/>
          <w:i/>
          <w:color w:val="000000"/>
          <w:szCs w:val="21"/>
        </w:rPr>
        <w:t>D16 L</w:t>
      </w:r>
      <w:r w:rsidRPr="00263D5E">
        <w:rPr>
          <w:rFonts w:ascii="Times New Roman" w:hAnsi="Times New Roman" w:cs="Times New Roman"/>
          <w:bCs/>
          <w:color w:val="000000"/>
          <w:szCs w:val="21"/>
        </w:rPr>
        <w:t xml:space="preserve">, </w:t>
      </w:r>
      <w:r w:rsidRPr="00263D5E">
        <w:rPr>
          <w:rFonts w:ascii="Times New Roman" w:hAnsi="Times New Roman" w:cs="Times New Roman"/>
          <w:bCs/>
          <w:i/>
          <w:color w:val="000000"/>
          <w:szCs w:val="21"/>
        </w:rPr>
        <w:t>D17 L</w:t>
      </w:r>
      <w:r w:rsidRPr="00263D5E">
        <w:rPr>
          <w:rFonts w:ascii="Times New Roman" w:hAnsi="Times New Roman" w:cs="Times New Roman"/>
          <w:bCs/>
          <w:iCs/>
          <w:color w:val="000000"/>
          <w:szCs w:val="21"/>
        </w:rPr>
        <w:t xml:space="preserve"> and </w:t>
      </w:r>
      <w:r w:rsidRPr="00263D5E">
        <w:rPr>
          <w:rFonts w:ascii="Times New Roman" w:hAnsi="Times New Roman" w:cs="Times New Roman"/>
          <w:bCs/>
          <w:i/>
          <w:color w:val="000000"/>
          <w:szCs w:val="21"/>
        </w:rPr>
        <w:t>D18 L</w:t>
      </w:r>
      <w:r w:rsidRPr="00263D5E">
        <w:rPr>
          <w:rFonts w:ascii="Times New Roman" w:hAnsi="Times New Roman" w:cs="Times New Roman"/>
          <w:bCs/>
          <w:color w:val="000000"/>
          <w:szCs w:val="21"/>
        </w:rPr>
        <w:t xml:space="preserve"> genes of clade I (</w:t>
      </w:r>
      <w:proofErr w:type="spellStart"/>
      <w:r w:rsidRPr="00263D5E">
        <w:rPr>
          <w:rFonts w:ascii="Times New Roman" w:hAnsi="Times New Roman" w:cs="Times New Roman"/>
          <w:bCs/>
          <w:color w:val="000000"/>
          <w:szCs w:val="21"/>
        </w:rPr>
        <w:t>GenBank</w:t>
      </w:r>
      <w:proofErr w:type="spellEnd"/>
      <w:r w:rsidRPr="00263D5E">
        <w:rPr>
          <w:rFonts w:ascii="Times New Roman" w:hAnsi="Times New Roman" w:cs="Times New Roman"/>
          <w:bCs/>
          <w:color w:val="000000"/>
          <w:szCs w:val="21"/>
        </w:rPr>
        <w:t xml:space="preserve"> No. NC_003310.1) was synthesized, meanwhile, </w:t>
      </w:r>
      <w:bookmarkEnd w:id="2"/>
      <w:r w:rsidRPr="00263D5E">
        <w:rPr>
          <w:rFonts w:ascii="Times New Roman" w:hAnsi="Times New Roman" w:cs="Times New Roman"/>
          <w:bCs/>
          <w:color w:val="000000"/>
          <w:szCs w:val="21"/>
        </w:rPr>
        <w:t xml:space="preserve">the recombinant plasmid pUC57-clade II containing the </w:t>
      </w:r>
      <w:r w:rsidRPr="00263D5E">
        <w:rPr>
          <w:rFonts w:ascii="Times New Roman" w:hAnsi="Times New Roman" w:cs="Times New Roman"/>
          <w:bCs/>
          <w:i/>
          <w:color w:val="000000"/>
          <w:szCs w:val="21"/>
        </w:rPr>
        <w:t>F3 L</w:t>
      </w:r>
      <w:r w:rsidRPr="00263D5E">
        <w:rPr>
          <w:rFonts w:ascii="Times New Roman" w:hAnsi="Times New Roman" w:cs="Times New Roman"/>
          <w:bCs/>
          <w:color w:val="000000"/>
          <w:szCs w:val="21"/>
        </w:rPr>
        <w:t xml:space="preserve"> and </w:t>
      </w:r>
      <w:r w:rsidRPr="00263D5E">
        <w:rPr>
          <w:rFonts w:ascii="Times New Roman" w:hAnsi="Times New Roman" w:cs="Times New Roman"/>
          <w:bCs/>
          <w:i/>
          <w:color w:val="000000"/>
          <w:szCs w:val="21"/>
        </w:rPr>
        <w:t>D18 L</w:t>
      </w:r>
      <w:r w:rsidRPr="00263D5E">
        <w:rPr>
          <w:rFonts w:ascii="Times New Roman" w:hAnsi="Times New Roman" w:cs="Times New Roman"/>
          <w:bCs/>
          <w:color w:val="000000"/>
          <w:szCs w:val="21"/>
        </w:rPr>
        <w:t xml:space="preserve"> genes of clade II (</w:t>
      </w:r>
      <w:proofErr w:type="spellStart"/>
      <w:r w:rsidRPr="00263D5E">
        <w:rPr>
          <w:rFonts w:ascii="Times New Roman" w:hAnsi="Times New Roman" w:cs="Times New Roman"/>
          <w:bCs/>
          <w:color w:val="000000"/>
          <w:szCs w:val="21"/>
        </w:rPr>
        <w:t>GenBank</w:t>
      </w:r>
      <w:proofErr w:type="spellEnd"/>
      <w:r w:rsidRPr="00263D5E">
        <w:rPr>
          <w:rFonts w:ascii="Times New Roman" w:hAnsi="Times New Roman" w:cs="Times New Roman"/>
          <w:bCs/>
          <w:color w:val="000000"/>
          <w:szCs w:val="21"/>
        </w:rPr>
        <w:t xml:space="preserve"> No. </w:t>
      </w:r>
      <w:r w:rsidRPr="00263D5E">
        <w:rPr>
          <w:rFonts w:ascii="Times New Roman" w:hAnsi="Times New Roman" w:cs="Times New Roman"/>
          <w:bCs/>
          <w:szCs w:val="21"/>
        </w:rPr>
        <w:t>ON563414.3</w:t>
      </w:r>
      <w:r w:rsidRPr="00263D5E">
        <w:rPr>
          <w:rFonts w:ascii="Times New Roman" w:hAnsi="Times New Roman" w:cs="Times New Roman"/>
          <w:bCs/>
          <w:color w:val="000000"/>
          <w:szCs w:val="21"/>
        </w:rPr>
        <w:t>) was synthesized (</w:t>
      </w:r>
      <w:proofErr w:type="spellStart"/>
      <w:r w:rsidRPr="00263D5E">
        <w:rPr>
          <w:rFonts w:ascii="Times New Roman" w:hAnsi="Times New Roman" w:cs="Times New Roman"/>
          <w:bCs/>
          <w:color w:val="000000"/>
          <w:szCs w:val="21"/>
        </w:rPr>
        <w:t>Sangon</w:t>
      </w:r>
      <w:proofErr w:type="spellEnd"/>
      <w:r w:rsidRPr="00263D5E">
        <w:rPr>
          <w:rFonts w:ascii="Times New Roman" w:hAnsi="Times New Roman" w:cs="Times New Roman"/>
          <w:bCs/>
          <w:color w:val="000000"/>
          <w:szCs w:val="21"/>
        </w:rPr>
        <w:t xml:space="preserve"> Biotech, Shanghai, China). The</w:t>
      </w:r>
      <w:r w:rsidRPr="00263D5E">
        <w:rPr>
          <w:rFonts w:ascii="Times New Roman" w:hAnsi="Times New Roman" w:cs="Times New Roman"/>
          <w:szCs w:val="21"/>
        </w:rPr>
        <w:t xml:space="preserve"> </w:t>
      </w:r>
      <w:r w:rsidRPr="00263D5E">
        <w:rPr>
          <w:rFonts w:ascii="Times New Roman" w:hAnsi="Times New Roman" w:cs="Times New Roman"/>
          <w:bCs/>
          <w:color w:val="000000"/>
          <w:szCs w:val="21"/>
        </w:rPr>
        <w:t>total DNA isolated from Vero cells infected with</w:t>
      </w:r>
      <w:bookmarkStart w:id="3" w:name="_Hlk136333840"/>
      <w:r w:rsidRPr="00263D5E">
        <w:rPr>
          <w:rFonts w:ascii="Times New Roman" w:hAnsi="Times New Roman" w:cs="Times New Roman"/>
          <w:bCs/>
          <w:color w:val="000000"/>
          <w:szCs w:val="21"/>
        </w:rPr>
        <w:t xml:space="preserve"> HSV-2 strain G </w:t>
      </w:r>
      <w:bookmarkEnd w:id="3"/>
      <w:r w:rsidRPr="00263D5E">
        <w:rPr>
          <w:rFonts w:ascii="Times New Roman" w:hAnsi="Times New Roman" w:cs="Times New Roman"/>
          <w:bCs/>
          <w:color w:val="000000"/>
          <w:szCs w:val="21"/>
        </w:rPr>
        <w:t xml:space="preserve">(ATCC® VR-734D™), and DNA of VSV </w:t>
      </w:r>
      <w:bookmarkStart w:id="4" w:name="OLE_LINK60"/>
      <w:r w:rsidRPr="00263D5E">
        <w:rPr>
          <w:rFonts w:ascii="Times New Roman" w:hAnsi="Times New Roman" w:cs="Times New Roman"/>
          <w:bCs/>
          <w:color w:val="000000"/>
          <w:szCs w:val="21"/>
        </w:rPr>
        <w:t>Oka-BK WGS</w:t>
      </w:r>
      <w:bookmarkEnd w:id="4"/>
      <w:r w:rsidRPr="00263D5E">
        <w:rPr>
          <w:rFonts w:ascii="Times New Roman" w:hAnsi="Times New Roman" w:cs="Times New Roman"/>
          <w:bCs/>
          <w:color w:val="000000"/>
          <w:szCs w:val="21"/>
        </w:rPr>
        <w:t xml:space="preserve"> strain (</w:t>
      </w:r>
      <w:proofErr w:type="spellStart"/>
      <w:r w:rsidRPr="00263D5E">
        <w:rPr>
          <w:rFonts w:ascii="Times New Roman" w:hAnsi="Times New Roman" w:cs="Times New Roman"/>
          <w:bCs/>
          <w:color w:val="000000"/>
          <w:szCs w:val="21"/>
        </w:rPr>
        <w:t>GenBank</w:t>
      </w:r>
      <w:proofErr w:type="spellEnd"/>
      <w:r w:rsidRPr="00263D5E">
        <w:rPr>
          <w:rFonts w:ascii="Times New Roman" w:hAnsi="Times New Roman" w:cs="Times New Roman"/>
          <w:bCs/>
          <w:color w:val="000000"/>
          <w:szCs w:val="21"/>
        </w:rPr>
        <w:t xml:space="preserve"> No. MF898328) were </w:t>
      </w:r>
      <w:r w:rsidRPr="00263D5E">
        <w:rPr>
          <w:rFonts w:ascii="Times New Roman" w:hAnsi="Times New Roman" w:cs="Times New Roman"/>
          <w:color w:val="101214"/>
          <w:szCs w:val="21"/>
          <w:shd w:val="clear" w:color="auto" w:fill="FFFFFF"/>
        </w:rPr>
        <w:t xml:space="preserve">given by </w:t>
      </w:r>
      <w:r w:rsidRPr="00263D5E">
        <w:rPr>
          <w:rFonts w:ascii="Times New Roman" w:hAnsi="Times New Roman" w:cs="Times New Roman"/>
          <w:szCs w:val="21"/>
        </w:rPr>
        <w:t>Professor</w:t>
      </w:r>
      <w:r w:rsidRPr="00263D5E">
        <w:rPr>
          <w:rFonts w:ascii="Times New Roman" w:hAnsi="Times New Roman" w:cs="Times New Roman"/>
          <w:bCs/>
          <w:color w:val="000000"/>
          <w:szCs w:val="21"/>
        </w:rPr>
        <w:t xml:space="preserve"> Bin</w:t>
      </w:r>
      <w:r w:rsidRPr="00263D5E">
        <w:rPr>
          <w:rFonts w:ascii="Times New Roman" w:hAnsi="Times New Roman" w:cs="Times New Roman"/>
          <w:szCs w:val="21"/>
        </w:rPr>
        <w:t xml:space="preserve"> </w:t>
      </w:r>
      <w:r w:rsidRPr="00263D5E">
        <w:rPr>
          <w:rFonts w:ascii="Times New Roman" w:hAnsi="Times New Roman" w:cs="Times New Roman"/>
          <w:bCs/>
          <w:color w:val="000000"/>
          <w:szCs w:val="21"/>
        </w:rPr>
        <w:t>Yu</w:t>
      </w:r>
      <w:r w:rsidRPr="00263D5E">
        <w:rPr>
          <w:rFonts w:ascii="Times New Roman" w:hAnsi="Times New Roman" w:cs="Times New Roman"/>
          <w:szCs w:val="21"/>
        </w:rPr>
        <w:t xml:space="preserve"> of Jilin University. The DNA of VACV </w:t>
      </w:r>
      <w:proofErr w:type="spellStart"/>
      <w:r w:rsidRPr="00263D5E">
        <w:rPr>
          <w:rFonts w:ascii="Times New Roman" w:hAnsi="Times New Roman" w:cs="Times New Roman"/>
          <w:bCs/>
          <w:szCs w:val="21"/>
        </w:rPr>
        <w:t>TianTan</w:t>
      </w:r>
      <w:proofErr w:type="spellEnd"/>
      <w:r w:rsidRPr="00263D5E">
        <w:rPr>
          <w:rFonts w:ascii="Times New Roman" w:hAnsi="Times New Roman" w:cs="Times New Roman"/>
          <w:bCs/>
          <w:szCs w:val="21"/>
        </w:rPr>
        <w:t xml:space="preserve"> strain </w:t>
      </w:r>
      <w:r w:rsidRPr="00263D5E">
        <w:rPr>
          <w:rFonts w:ascii="Times New Roman" w:hAnsi="Times New Roman" w:cs="Times New Roman"/>
          <w:szCs w:val="21"/>
        </w:rPr>
        <w:t>(</w:t>
      </w:r>
      <w:proofErr w:type="spellStart"/>
      <w:r w:rsidRPr="00263D5E">
        <w:rPr>
          <w:rFonts w:ascii="Times New Roman" w:hAnsi="Times New Roman" w:cs="Times New Roman"/>
          <w:szCs w:val="21"/>
        </w:rPr>
        <w:t>GenBank</w:t>
      </w:r>
      <w:proofErr w:type="spellEnd"/>
      <w:r w:rsidRPr="00263D5E">
        <w:rPr>
          <w:rFonts w:ascii="Times New Roman" w:hAnsi="Times New Roman" w:cs="Times New Roman"/>
          <w:szCs w:val="21"/>
        </w:rPr>
        <w:t xml:space="preserve"> No. AF095689.1) was presented by Professor Na Feng of Changchun Veterinary Research Institute. </w:t>
      </w:r>
    </w:p>
    <w:p w:rsidR="00263D5E" w:rsidRPr="00263D5E" w:rsidRDefault="00263D5E" w:rsidP="00263D5E">
      <w:pPr>
        <w:spacing w:line="360" w:lineRule="auto"/>
        <w:rPr>
          <w:rFonts w:ascii="Times New Roman" w:hAnsi="Times New Roman" w:cs="Times New Roman"/>
          <w:b/>
          <w:i/>
          <w:iCs/>
          <w:szCs w:val="21"/>
        </w:rPr>
      </w:pPr>
      <w:r w:rsidRPr="00263D5E">
        <w:rPr>
          <w:rFonts w:ascii="Times New Roman" w:hAnsi="Times New Roman" w:cs="Times New Roman"/>
          <w:b/>
          <w:i/>
          <w:iCs/>
          <w:szCs w:val="21"/>
        </w:rPr>
        <w:t>Primer design</w:t>
      </w:r>
    </w:p>
    <w:p w:rsidR="00263D5E" w:rsidRPr="00263D5E" w:rsidRDefault="00263D5E" w:rsidP="00263D5E">
      <w:pPr>
        <w:spacing w:line="360" w:lineRule="auto"/>
        <w:ind w:firstLineChars="200" w:firstLine="420"/>
        <w:rPr>
          <w:rFonts w:ascii="Times New Roman" w:hAnsi="Times New Roman" w:cs="Times New Roman"/>
          <w:bCs/>
          <w:szCs w:val="21"/>
        </w:rPr>
      </w:pPr>
      <w:r w:rsidRPr="00263D5E">
        <w:rPr>
          <w:rFonts w:ascii="Times New Roman" w:hAnsi="Times New Roman" w:cs="Times New Roman"/>
          <w:bCs/>
          <w:szCs w:val="21"/>
        </w:rPr>
        <w:t xml:space="preserve">Prior to the study, in order to confirm the target, the gene sequences of 14 MPXV strains, </w:t>
      </w:r>
      <w:r w:rsidRPr="00263D5E">
        <w:rPr>
          <w:rFonts w:ascii="Times New Roman" w:hAnsi="Times New Roman" w:cs="Times New Roman"/>
          <w:szCs w:val="21"/>
        </w:rPr>
        <w:t>VACV</w:t>
      </w:r>
      <w:r w:rsidRPr="00263D5E">
        <w:rPr>
          <w:rFonts w:ascii="Times New Roman" w:hAnsi="Times New Roman" w:cs="Times New Roman"/>
          <w:bCs/>
          <w:szCs w:val="21"/>
        </w:rPr>
        <w:t xml:space="preserve">, and cowpox virus were aligned and </w:t>
      </w:r>
      <w:proofErr w:type="spellStart"/>
      <w:r w:rsidRPr="00263D5E">
        <w:rPr>
          <w:rFonts w:ascii="Times New Roman" w:hAnsi="Times New Roman" w:cs="Times New Roman"/>
          <w:bCs/>
          <w:szCs w:val="21"/>
        </w:rPr>
        <w:t>analysed</w:t>
      </w:r>
      <w:proofErr w:type="spellEnd"/>
      <w:r w:rsidRPr="00263D5E">
        <w:rPr>
          <w:rFonts w:ascii="Times New Roman" w:hAnsi="Times New Roman" w:cs="Times New Roman"/>
          <w:bCs/>
          <w:szCs w:val="21"/>
        </w:rPr>
        <w:t xml:space="preserve"> using MEGA7 software (</w:t>
      </w:r>
      <w:r w:rsidRPr="00263D5E">
        <w:rPr>
          <w:rFonts w:ascii="Times New Roman" w:hAnsi="Times New Roman" w:cs="Times New Roman"/>
          <w:bCs/>
          <w:color w:val="0070C0"/>
          <w:szCs w:val="21"/>
        </w:rPr>
        <w:t>Supplementary Fig. S1</w:t>
      </w:r>
      <w:r w:rsidRPr="00263D5E">
        <w:rPr>
          <w:rFonts w:ascii="Times New Roman" w:hAnsi="Times New Roman" w:cs="Times New Roman"/>
          <w:bCs/>
          <w:szCs w:val="21"/>
        </w:rPr>
        <w:t>).</w:t>
      </w:r>
      <w:r w:rsidRPr="00263D5E">
        <w:rPr>
          <w:rFonts w:ascii="Times New Roman" w:hAnsi="Times New Roman" w:cs="Times New Roman"/>
          <w:szCs w:val="21"/>
        </w:rPr>
        <w:t xml:space="preserve"> Preliminary data suggest that </w:t>
      </w:r>
      <w:r w:rsidRPr="00263D5E">
        <w:rPr>
          <w:rFonts w:ascii="Times New Roman" w:hAnsi="Times New Roman" w:cs="Times New Roman"/>
          <w:bCs/>
          <w:szCs w:val="21"/>
        </w:rPr>
        <w:t xml:space="preserve">the </w:t>
      </w:r>
      <w:r w:rsidRPr="00263D5E">
        <w:rPr>
          <w:rFonts w:ascii="Times New Roman" w:hAnsi="Times New Roman" w:cs="Times New Roman"/>
          <w:bCs/>
          <w:i/>
          <w:szCs w:val="21"/>
        </w:rPr>
        <w:t>F3 L</w:t>
      </w:r>
      <w:r w:rsidRPr="00263D5E">
        <w:rPr>
          <w:rFonts w:ascii="Times New Roman" w:hAnsi="Times New Roman" w:cs="Times New Roman"/>
          <w:bCs/>
          <w:szCs w:val="21"/>
        </w:rPr>
        <w:t xml:space="preserve"> gene could use as the universal target for the </w:t>
      </w:r>
      <w:r w:rsidRPr="00263D5E">
        <w:rPr>
          <w:rFonts w:ascii="Times New Roman" w:hAnsi="Times New Roman" w:cs="Times New Roman"/>
          <w:szCs w:val="21"/>
        </w:rPr>
        <w:t>clades I and II</w:t>
      </w:r>
      <w:r w:rsidRPr="00263D5E">
        <w:rPr>
          <w:rFonts w:ascii="Times New Roman" w:hAnsi="Times New Roman" w:cs="Times New Roman"/>
          <w:bCs/>
          <w:szCs w:val="21"/>
        </w:rPr>
        <w:t>.</w:t>
      </w:r>
      <w:bookmarkStart w:id="5" w:name="OLE_LINK66"/>
      <w:r w:rsidRPr="00263D5E">
        <w:rPr>
          <w:rFonts w:ascii="Times New Roman" w:hAnsi="Times New Roman" w:cs="Times New Roman"/>
          <w:bCs/>
          <w:szCs w:val="21"/>
        </w:rPr>
        <w:t xml:space="preserve"> The N-terminal of D18 L gene shares a 70 </w:t>
      </w:r>
      <w:proofErr w:type="spellStart"/>
      <w:r w:rsidRPr="00263D5E">
        <w:rPr>
          <w:rFonts w:ascii="Times New Roman" w:hAnsi="Times New Roman" w:cs="Times New Roman"/>
          <w:bCs/>
          <w:szCs w:val="21"/>
        </w:rPr>
        <w:t>bp</w:t>
      </w:r>
      <w:proofErr w:type="spellEnd"/>
      <w:r w:rsidRPr="00263D5E">
        <w:rPr>
          <w:rFonts w:ascii="Times New Roman" w:hAnsi="Times New Roman" w:cs="Times New Roman"/>
          <w:bCs/>
          <w:szCs w:val="21"/>
        </w:rPr>
        <w:t xml:space="preserve"> crossover gene fragment with the C-terminal of D13 L gene.</w:t>
      </w:r>
      <w:bookmarkEnd w:id="5"/>
      <w:r w:rsidRPr="00263D5E">
        <w:rPr>
          <w:rFonts w:ascii="Times New Roman" w:hAnsi="Times New Roman" w:cs="Times New Roman"/>
          <w:bCs/>
          <w:szCs w:val="21"/>
        </w:rPr>
        <w:t xml:space="preserve"> Furthermore,</w:t>
      </w:r>
      <w:r w:rsidRPr="00263D5E">
        <w:rPr>
          <w:rFonts w:ascii="Times New Roman" w:hAnsi="Times New Roman" w:cs="Times New Roman"/>
          <w:color w:val="2A2B2E"/>
          <w:szCs w:val="21"/>
          <w:shd w:val="clear" w:color="auto" w:fill="FFFFFF"/>
        </w:rPr>
        <w:t xml:space="preserve"> the clade II </w:t>
      </w:r>
      <w:r w:rsidRPr="00263D5E">
        <w:rPr>
          <w:rFonts w:ascii="Times New Roman" w:hAnsi="Times New Roman" w:cs="Times New Roman"/>
          <w:bCs/>
          <w:szCs w:val="21"/>
        </w:rPr>
        <w:t xml:space="preserve">exhibited a 1953 </w:t>
      </w:r>
      <w:proofErr w:type="spellStart"/>
      <w:r w:rsidRPr="00263D5E">
        <w:rPr>
          <w:rFonts w:ascii="Times New Roman" w:hAnsi="Times New Roman" w:cs="Times New Roman"/>
          <w:bCs/>
          <w:szCs w:val="21"/>
        </w:rPr>
        <w:t>bp</w:t>
      </w:r>
      <w:proofErr w:type="spellEnd"/>
      <w:r w:rsidRPr="00263D5E">
        <w:rPr>
          <w:rFonts w:ascii="Times New Roman" w:hAnsi="Times New Roman" w:cs="Times New Roman"/>
          <w:bCs/>
          <w:szCs w:val="21"/>
        </w:rPr>
        <w:t xml:space="preserve"> deletion after the </w:t>
      </w:r>
      <w:r w:rsidRPr="00263D5E">
        <w:rPr>
          <w:rFonts w:ascii="Times New Roman" w:hAnsi="Times New Roman" w:cs="Times New Roman"/>
          <w:bCs/>
          <w:i/>
          <w:iCs/>
          <w:szCs w:val="21"/>
        </w:rPr>
        <w:t>D13 L</w:t>
      </w:r>
      <w:r w:rsidRPr="00263D5E">
        <w:rPr>
          <w:rFonts w:ascii="Times New Roman" w:hAnsi="Times New Roman" w:cs="Times New Roman"/>
          <w:bCs/>
          <w:szCs w:val="21"/>
        </w:rPr>
        <w:t xml:space="preserve"> and </w:t>
      </w:r>
      <w:r w:rsidRPr="00263D5E">
        <w:rPr>
          <w:rFonts w:ascii="Times New Roman" w:hAnsi="Times New Roman" w:cs="Times New Roman"/>
          <w:bCs/>
          <w:i/>
          <w:iCs/>
          <w:szCs w:val="21"/>
        </w:rPr>
        <w:t>D18 L</w:t>
      </w:r>
      <w:r w:rsidRPr="00263D5E">
        <w:rPr>
          <w:rFonts w:ascii="Times New Roman" w:hAnsi="Times New Roman" w:cs="Times New Roman"/>
          <w:bCs/>
          <w:szCs w:val="21"/>
        </w:rPr>
        <w:t xml:space="preserve"> crossover gene fragment spanning between the </w:t>
      </w:r>
      <w:r w:rsidRPr="00263D5E">
        <w:rPr>
          <w:rFonts w:ascii="Times New Roman" w:hAnsi="Times New Roman" w:cs="Times New Roman"/>
          <w:bCs/>
          <w:i/>
          <w:iCs/>
          <w:szCs w:val="21"/>
        </w:rPr>
        <w:t>D14L</w:t>
      </w:r>
      <w:r w:rsidRPr="00263D5E">
        <w:rPr>
          <w:rFonts w:ascii="Times New Roman" w:hAnsi="Times New Roman" w:cs="Times New Roman"/>
          <w:bCs/>
          <w:szCs w:val="21"/>
        </w:rPr>
        <w:t xml:space="preserve"> to </w:t>
      </w:r>
      <w:r w:rsidRPr="00263D5E">
        <w:rPr>
          <w:rFonts w:ascii="Times New Roman" w:hAnsi="Times New Roman" w:cs="Times New Roman"/>
          <w:bCs/>
          <w:i/>
          <w:iCs/>
          <w:szCs w:val="21"/>
        </w:rPr>
        <w:t xml:space="preserve">D17L </w:t>
      </w:r>
      <w:r w:rsidRPr="00263D5E">
        <w:rPr>
          <w:rFonts w:ascii="Times New Roman" w:hAnsi="Times New Roman" w:cs="Times New Roman"/>
          <w:bCs/>
          <w:szCs w:val="21"/>
        </w:rPr>
        <w:t>genes compared to the clade I. Given this, this unique sequence was used to design primers to distinguish the two clades. The specific primers and probes of the</w:t>
      </w:r>
      <w:r w:rsidRPr="00263D5E">
        <w:rPr>
          <w:rFonts w:ascii="Times New Roman" w:hAnsi="Times New Roman" w:cs="Times New Roman"/>
          <w:szCs w:val="21"/>
        </w:rPr>
        <w:t xml:space="preserve"> </w:t>
      </w:r>
      <w:bookmarkStart w:id="6" w:name="_Hlk113547515"/>
      <w:r w:rsidRPr="00263D5E">
        <w:rPr>
          <w:rFonts w:ascii="Times New Roman" w:hAnsi="Times New Roman" w:cs="Times New Roman"/>
          <w:bCs/>
          <w:szCs w:val="21"/>
        </w:rPr>
        <w:t>visual assay panel</w:t>
      </w:r>
      <w:bookmarkEnd w:id="6"/>
      <w:r w:rsidRPr="00263D5E">
        <w:rPr>
          <w:rFonts w:ascii="Times New Roman" w:hAnsi="Times New Roman" w:cs="Times New Roman"/>
          <w:bCs/>
          <w:szCs w:val="21"/>
        </w:rPr>
        <w:t xml:space="preserve"> were designed and were able to distinguish between two clades (</w:t>
      </w:r>
      <w:r w:rsidRPr="00263D5E">
        <w:rPr>
          <w:rFonts w:ascii="Times New Roman" w:hAnsi="Times New Roman" w:cs="Times New Roman"/>
          <w:bCs/>
          <w:color w:val="0070C0"/>
          <w:szCs w:val="21"/>
        </w:rPr>
        <w:t>Supplementary Table S1</w:t>
      </w:r>
      <w:r w:rsidRPr="00263D5E">
        <w:rPr>
          <w:rFonts w:ascii="Times New Roman" w:hAnsi="Times New Roman" w:cs="Times New Roman"/>
          <w:bCs/>
          <w:szCs w:val="21"/>
        </w:rPr>
        <w:t xml:space="preserve">). </w:t>
      </w:r>
    </w:p>
    <w:p w:rsidR="00263D5E" w:rsidRPr="00263D5E" w:rsidRDefault="00263D5E" w:rsidP="00263D5E">
      <w:pPr>
        <w:spacing w:line="360" w:lineRule="auto"/>
        <w:rPr>
          <w:rFonts w:ascii="Times New Roman" w:hAnsi="Times New Roman" w:cs="Times New Roman"/>
          <w:b/>
          <w:i/>
          <w:iCs/>
          <w:szCs w:val="21"/>
        </w:rPr>
      </w:pPr>
      <w:r w:rsidRPr="00263D5E">
        <w:rPr>
          <w:rFonts w:ascii="Times New Roman" w:hAnsi="Times New Roman" w:cs="Times New Roman"/>
          <w:b/>
          <w:i/>
          <w:iCs/>
          <w:szCs w:val="21"/>
        </w:rPr>
        <w:t>RAA amplification reaction for MPXV two clades</w:t>
      </w:r>
    </w:p>
    <w:p w:rsidR="00263D5E" w:rsidRPr="00263D5E" w:rsidRDefault="00263D5E" w:rsidP="00263D5E">
      <w:pPr>
        <w:spacing w:line="360" w:lineRule="auto"/>
        <w:ind w:firstLineChars="200" w:firstLine="420"/>
        <w:rPr>
          <w:rFonts w:ascii="Times New Roman" w:hAnsi="Times New Roman" w:cs="Times New Roman"/>
          <w:szCs w:val="21"/>
        </w:rPr>
      </w:pPr>
      <w:r w:rsidRPr="00263D5E">
        <w:rPr>
          <w:rFonts w:ascii="Times New Roman" w:hAnsi="Times New Roman" w:cs="Times New Roman"/>
          <w:szCs w:val="21"/>
        </w:rPr>
        <w:t xml:space="preserve">The recombinant plasmids pUC57-clade I and pUC57-clade II was used as the template for the RAA assay, and the RAA reaction solution was prepared using the RAA </w:t>
      </w:r>
      <w:proofErr w:type="spellStart"/>
      <w:r w:rsidRPr="00263D5E">
        <w:rPr>
          <w:rFonts w:ascii="Times New Roman" w:hAnsi="Times New Roman" w:cs="Times New Roman"/>
          <w:szCs w:val="21"/>
        </w:rPr>
        <w:t>nfo</w:t>
      </w:r>
      <w:proofErr w:type="spellEnd"/>
      <w:r w:rsidRPr="00263D5E">
        <w:rPr>
          <w:rFonts w:ascii="Times New Roman" w:hAnsi="Times New Roman" w:cs="Times New Roman"/>
          <w:szCs w:val="21"/>
        </w:rPr>
        <w:t xml:space="preserve"> kit (</w:t>
      </w:r>
      <w:proofErr w:type="spellStart"/>
      <w:r w:rsidRPr="00263D5E">
        <w:rPr>
          <w:rFonts w:ascii="Times New Roman" w:hAnsi="Times New Roman" w:cs="Times New Roman"/>
          <w:szCs w:val="21"/>
        </w:rPr>
        <w:t>Bio-Sci&amp;Tech</w:t>
      </w:r>
      <w:proofErr w:type="spellEnd"/>
      <w:r w:rsidRPr="00263D5E">
        <w:rPr>
          <w:rFonts w:ascii="Times New Roman" w:hAnsi="Times New Roman" w:cs="Times New Roman"/>
          <w:szCs w:val="21"/>
        </w:rPr>
        <w:t xml:space="preserve">, Hangzhou, China). The total reaction volume was 50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and contained 2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each primer (10 </w:t>
      </w:r>
      <w:proofErr w:type="spellStart"/>
      <w:r w:rsidRPr="00263D5E">
        <w:rPr>
          <w:rFonts w:ascii="Times New Roman" w:hAnsi="Times New Roman" w:cs="Times New Roman"/>
          <w:szCs w:val="21"/>
        </w:rPr>
        <w:t>μmol</w:t>
      </w:r>
      <w:proofErr w:type="spellEnd"/>
      <w:r w:rsidRPr="00263D5E">
        <w:rPr>
          <w:rFonts w:ascii="Times New Roman" w:hAnsi="Times New Roman" w:cs="Times New Roman"/>
          <w:szCs w:val="21"/>
        </w:rPr>
        <w:t xml:space="preserve">/L), 0.6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probe (10 </w:t>
      </w:r>
      <w:proofErr w:type="spellStart"/>
      <w:r w:rsidRPr="00263D5E">
        <w:rPr>
          <w:rFonts w:ascii="Times New Roman" w:hAnsi="Times New Roman" w:cs="Times New Roman"/>
          <w:szCs w:val="21"/>
        </w:rPr>
        <w:t>μmol</w:t>
      </w:r>
      <w:proofErr w:type="spellEnd"/>
      <w:r w:rsidRPr="00263D5E">
        <w:rPr>
          <w:rFonts w:ascii="Times New Roman" w:hAnsi="Times New Roman" w:cs="Times New Roman"/>
          <w:szCs w:val="21"/>
        </w:rPr>
        <w:t xml:space="preserve">/L), 25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rehydration buffer, 2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w:t>
      </w:r>
      <w:proofErr w:type="gramStart"/>
      <w:r w:rsidRPr="00263D5E">
        <w:rPr>
          <w:rFonts w:ascii="Times New Roman" w:hAnsi="Times New Roman" w:cs="Times New Roman"/>
          <w:szCs w:val="21"/>
        </w:rPr>
        <w:t>of  template</w:t>
      </w:r>
      <w:proofErr w:type="gramEnd"/>
      <w:r w:rsidRPr="00263D5E">
        <w:rPr>
          <w:rFonts w:ascii="Times New Roman" w:hAnsi="Times New Roman" w:cs="Times New Roman"/>
          <w:szCs w:val="21"/>
        </w:rPr>
        <w:t xml:space="preserve"> and 15.9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ddH</w:t>
      </w:r>
      <w:r w:rsidRPr="00263D5E">
        <w:rPr>
          <w:rFonts w:ascii="Times New Roman" w:hAnsi="Times New Roman" w:cs="Times New Roman"/>
          <w:szCs w:val="21"/>
          <w:vertAlign w:val="subscript"/>
        </w:rPr>
        <w:t>2</w:t>
      </w:r>
      <w:r w:rsidRPr="00263D5E">
        <w:rPr>
          <w:rFonts w:ascii="Times New Roman" w:hAnsi="Times New Roman" w:cs="Times New Roman"/>
          <w:szCs w:val="21"/>
        </w:rPr>
        <w:t xml:space="preserve">O. The above 47.5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mixture was added to the reaction tube with lyophilized powder after it was mixed well and blown on until completely dissolved. Then, 2.5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280 </w:t>
      </w:r>
      <w:proofErr w:type="spellStart"/>
      <w:r w:rsidRPr="00263D5E">
        <w:rPr>
          <w:rFonts w:ascii="Times New Roman" w:hAnsi="Times New Roman" w:cs="Times New Roman"/>
          <w:szCs w:val="21"/>
        </w:rPr>
        <w:t>mmol</w:t>
      </w:r>
      <w:proofErr w:type="spellEnd"/>
      <w:r w:rsidRPr="00263D5E">
        <w:rPr>
          <w:rFonts w:ascii="Times New Roman" w:hAnsi="Times New Roman" w:cs="Times New Roman"/>
          <w:szCs w:val="21"/>
        </w:rPr>
        <w:t>/L magnesium acetate solution was added, and the reaction tube was incubated within 20 min. Subsequently, the reaction solution was loaded onto a closed vertical flow visualization strip (</w:t>
      </w:r>
      <w:proofErr w:type="spellStart"/>
      <w:r w:rsidRPr="00263D5E">
        <w:rPr>
          <w:rFonts w:ascii="Times New Roman" w:hAnsi="Times New Roman" w:cs="Times New Roman"/>
          <w:szCs w:val="21"/>
        </w:rPr>
        <w:t>Ustar</w:t>
      </w:r>
      <w:proofErr w:type="spellEnd"/>
      <w:r w:rsidRPr="00263D5E">
        <w:rPr>
          <w:rFonts w:ascii="Times New Roman" w:hAnsi="Times New Roman" w:cs="Times New Roman"/>
          <w:szCs w:val="21"/>
        </w:rPr>
        <w:t xml:space="preserve"> Biotechnologies, Hangzhou, China) for detection.</w:t>
      </w:r>
    </w:p>
    <w:p w:rsidR="00263D5E" w:rsidRPr="00263D5E" w:rsidRDefault="00263D5E" w:rsidP="00263D5E">
      <w:pPr>
        <w:spacing w:line="360" w:lineRule="auto"/>
        <w:rPr>
          <w:rFonts w:ascii="Times New Roman" w:hAnsi="Times New Roman" w:cs="Times New Roman"/>
          <w:b/>
          <w:i/>
          <w:iCs/>
          <w:szCs w:val="21"/>
        </w:rPr>
      </w:pPr>
      <w:r w:rsidRPr="00263D5E">
        <w:rPr>
          <w:rFonts w:ascii="Times New Roman" w:hAnsi="Times New Roman" w:cs="Times New Roman"/>
          <w:b/>
          <w:i/>
          <w:iCs/>
          <w:szCs w:val="21"/>
        </w:rPr>
        <w:t>Optimization of amplification conditions</w:t>
      </w:r>
    </w:p>
    <w:p w:rsidR="00263D5E" w:rsidRPr="00263D5E" w:rsidRDefault="00263D5E" w:rsidP="00263D5E">
      <w:pPr>
        <w:spacing w:line="360" w:lineRule="auto"/>
        <w:ind w:firstLineChars="200" w:firstLine="420"/>
        <w:rPr>
          <w:rFonts w:ascii="Times New Roman" w:hAnsi="Times New Roman" w:cs="Times New Roman"/>
          <w:bCs/>
          <w:color w:val="000000"/>
          <w:szCs w:val="21"/>
        </w:rPr>
      </w:pPr>
      <w:r w:rsidRPr="00263D5E">
        <w:rPr>
          <w:rFonts w:ascii="Times New Roman" w:hAnsi="Times New Roman" w:cs="Times New Roman"/>
          <w:szCs w:val="21"/>
        </w:rPr>
        <w:t xml:space="preserve">The </w:t>
      </w:r>
      <w:r w:rsidRPr="00263D5E">
        <w:rPr>
          <w:rFonts w:ascii="Times New Roman" w:hAnsi="Times New Roman" w:cs="Times New Roman"/>
          <w:bCs/>
          <w:color w:val="000000"/>
          <w:szCs w:val="21"/>
        </w:rPr>
        <w:t xml:space="preserve">recombinant plasmids </w:t>
      </w:r>
      <w:bookmarkStart w:id="7" w:name="OLE_LINK67"/>
      <w:r w:rsidRPr="00263D5E">
        <w:rPr>
          <w:rFonts w:ascii="Times New Roman" w:hAnsi="Times New Roman" w:cs="Times New Roman"/>
          <w:szCs w:val="21"/>
        </w:rPr>
        <w:t>pUC57-clade I</w:t>
      </w:r>
      <w:bookmarkEnd w:id="7"/>
      <w:r w:rsidRPr="00263D5E">
        <w:rPr>
          <w:rFonts w:ascii="Times New Roman" w:hAnsi="Times New Roman" w:cs="Times New Roman"/>
          <w:szCs w:val="21"/>
        </w:rPr>
        <w:t xml:space="preserve"> and pUC57-clade II containing </w:t>
      </w:r>
      <w:r w:rsidRPr="00263D5E">
        <w:rPr>
          <w:rFonts w:ascii="Times New Roman" w:hAnsi="Times New Roman" w:cs="Times New Roman"/>
          <w:i/>
          <w:szCs w:val="21"/>
        </w:rPr>
        <w:t>F3 L</w:t>
      </w:r>
      <w:r w:rsidRPr="00263D5E">
        <w:rPr>
          <w:rFonts w:ascii="Times New Roman" w:hAnsi="Times New Roman" w:cs="Times New Roman"/>
          <w:szCs w:val="21"/>
        </w:rPr>
        <w:t xml:space="preserve"> and </w:t>
      </w:r>
      <w:r w:rsidRPr="00263D5E">
        <w:rPr>
          <w:rFonts w:ascii="Times New Roman" w:hAnsi="Times New Roman" w:cs="Times New Roman"/>
          <w:i/>
          <w:szCs w:val="21"/>
        </w:rPr>
        <w:t>D18 L</w:t>
      </w:r>
      <w:r w:rsidRPr="00263D5E">
        <w:rPr>
          <w:rFonts w:ascii="Times New Roman" w:hAnsi="Times New Roman" w:cs="Times New Roman"/>
          <w:szCs w:val="21"/>
        </w:rPr>
        <w:t xml:space="preserve"> genes of clade I</w:t>
      </w:r>
      <w:r w:rsidRPr="00263D5E">
        <w:rPr>
          <w:rFonts w:ascii="Times New Roman" w:hAnsi="Times New Roman" w:cs="Times New Roman"/>
          <w:bCs/>
          <w:color w:val="000000"/>
          <w:szCs w:val="21"/>
        </w:rPr>
        <w:t xml:space="preserve"> or </w:t>
      </w:r>
      <w:r w:rsidRPr="00263D5E">
        <w:rPr>
          <w:rFonts w:ascii="Times New Roman" w:hAnsi="Times New Roman" w:cs="Times New Roman"/>
          <w:szCs w:val="21"/>
        </w:rPr>
        <w:t>clade II respectively</w:t>
      </w:r>
      <w:r w:rsidRPr="00263D5E">
        <w:rPr>
          <w:rFonts w:ascii="Times New Roman" w:hAnsi="Times New Roman" w:cs="Times New Roman"/>
          <w:bCs/>
          <w:color w:val="000000"/>
          <w:szCs w:val="21"/>
        </w:rPr>
        <w:t>, with a concentration of 1 × 10</w:t>
      </w:r>
      <w:r w:rsidRPr="00263D5E">
        <w:rPr>
          <w:rFonts w:ascii="Times New Roman" w:hAnsi="Times New Roman" w:cs="Times New Roman"/>
          <w:bCs/>
          <w:color w:val="000000"/>
          <w:szCs w:val="21"/>
          <w:vertAlign w:val="superscript"/>
        </w:rPr>
        <w:t>11</w:t>
      </w:r>
      <w:r w:rsidRPr="00263D5E">
        <w:rPr>
          <w:rFonts w:ascii="Times New Roman" w:hAnsi="Times New Roman" w:cs="Times New Roman"/>
          <w:bCs/>
          <w:color w:val="000000"/>
          <w:szCs w:val="21"/>
        </w:rPr>
        <w:t xml:space="preserve"> copies/</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were subjected to 10-fold serial dilution to 1 × 10</w:t>
      </w:r>
      <w:r w:rsidRPr="00263D5E">
        <w:rPr>
          <w:rFonts w:ascii="Times New Roman" w:hAnsi="Times New Roman" w:cs="Times New Roman"/>
          <w:bCs/>
          <w:color w:val="000000"/>
          <w:szCs w:val="21"/>
          <w:vertAlign w:val="superscript"/>
        </w:rPr>
        <w:t>−1</w:t>
      </w:r>
      <w:r w:rsidRPr="00263D5E">
        <w:rPr>
          <w:rFonts w:ascii="Times New Roman" w:hAnsi="Times New Roman" w:cs="Times New Roman"/>
          <w:bCs/>
          <w:color w:val="000000"/>
          <w:szCs w:val="21"/>
        </w:rPr>
        <w:t xml:space="preserve"> copies/</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xml:space="preserve">, and were used as templates for this panel. Amplification was performed at 37 °C, 39 °C and 42 °C for 20 min, respectively. </w:t>
      </w:r>
      <w:r w:rsidRPr="00263D5E">
        <w:rPr>
          <w:rFonts w:ascii="Times New Roman" w:hAnsi="Times New Roman" w:cs="Times New Roman"/>
          <w:bCs/>
          <w:szCs w:val="21"/>
        </w:rPr>
        <w:t>F</w:t>
      </w:r>
      <w:r w:rsidRPr="00263D5E">
        <w:rPr>
          <w:rFonts w:ascii="Times New Roman" w:hAnsi="Times New Roman" w:cs="Times New Roman"/>
          <w:szCs w:val="21"/>
        </w:rPr>
        <w:t xml:space="preserve">ollowed the instructions, </w:t>
      </w:r>
      <w:r w:rsidRPr="00263D5E">
        <w:rPr>
          <w:rFonts w:ascii="Times New Roman" w:hAnsi="Times New Roman" w:cs="Times New Roman"/>
          <w:bCs/>
          <w:szCs w:val="21"/>
        </w:rPr>
        <w:t xml:space="preserve">the RAA reaction mixture was prepared using the RAA </w:t>
      </w:r>
      <w:proofErr w:type="spellStart"/>
      <w:r w:rsidRPr="00263D5E">
        <w:rPr>
          <w:rFonts w:ascii="Times New Roman" w:hAnsi="Times New Roman" w:cs="Times New Roman"/>
          <w:szCs w:val="21"/>
        </w:rPr>
        <w:t>nfo</w:t>
      </w:r>
      <w:proofErr w:type="spellEnd"/>
      <w:r w:rsidRPr="00263D5E">
        <w:rPr>
          <w:rFonts w:ascii="Times New Roman" w:hAnsi="Times New Roman" w:cs="Times New Roman"/>
          <w:bCs/>
          <w:szCs w:val="21"/>
        </w:rPr>
        <w:t xml:space="preserve"> kit. </w:t>
      </w:r>
      <w:r w:rsidRPr="00263D5E">
        <w:rPr>
          <w:rFonts w:ascii="Times New Roman" w:hAnsi="Times New Roman" w:cs="Times New Roman"/>
          <w:bCs/>
          <w:color w:val="000000"/>
          <w:szCs w:val="21"/>
        </w:rPr>
        <w:t>The result showed that both the F3 L and D18 L assays could detect as low as of 1 copy/</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xml:space="preserve"> recombinant plasmids at 39°C </w:t>
      </w:r>
      <w:r w:rsidRPr="00263D5E">
        <w:rPr>
          <w:rFonts w:ascii="Times New Roman" w:hAnsi="Times New Roman" w:cs="Times New Roman"/>
          <w:bCs/>
          <w:color w:val="000000"/>
          <w:szCs w:val="21"/>
        </w:rPr>
        <w:lastRenderedPageBreak/>
        <w:t>(</w:t>
      </w:r>
      <w:r w:rsidRPr="00263D5E">
        <w:rPr>
          <w:rFonts w:ascii="Times New Roman" w:hAnsi="Times New Roman" w:cs="Times New Roman"/>
          <w:bCs/>
          <w:color w:val="0070C0"/>
          <w:szCs w:val="21"/>
        </w:rPr>
        <w:t>Supplementary Fig. S2</w:t>
      </w:r>
      <w:r w:rsidRPr="00263D5E">
        <w:rPr>
          <w:rFonts w:ascii="Times New Roman" w:hAnsi="Times New Roman" w:cs="Times New Roman"/>
          <w:bCs/>
          <w:color w:val="000000"/>
          <w:szCs w:val="21"/>
        </w:rPr>
        <w:t>). The result of F3 L assay was positive only when the plasmid concentration was ≥ 10 copies/</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xml:space="preserve"> plasmids at 37 °C and 42 °C. The amplification efficiency of D18 L assay was slower at 42°C than 37°C. Considering that the operation of the panel for MPXV should not be too complicated, 39 °C was recommended as optimal reaction temperature for both F3 L and D18 L assays.</w:t>
      </w:r>
    </w:p>
    <w:p w:rsidR="00263D5E" w:rsidRPr="00263D5E" w:rsidRDefault="00263D5E" w:rsidP="00263D5E">
      <w:pPr>
        <w:spacing w:line="360" w:lineRule="auto"/>
        <w:ind w:firstLineChars="200" w:firstLine="420"/>
        <w:rPr>
          <w:rFonts w:ascii="Times New Roman" w:hAnsi="Times New Roman" w:cs="Times New Roman"/>
          <w:bCs/>
          <w:color w:val="000000"/>
          <w:szCs w:val="21"/>
        </w:rPr>
      </w:pPr>
      <w:bookmarkStart w:id="8" w:name="OLE_LINK46"/>
      <w:r w:rsidRPr="00263D5E">
        <w:rPr>
          <w:rFonts w:ascii="Times New Roman" w:hAnsi="Times New Roman" w:cs="Times New Roman"/>
          <w:szCs w:val="21"/>
        </w:rPr>
        <w:t>Different concentrations of</w:t>
      </w:r>
      <w:r w:rsidRPr="00263D5E">
        <w:rPr>
          <w:rFonts w:ascii="Times New Roman" w:hAnsi="Times New Roman" w:cs="Times New Roman"/>
          <w:bCs/>
          <w:color w:val="000000"/>
          <w:szCs w:val="21"/>
        </w:rPr>
        <w:t xml:space="preserve"> recombinant</w:t>
      </w:r>
      <w:r w:rsidRPr="00263D5E">
        <w:rPr>
          <w:rFonts w:ascii="Times New Roman" w:hAnsi="Times New Roman" w:cs="Times New Roman"/>
          <w:szCs w:val="21"/>
        </w:rPr>
        <w:t xml:space="preserve"> plasmids (ranging </w:t>
      </w:r>
      <w:proofErr w:type="gramStart"/>
      <w:r w:rsidRPr="00263D5E">
        <w:rPr>
          <w:rFonts w:ascii="Times New Roman" w:hAnsi="Times New Roman" w:cs="Times New Roman"/>
          <w:szCs w:val="21"/>
        </w:rPr>
        <w:t xml:space="preserve">from 1 </w:t>
      </w:r>
      <w:r w:rsidRPr="00263D5E">
        <w:rPr>
          <w:rFonts w:ascii="Times New Roman" w:hAnsi="Times New Roman" w:cs="Times New Roman"/>
          <w:bCs/>
          <w:color w:val="000000"/>
          <w:szCs w:val="21"/>
        </w:rPr>
        <w:t xml:space="preserve">× </w:t>
      </w:r>
      <w:r w:rsidRPr="00263D5E">
        <w:rPr>
          <w:rFonts w:ascii="Times New Roman" w:hAnsi="Times New Roman" w:cs="Times New Roman"/>
          <w:szCs w:val="21"/>
        </w:rPr>
        <w:t>10</w:t>
      </w:r>
      <w:r w:rsidRPr="00263D5E">
        <w:rPr>
          <w:rFonts w:ascii="Times New Roman" w:hAnsi="Times New Roman" w:cs="Times New Roman"/>
          <w:bCs/>
          <w:color w:val="000000"/>
          <w:szCs w:val="21"/>
          <w:vertAlign w:val="superscript"/>
        </w:rPr>
        <w:t>−</w:t>
      </w:r>
      <w:r w:rsidRPr="00263D5E">
        <w:rPr>
          <w:rFonts w:ascii="Times New Roman" w:hAnsi="Times New Roman" w:cs="Times New Roman"/>
          <w:szCs w:val="21"/>
          <w:vertAlign w:val="superscript"/>
        </w:rPr>
        <w:t>1</w:t>
      </w:r>
      <w:r w:rsidRPr="00263D5E">
        <w:rPr>
          <w:rFonts w:ascii="Times New Roman" w:hAnsi="Times New Roman" w:cs="Times New Roman"/>
          <w:szCs w:val="21"/>
        </w:rPr>
        <w:t xml:space="preserve">–1 </w:t>
      </w:r>
      <w:r w:rsidRPr="00263D5E">
        <w:rPr>
          <w:rFonts w:ascii="Times New Roman" w:hAnsi="Times New Roman" w:cs="Times New Roman"/>
          <w:bCs/>
          <w:color w:val="000000"/>
          <w:szCs w:val="21"/>
        </w:rPr>
        <w:t xml:space="preserve">× </w:t>
      </w:r>
      <w:r w:rsidRPr="00263D5E">
        <w:rPr>
          <w:rFonts w:ascii="Times New Roman" w:hAnsi="Times New Roman" w:cs="Times New Roman"/>
          <w:szCs w:val="21"/>
        </w:rPr>
        <w:t>10</w:t>
      </w:r>
      <w:r w:rsidRPr="00263D5E">
        <w:rPr>
          <w:rFonts w:ascii="Times New Roman" w:hAnsi="Times New Roman" w:cs="Times New Roman"/>
          <w:szCs w:val="21"/>
          <w:vertAlign w:val="superscript"/>
        </w:rPr>
        <w:t>2</w:t>
      </w:r>
      <w:r w:rsidRPr="00263D5E">
        <w:rPr>
          <w:rFonts w:ascii="Times New Roman" w:hAnsi="Times New Roman" w:cs="Times New Roman"/>
          <w:szCs w:val="21"/>
        </w:rPr>
        <w:t xml:space="preserve"> copies/</w:t>
      </w:r>
      <w:proofErr w:type="spellStart"/>
      <w:r w:rsidRPr="00263D5E">
        <w:rPr>
          <w:rFonts w:ascii="Times New Roman" w:hAnsi="Times New Roman" w:cs="Times New Roman"/>
          <w:szCs w:val="21"/>
        </w:rPr>
        <w:t>μL</w:t>
      </w:r>
      <w:proofErr w:type="spellEnd"/>
      <w:proofErr w:type="gramEnd"/>
      <w:r w:rsidRPr="00263D5E">
        <w:rPr>
          <w:rFonts w:ascii="Times New Roman" w:hAnsi="Times New Roman" w:cs="Times New Roman"/>
          <w:szCs w:val="21"/>
        </w:rPr>
        <w:t xml:space="preserve">) were used as templates for this panel. Amplification was performed at 39 </w:t>
      </w:r>
      <w:r w:rsidRPr="00263D5E">
        <w:rPr>
          <w:rFonts w:ascii="Times New Roman" w:hAnsi="Times New Roman" w:cs="Times New Roman"/>
          <w:bCs/>
          <w:color w:val="000000"/>
          <w:szCs w:val="21"/>
        </w:rPr>
        <w:t>°C</w:t>
      </w:r>
      <w:r w:rsidRPr="00263D5E">
        <w:rPr>
          <w:rFonts w:ascii="Times New Roman" w:hAnsi="Times New Roman" w:cs="Times New Roman"/>
          <w:szCs w:val="21"/>
        </w:rPr>
        <w:t xml:space="preserve"> for 10 min, 20 min, or 30 min, respectively. The results showed that the red band was visible in the test line of strip when the template concentration was higher </w:t>
      </w:r>
      <w:proofErr w:type="gramStart"/>
      <w:r w:rsidRPr="00263D5E">
        <w:rPr>
          <w:rFonts w:ascii="Times New Roman" w:hAnsi="Times New Roman" w:cs="Times New Roman"/>
          <w:szCs w:val="21"/>
        </w:rPr>
        <w:t>than 100 copies/</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xml:space="preserve"> with 10 min of amplification in F3 L assay,</w:t>
      </w:r>
      <w:proofErr w:type="gramEnd"/>
      <w:r w:rsidRPr="00263D5E">
        <w:rPr>
          <w:rFonts w:ascii="Times New Roman" w:hAnsi="Times New Roman" w:cs="Times New Roman"/>
          <w:bCs/>
          <w:color w:val="000000"/>
          <w:szCs w:val="21"/>
        </w:rPr>
        <w:t xml:space="preserve"> while D18 L assay could detect as lower as 10 copies/</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xml:space="preserve"> of plasmid with 10 min of amplification. But 1 copy/</w:t>
      </w:r>
      <w:proofErr w:type="spellStart"/>
      <w:r w:rsidRPr="00263D5E">
        <w:rPr>
          <w:rFonts w:ascii="Times New Roman" w:hAnsi="Times New Roman" w:cs="Times New Roman"/>
          <w:bCs/>
          <w:color w:val="000000"/>
          <w:szCs w:val="21"/>
        </w:rPr>
        <w:t>μL</w:t>
      </w:r>
      <w:proofErr w:type="spellEnd"/>
      <w:r w:rsidRPr="00263D5E">
        <w:rPr>
          <w:rFonts w:ascii="Times New Roman" w:hAnsi="Times New Roman" w:cs="Times New Roman"/>
          <w:bCs/>
          <w:color w:val="000000"/>
          <w:szCs w:val="21"/>
        </w:rPr>
        <w:t xml:space="preserve"> recombinant plasmid could be identified within 20 min or 30 min of amplification in both assays (</w:t>
      </w:r>
      <w:r w:rsidRPr="00263D5E">
        <w:rPr>
          <w:rFonts w:ascii="Times New Roman" w:hAnsi="Times New Roman" w:cs="Times New Roman"/>
          <w:color w:val="0070C0"/>
          <w:szCs w:val="21"/>
        </w:rPr>
        <w:t>Supplementary Fig. S3</w:t>
      </w:r>
      <w:r w:rsidRPr="00263D5E">
        <w:rPr>
          <w:rFonts w:ascii="Times New Roman" w:hAnsi="Times New Roman" w:cs="Times New Roman"/>
          <w:szCs w:val="21"/>
        </w:rPr>
        <w:t>). Therefore, the optimal amplification time for this panel was 20 min.</w:t>
      </w:r>
      <w:bookmarkEnd w:id="8"/>
    </w:p>
    <w:p w:rsidR="00263D5E" w:rsidRPr="00263D5E" w:rsidRDefault="00263D5E" w:rsidP="00263D5E">
      <w:pPr>
        <w:spacing w:line="360" w:lineRule="auto"/>
        <w:rPr>
          <w:rFonts w:ascii="Times New Roman" w:hAnsi="Times New Roman" w:cs="Times New Roman"/>
          <w:b/>
          <w:i/>
          <w:iCs/>
          <w:szCs w:val="21"/>
        </w:rPr>
      </w:pPr>
      <w:r w:rsidRPr="00263D5E">
        <w:rPr>
          <w:rFonts w:ascii="Times New Roman" w:hAnsi="Times New Roman" w:cs="Times New Roman"/>
          <w:b/>
          <w:i/>
          <w:iCs/>
          <w:szCs w:val="21"/>
        </w:rPr>
        <w:t>Real-time PCR assay targeting MPXV F3 L gene</w:t>
      </w:r>
    </w:p>
    <w:p w:rsidR="00263D5E" w:rsidRPr="00263D5E" w:rsidRDefault="00263D5E" w:rsidP="00263D5E">
      <w:pPr>
        <w:spacing w:line="360" w:lineRule="auto"/>
        <w:ind w:firstLineChars="200" w:firstLine="420"/>
        <w:rPr>
          <w:rFonts w:ascii="Times New Roman" w:hAnsi="Times New Roman" w:cs="Times New Roman"/>
          <w:bCs/>
          <w:color w:val="000000"/>
          <w:szCs w:val="21"/>
        </w:rPr>
        <w:sectPr w:rsidR="00263D5E" w:rsidRPr="00263D5E">
          <w:pgSz w:w="11901" w:h="16840"/>
          <w:pgMar w:top="1418" w:right="1701" w:bottom="1418" w:left="1701" w:header="709" w:footer="709" w:gutter="0"/>
          <w:lnNumType w:countBy="1" w:restart="continuous"/>
          <w:cols w:space="720"/>
          <w:docGrid w:linePitch="360"/>
        </w:sectPr>
      </w:pPr>
      <w:r w:rsidRPr="00263D5E">
        <w:rPr>
          <w:rFonts w:ascii="Times New Roman" w:hAnsi="Times New Roman" w:cs="Times New Roman"/>
          <w:szCs w:val="21"/>
        </w:rPr>
        <w:t xml:space="preserve">According to the instructions of </w:t>
      </w:r>
      <w:proofErr w:type="spellStart"/>
      <w:r w:rsidRPr="00263D5E">
        <w:rPr>
          <w:rFonts w:ascii="Times New Roman" w:hAnsi="Times New Roman" w:cs="Times New Roman"/>
          <w:szCs w:val="21"/>
        </w:rPr>
        <w:t>PerfectStart</w:t>
      </w:r>
      <w:proofErr w:type="spellEnd"/>
      <w:r w:rsidRPr="00263D5E">
        <w:rPr>
          <w:rFonts w:ascii="Times New Roman" w:hAnsi="Times New Roman" w:cs="Times New Roman"/>
          <w:szCs w:val="21"/>
          <w:vertAlign w:val="superscript"/>
        </w:rPr>
        <w:t>®</w:t>
      </w:r>
      <w:r w:rsidRPr="00263D5E">
        <w:rPr>
          <w:rFonts w:ascii="Times New Roman" w:hAnsi="Times New Roman" w:cs="Times New Roman"/>
          <w:szCs w:val="21"/>
        </w:rPr>
        <w:t xml:space="preserve"> II Probe real-time PCR </w:t>
      </w:r>
      <w:proofErr w:type="spellStart"/>
      <w:r w:rsidRPr="00263D5E">
        <w:rPr>
          <w:rFonts w:ascii="Times New Roman" w:hAnsi="Times New Roman" w:cs="Times New Roman"/>
          <w:szCs w:val="21"/>
        </w:rPr>
        <w:t>SuperMix</w:t>
      </w:r>
      <w:proofErr w:type="spellEnd"/>
      <w:r w:rsidRPr="00263D5E">
        <w:rPr>
          <w:rFonts w:ascii="Times New Roman" w:hAnsi="Times New Roman" w:cs="Times New Roman"/>
          <w:szCs w:val="21"/>
        </w:rPr>
        <w:t xml:space="preserve"> (</w:t>
      </w:r>
      <w:proofErr w:type="spellStart"/>
      <w:r w:rsidRPr="00263D5E">
        <w:rPr>
          <w:rFonts w:ascii="Times New Roman" w:hAnsi="Times New Roman" w:cs="Times New Roman"/>
          <w:szCs w:val="21"/>
        </w:rPr>
        <w:t>TransGen</w:t>
      </w:r>
      <w:proofErr w:type="spellEnd"/>
      <w:r w:rsidRPr="00263D5E">
        <w:rPr>
          <w:rFonts w:ascii="Times New Roman" w:hAnsi="Times New Roman" w:cs="Times New Roman"/>
          <w:szCs w:val="21"/>
        </w:rPr>
        <w:t xml:space="preserve"> Biotech, Beijing, China), 20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reaction mixture contained 10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2</w:t>
      </w:r>
      <w:r w:rsidRPr="00263D5E">
        <w:rPr>
          <w:rFonts w:ascii="Times New Roman" w:hAnsi="Times New Roman" w:cs="Times New Roman"/>
          <w:bCs/>
          <w:color w:val="000000"/>
          <w:szCs w:val="21"/>
        </w:rPr>
        <w:t xml:space="preserve">× </w:t>
      </w:r>
      <w:proofErr w:type="spellStart"/>
      <w:r w:rsidRPr="00263D5E">
        <w:rPr>
          <w:rFonts w:ascii="Times New Roman" w:hAnsi="Times New Roman" w:cs="Times New Roman"/>
          <w:szCs w:val="21"/>
        </w:rPr>
        <w:t>PerfectStart</w:t>
      </w:r>
      <w:proofErr w:type="spellEnd"/>
      <w:r w:rsidRPr="00263D5E">
        <w:rPr>
          <w:rFonts w:ascii="Times New Roman" w:hAnsi="Times New Roman" w:cs="Times New Roman"/>
          <w:szCs w:val="21"/>
          <w:vertAlign w:val="superscript"/>
        </w:rPr>
        <w:t>®</w:t>
      </w:r>
      <w:r w:rsidRPr="00263D5E">
        <w:rPr>
          <w:rFonts w:ascii="Times New Roman" w:hAnsi="Times New Roman" w:cs="Times New Roman"/>
          <w:szCs w:val="21"/>
        </w:rPr>
        <w:t xml:space="preserve"> II Probe real-time PCR </w:t>
      </w:r>
      <w:proofErr w:type="spellStart"/>
      <w:r w:rsidRPr="00263D5E">
        <w:rPr>
          <w:rFonts w:ascii="Times New Roman" w:hAnsi="Times New Roman" w:cs="Times New Roman"/>
          <w:szCs w:val="21"/>
        </w:rPr>
        <w:t>SuperMix</w:t>
      </w:r>
      <w:proofErr w:type="spellEnd"/>
      <w:r w:rsidRPr="00263D5E">
        <w:rPr>
          <w:rFonts w:ascii="Times New Roman" w:hAnsi="Times New Roman" w:cs="Times New Roman"/>
          <w:szCs w:val="21"/>
        </w:rPr>
        <w:t xml:space="preserve">, 6.7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ddH</w:t>
      </w:r>
      <w:r w:rsidRPr="00263D5E">
        <w:rPr>
          <w:rFonts w:ascii="Times New Roman" w:hAnsi="Times New Roman" w:cs="Times New Roman"/>
          <w:szCs w:val="21"/>
          <w:vertAlign w:val="subscript"/>
        </w:rPr>
        <w:t>2</w:t>
      </w:r>
      <w:r w:rsidRPr="00263D5E">
        <w:rPr>
          <w:rFonts w:ascii="Times New Roman" w:hAnsi="Times New Roman" w:cs="Times New Roman"/>
          <w:szCs w:val="21"/>
        </w:rPr>
        <w:t xml:space="preserve">O, 0.4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10 </w:t>
      </w:r>
      <w:proofErr w:type="spellStart"/>
      <w:r w:rsidRPr="00263D5E">
        <w:rPr>
          <w:rFonts w:ascii="Times New Roman" w:hAnsi="Times New Roman" w:cs="Times New Roman"/>
          <w:szCs w:val="21"/>
        </w:rPr>
        <w:t>μmol</w:t>
      </w:r>
      <w:proofErr w:type="spellEnd"/>
      <w:r w:rsidRPr="00263D5E">
        <w:rPr>
          <w:rFonts w:ascii="Times New Roman" w:hAnsi="Times New Roman" w:cs="Times New Roman"/>
          <w:szCs w:val="21"/>
        </w:rPr>
        <w:t xml:space="preserve">/; primers, 0.1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10 </w:t>
      </w:r>
      <w:proofErr w:type="spellStart"/>
      <w:r w:rsidRPr="00263D5E">
        <w:rPr>
          <w:rFonts w:ascii="Times New Roman" w:hAnsi="Times New Roman" w:cs="Times New Roman"/>
          <w:szCs w:val="21"/>
        </w:rPr>
        <w:t>μmol</w:t>
      </w:r>
      <w:proofErr w:type="spellEnd"/>
      <w:r w:rsidRPr="00263D5E">
        <w:rPr>
          <w:rFonts w:ascii="Times New Roman" w:hAnsi="Times New Roman" w:cs="Times New Roman"/>
          <w:szCs w:val="21"/>
        </w:rPr>
        <w:t xml:space="preserve">/L probe, 0.4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the Enzyme Mix, and 2 </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the template. The amplification reaction was performed using a Step One Plus Real-Time PCR Systems (</w:t>
      </w:r>
      <w:proofErr w:type="spellStart"/>
      <w:r w:rsidRPr="00263D5E">
        <w:rPr>
          <w:rFonts w:ascii="Times New Roman" w:hAnsi="Times New Roman" w:cs="Times New Roman"/>
          <w:szCs w:val="21"/>
        </w:rPr>
        <w:t>Thermo</w:t>
      </w:r>
      <w:proofErr w:type="spellEnd"/>
      <w:r w:rsidRPr="00263D5E">
        <w:rPr>
          <w:rFonts w:ascii="Times New Roman" w:hAnsi="Times New Roman" w:cs="Times New Roman"/>
          <w:szCs w:val="21"/>
        </w:rPr>
        <w:t xml:space="preserve"> fisher scientific, Massachusetts, USA), and thermal cycling was performed at 94 °C for 30 s and 40 cycles of 94 °C for 5 s and 60 °C for 30 s. </w:t>
      </w:r>
    </w:p>
    <w:p w:rsidR="00263D5E" w:rsidRPr="00263D5E" w:rsidRDefault="00263D5E" w:rsidP="00263D5E">
      <w:pPr>
        <w:spacing w:line="360" w:lineRule="auto"/>
        <w:rPr>
          <w:rFonts w:ascii="Times New Roman" w:hAnsi="Times New Roman" w:cs="Times New Roman"/>
          <w:bCs/>
          <w:color w:val="000000"/>
          <w:szCs w:val="21"/>
        </w:rPr>
      </w:pPr>
      <w:proofErr w:type="gramStart"/>
      <w:r w:rsidRPr="00263D5E">
        <w:rPr>
          <w:rFonts w:ascii="Times New Roman" w:hAnsi="Times New Roman" w:cs="Times New Roman"/>
          <w:b/>
          <w:bCs/>
          <w:color w:val="000000"/>
          <w:szCs w:val="21"/>
        </w:rPr>
        <w:lastRenderedPageBreak/>
        <w:t>Supplementary Table S1</w:t>
      </w:r>
      <w:r w:rsidRPr="00263D5E">
        <w:rPr>
          <w:rFonts w:ascii="Times New Roman" w:hAnsi="Times New Roman" w:cs="Times New Roman"/>
          <w:bCs/>
          <w:color w:val="000000"/>
          <w:szCs w:val="21"/>
        </w:rPr>
        <w:t xml:space="preserve"> Primers and probes of the RAA-VF assays and real-time PCR for the MPXV.</w:t>
      </w:r>
      <w:proofErr w:type="gramEnd"/>
    </w:p>
    <w:tbl>
      <w:tblPr>
        <w:tblW w:w="10740" w:type="dxa"/>
        <w:tblBorders>
          <w:top w:val="single" w:sz="4" w:space="0" w:color="auto"/>
          <w:bottom w:val="single" w:sz="4" w:space="0" w:color="auto"/>
        </w:tblBorders>
        <w:tblLayout w:type="fixed"/>
        <w:tblLook w:val="0000" w:firstRow="0" w:lastRow="0" w:firstColumn="0" w:lastColumn="0" w:noHBand="0" w:noVBand="0"/>
      </w:tblPr>
      <w:tblGrid>
        <w:gridCol w:w="1428"/>
        <w:gridCol w:w="5525"/>
        <w:gridCol w:w="3787"/>
      </w:tblGrid>
      <w:tr w:rsidR="00263D5E" w:rsidRPr="00263D5E" w:rsidTr="00775F8A">
        <w:trPr>
          <w:trHeight w:val="207"/>
        </w:trPr>
        <w:tc>
          <w:tcPr>
            <w:tcW w:w="1428" w:type="dxa"/>
            <w:tcBorders>
              <w:top w:val="single" w:sz="4" w:space="0" w:color="auto"/>
              <w:bottom w:val="single" w:sz="4" w:space="0" w:color="auto"/>
            </w:tcBorders>
          </w:tcPr>
          <w:p w:rsidR="00263D5E" w:rsidRPr="00263D5E" w:rsidRDefault="00263D5E" w:rsidP="00263D5E">
            <w:pPr>
              <w:spacing w:line="360" w:lineRule="auto"/>
              <w:rPr>
                <w:rFonts w:ascii="Times New Roman" w:eastAsia="楷体" w:hAnsi="Times New Roman" w:cs="Times New Roman"/>
                <w:b/>
                <w:bCs/>
                <w:color w:val="000000"/>
                <w:szCs w:val="21"/>
              </w:rPr>
            </w:pPr>
            <w:r w:rsidRPr="00263D5E">
              <w:rPr>
                <w:rFonts w:ascii="Times New Roman" w:eastAsia="微软雅黑" w:hAnsi="Times New Roman" w:cs="Times New Roman"/>
                <w:b/>
                <w:bCs/>
                <w:color w:val="000000"/>
                <w:szCs w:val="21"/>
              </w:rPr>
              <w:t>Primer Name</w:t>
            </w:r>
          </w:p>
        </w:tc>
        <w:tc>
          <w:tcPr>
            <w:tcW w:w="5525" w:type="dxa"/>
            <w:tcBorders>
              <w:top w:val="single" w:sz="4" w:space="0" w:color="auto"/>
              <w:bottom w:val="single" w:sz="4" w:space="0" w:color="auto"/>
            </w:tcBorders>
          </w:tcPr>
          <w:p w:rsidR="00263D5E" w:rsidRPr="00263D5E" w:rsidRDefault="00263D5E" w:rsidP="00263D5E">
            <w:pPr>
              <w:spacing w:line="360" w:lineRule="auto"/>
              <w:rPr>
                <w:rFonts w:ascii="Times New Roman" w:eastAsia="楷体" w:hAnsi="Times New Roman" w:cs="Times New Roman"/>
                <w:b/>
                <w:bCs/>
                <w:color w:val="000000"/>
                <w:szCs w:val="21"/>
              </w:rPr>
            </w:pPr>
            <w:r w:rsidRPr="00263D5E">
              <w:rPr>
                <w:rFonts w:ascii="Times New Roman" w:eastAsia="楷体" w:hAnsi="Times New Roman" w:cs="Times New Roman"/>
                <w:b/>
                <w:bCs/>
                <w:color w:val="000000"/>
                <w:szCs w:val="21"/>
              </w:rPr>
              <w:t>Sequence</w:t>
            </w:r>
            <w:r w:rsidRPr="00263D5E">
              <w:rPr>
                <w:rFonts w:ascii="Times New Roman" w:eastAsia="楷体" w:hAnsi="Times New Roman" w:cs="Times New Roman"/>
                <w:b/>
                <w:bCs/>
                <w:color w:val="000000"/>
                <w:szCs w:val="21"/>
              </w:rPr>
              <w:t>（</w:t>
            </w:r>
            <w:r w:rsidRPr="00263D5E">
              <w:rPr>
                <w:rFonts w:ascii="Times New Roman" w:eastAsia="楷体" w:hAnsi="Times New Roman" w:cs="Times New Roman"/>
                <w:b/>
                <w:bCs/>
                <w:color w:val="000000"/>
                <w:szCs w:val="21"/>
              </w:rPr>
              <w:t>5′ to 3′</w:t>
            </w:r>
            <w:r w:rsidRPr="00263D5E">
              <w:rPr>
                <w:rFonts w:ascii="Times New Roman" w:eastAsia="楷体" w:hAnsi="Times New Roman" w:cs="Times New Roman"/>
                <w:b/>
                <w:bCs/>
                <w:color w:val="000000"/>
                <w:szCs w:val="21"/>
              </w:rPr>
              <w:t>）</w:t>
            </w:r>
          </w:p>
        </w:tc>
        <w:tc>
          <w:tcPr>
            <w:tcW w:w="3787" w:type="dxa"/>
            <w:tcBorders>
              <w:top w:val="single" w:sz="4" w:space="0" w:color="auto"/>
              <w:bottom w:val="single" w:sz="4" w:space="0" w:color="auto"/>
            </w:tcBorders>
          </w:tcPr>
          <w:p w:rsidR="00263D5E" w:rsidRPr="00263D5E" w:rsidRDefault="00263D5E" w:rsidP="00263D5E">
            <w:pPr>
              <w:spacing w:line="360" w:lineRule="auto"/>
              <w:rPr>
                <w:rFonts w:ascii="Times New Roman" w:eastAsia="楷体" w:hAnsi="Times New Roman" w:cs="Times New Roman"/>
                <w:b/>
                <w:bCs/>
                <w:color w:val="000000"/>
                <w:szCs w:val="21"/>
              </w:rPr>
            </w:pPr>
            <w:r w:rsidRPr="00263D5E">
              <w:rPr>
                <w:rFonts w:ascii="Times New Roman" w:eastAsia="楷体" w:hAnsi="Times New Roman" w:cs="Times New Roman"/>
                <w:b/>
                <w:bCs/>
                <w:color w:val="000000"/>
                <w:szCs w:val="21"/>
              </w:rPr>
              <w:t>Assay</w:t>
            </w:r>
          </w:p>
        </w:tc>
      </w:tr>
      <w:tr w:rsidR="00263D5E" w:rsidRPr="00263D5E" w:rsidTr="00775F8A">
        <w:trPr>
          <w:trHeight w:val="338"/>
        </w:trPr>
        <w:tc>
          <w:tcPr>
            <w:tcW w:w="1428" w:type="dxa"/>
            <w:tcBorders>
              <w:top w:val="single" w:sz="4" w:space="0" w:color="auto"/>
              <w:bottom w:val="nil"/>
            </w:tcBorders>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color w:val="000000"/>
                <w:szCs w:val="21"/>
              </w:rPr>
              <w:t>F3 L-F</w:t>
            </w:r>
          </w:p>
        </w:tc>
        <w:tc>
          <w:tcPr>
            <w:tcW w:w="5525" w:type="dxa"/>
            <w:tcBorders>
              <w:top w:val="single" w:sz="4" w:space="0" w:color="auto"/>
              <w:bottom w:val="nil"/>
            </w:tcBorders>
          </w:tcPr>
          <w:p w:rsidR="00263D5E" w:rsidRPr="00263D5E" w:rsidRDefault="00263D5E" w:rsidP="00263D5E">
            <w:pPr>
              <w:spacing w:line="360" w:lineRule="auto"/>
              <w:ind w:leftChars="-36" w:left="-76" w:firstLineChars="10" w:firstLine="21"/>
              <w:rPr>
                <w:rFonts w:ascii="Times New Roman" w:hAnsi="Times New Roman" w:cs="Times New Roman"/>
                <w:color w:val="000000"/>
                <w:szCs w:val="21"/>
              </w:rPr>
            </w:pPr>
            <w:r w:rsidRPr="00263D5E">
              <w:rPr>
                <w:rFonts w:ascii="Times New Roman" w:hAnsi="Times New Roman" w:cs="Times New Roman"/>
                <w:color w:val="000000"/>
                <w:szCs w:val="21"/>
              </w:rPr>
              <w:t>Biotin-AACACCTTTCCAATAAATAATTTTTTTAACCG</w:t>
            </w:r>
          </w:p>
        </w:tc>
        <w:tc>
          <w:tcPr>
            <w:tcW w:w="3787" w:type="dxa"/>
            <w:vMerge w:val="restart"/>
            <w:tcBorders>
              <w:top w:val="single" w:sz="4" w:space="0" w:color="auto"/>
            </w:tcBorders>
          </w:tcPr>
          <w:p w:rsidR="00263D5E" w:rsidRPr="00263D5E" w:rsidRDefault="00263D5E" w:rsidP="00263D5E">
            <w:pPr>
              <w:spacing w:line="360" w:lineRule="auto"/>
              <w:ind w:leftChars="-36" w:left="-76" w:firstLineChars="10" w:firstLine="21"/>
              <w:rPr>
                <w:rFonts w:ascii="Times New Roman" w:hAnsi="Times New Roman" w:cs="Times New Roman"/>
                <w:color w:val="000000"/>
                <w:szCs w:val="21"/>
              </w:rPr>
            </w:pPr>
            <w:r w:rsidRPr="00263D5E">
              <w:rPr>
                <w:rFonts w:ascii="Times New Roman" w:hAnsi="Times New Roman" w:cs="Times New Roman"/>
                <w:bCs/>
                <w:color w:val="000000"/>
                <w:szCs w:val="21"/>
              </w:rPr>
              <w:t xml:space="preserve">The RAA-VF assay targeting </w:t>
            </w:r>
            <w:r w:rsidRPr="00263D5E">
              <w:rPr>
                <w:rFonts w:ascii="Times New Roman" w:hAnsi="Times New Roman" w:cs="Times New Roman"/>
                <w:bCs/>
                <w:i/>
                <w:iCs/>
                <w:color w:val="000000"/>
                <w:szCs w:val="21"/>
              </w:rPr>
              <w:t>F3 L</w:t>
            </w:r>
            <w:r w:rsidRPr="00263D5E">
              <w:rPr>
                <w:rFonts w:ascii="Times New Roman" w:hAnsi="Times New Roman" w:cs="Times New Roman"/>
                <w:bCs/>
                <w:color w:val="000000"/>
                <w:szCs w:val="21"/>
              </w:rPr>
              <w:t xml:space="preserve"> gene</w:t>
            </w:r>
          </w:p>
        </w:tc>
      </w:tr>
      <w:tr w:rsidR="00263D5E" w:rsidRPr="00263D5E" w:rsidTr="00775F8A">
        <w:trPr>
          <w:trHeight w:val="338"/>
        </w:trPr>
        <w:tc>
          <w:tcPr>
            <w:tcW w:w="1428" w:type="dxa"/>
            <w:tcBorders>
              <w:top w:val="nil"/>
              <w:bottom w:val="nil"/>
            </w:tcBorders>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color w:val="000000"/>
                <w:szCs w:val="21"/>
              </w:rPr>
              <w:t>F3 L-R</w:t>
            </w:r>
          </w:p>
        </w:tc>
        <w:tc>
          <w:tcPr>
            <w:tcW w:w="5525" w:type="dxa"/>
            <w:tcBorders>
              <w:top w:val="nil"/>
              <w:bottom w:val="nil"/>
            </w:tcBorders>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r w:rsidRPr="00263D5E">
              <w:rPr>
                <w:rFonts w:ascii="Times New Roman" w:eastAsia="微软雅黑" w:hAnsi="Times New Roman" w:cs="Times New Roman"/>
                <w:color w:val="000000"/>
                <w:szCs w:val="21"/>
              </w:rPr>
              <w:t>TTGGTCTACGACAATGGATGCTGATACACGGC</w:t>
            </w:r>
          </w:p>
        </w:tc>
        <w:tc>
          <w:tcPr>
            <w:tcW w:w="3787" w:type="dxa"/>
            <w:vMerge/>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p>
        </w:tc>
      </w:tr>
      <w:tr w:rsidR="00263D5E" w:rsidRPr="00263D5E" w:rsidTr="00775F8A">
        <w:trPr>
          <w:trHeight w:val="338"/>
        </w:trPr>
        <w:tc>
          <w:tcPr>
            <w:tcW w:w="1428" w:type="dxa"/>
            <w:tcBorders>
              <w:top w:val="nil"/>
              <w:bottom w:val="single" w:sz="4" w:space="0" w:color="auto"/>
            </w:tcBorders>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color w:val="000000"/>
                <w:szCs w:val="21"/>
              </w:rPr>
              <w:t>F3 L-P</w:t>
            </w:r>
          </w:p>
        </w:tc>
        <w:tc>
          <w:tcPr>
            <w:tcW w:w="5525" w:type="dxa"/>
            <w:tcBorders>
              <w:top w:val="nil"/>
              <w:bottom w:val="single" w:sz="4" w:space="0" w:color="auto"/>
            </w:tcBorders>
          </w:tcPr>
          <w:p w:rsidR="00263D5E" w:rsidRPr="00263D5E" w:rsidRDefault="00263D5E" w:rsidP="00263D5E">
            <w:pPr>
              <w:spacing w:line="360" w:lineRule="auto"/>
              <w:rPr>
                <w:rFonts w:ascii="Times New Roman" w:eastAsia="仿宋_GB2312" w:hAnsi="Times New Roman" w:cs="Times New Roman"/>
                <w:color w:val="000000"/>
                <w:szCs w:val="21"/>
              </w:rPr>
            </w:pPr>
            <w:r w:rsidRPr="00263D5E">
              <w:rPr>
                <w:rFonts w:ascii="Times New Roman" w:eastAsia="微软雅黑" w:hAnsi="Times New Roman" w:cs="Times New Roman"/>
                <w:color w:val="000000"/>
                <w:szCs w:val="21"/>
              </w:rPr>
              <w:t>FAM-CTGATACACGGCCTACAGATTCTGATGCTGA[THF]GCTATAATAGATGATGTATCCCG-C3 spacer</w:t>
            </w:r>
          </w:p>
        </w:tc>
        <w:tc>
          <w:tcPr>
            <w:tcW w:w="3787" w:type="dxa"/>
            <w:vMerge/>
          </w:tcPr>
          <w:p w:rsidR="00263D5E" w:rsidRPr="00263D5E" w:rsidRDefault="00263D5E" w:rsidP="00263D5E">
            <w:pPr>
              <w:spacing w:line="360" w:lineRule="auto"/>
              <w:rPr>
                <w:rFonts w:ascii="Times New Roman" w:eastAsia="微软雅黑" w:hAnsi="Times New Roman" w:cs="Times New Roman"/>
                <w:color w:val="000000"/>
                <w:szCs w:val="21"/>
              </w:rPr>
            </w:pPr>
          </w:p>
        </w:tc>
      </w:tr>
      <w:tr w:rsidR="00263D5E" w:rsidRPr="00263D5E" w:rsidTr="00775F8A">
        <w:trPr>
          <w:trHeight w:val="338"/>
        </w:trPr>
        <w:tc>
          <w:tcPr>
            <w:tcW w:w="1428" w:type="dxa"/>
            <w:tcBorders>
              <w:top w:val="single" w:sz="4" w:space="0" w:color="auto"/>
              <w:bottom w:val="nil"/>
            </w:tcBorders>
          </w:tcPr>
          <w:p w:rsidR="00263D5E" w:rsidRPr="00263D5E" w:rsidRDefault="00263D5E" w:rsidP="00263D5E">
            <w:pPr>
              <w:spacing w:line="360" w:lineRule="auto"/>
              <w:rPr>
                <w:rFonts w:ascii="Times New Roman" w:eastAsia="楷体" w:hAnsi="Times New Roman" w:cs="Times New Roman"/>
                <w:color w:val="000000"/>
                <w:szCs w:val="21"/>
              </w:rPr>
            </w:pPr>
            <w:bookmarkStart w:id="9" w:name="_Hlk134783943"/>
            <w:r w:rsidRPr="00263D5E">
              <w:rPr>
                <w:rFonts w:ascii="Times New Roman" w:hAnsi="Times New Roman" w:cs="Times New Roman"/>
                <w:color w:val="000000"/>
                <w:szCs w:val="21"/>
              </w:rPr>
              <w:t>D18 L-F</w:t>
            </w:r>
          </w:p>
        </w:tc>
        <w:tc>
          <w:tcPr>
            <w:tcW w:w="5525" w:type="dxa"/>
            <w:tcBorders>
              <w:top w:val="single" w:sz="4" w:space="0" w:color="auto"/>
              <w:bottom w:val="nil"/>
            </w:tcBorders>
          </w:tcPr>
          <w:p w:rsidR="00263D5E" w:rsidRPr="00263D5E" w:rsidRDefault="00263D5E" w:rsidP="00263D5E">
            <w:pPr>
              <w:spacing w:line="360" w:lineRule="auto"/>
              <w:rPr>
                <w:rFonts w:ascii="Times New Roman" w:eastAsia="楷体" w:hAnsi="Times New Roman" w:cs="Times New Roman"/>
                <w:color w:val="000000"/>
                <w:szCs w:val="21"/>
              </w:rPr>
            </w:pPr>
            <w:bookmarkStart w:id="10" w:name="_Hlk116547027"/>
            <w:r w:rsidRPr="00263D5E">
              <w:rPr>
                <w:rFonts w:ascii="Times New Roman" w:hAnsi="Times New Roman" w:cs="Times New Roman"/>
                <w:color w:val="000000"/>
                <w:szCs w:val="21"/>
              </w:rPr>
              <w:t>Biotin-CCAATTCATTTCTAATAGTATCAAACTCTCCA</w:t>
            </w:r>
            <w:bookmarkEnd w:id="10"/>
          </w:p>
        </w:tc>
        <w:tc>
          <w:tcPr>
            <w:tcW w:w="3787" w:type="dxa"/>
            <w:vMerge w:val="restart"/>
            <w:tcBorders>
              <w:top w:val="single" w:sz="4" w:space="0" w:color="auto"/>
            </w:tcBorders>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bCs/>
                <w:color w:val="000000"/>
                <w:szCs w:val="21"/>
              </w:rPr>
              <w:t xml:space="preserve">The RAA-VF assay targeting </w:t>
            </w:r>
            <w:r w:rsidRPr="00263D5E">
              <w:rPr>
                <w:rFonts w:ascii="Times New Roman" w:hAnsi="Times New Roman" w:cs="Times New Roman"/>
                <w:bCs/>
                <w:i/>
                <w:iCs/>
                <w:color w:val="000000"/>
                <w:szCs w:val="21"/>
              </w:rPr>
              <w:t>D18 L</w:t>
            </w:r>
            <w:r w:rsidRPr="00263D5E">
              <w:rPr>
                <w:rFonts w:ascii="Times New Roman" w:hAnsi="Times New Roman" w:cs="Times New Roman"/>
                <w:bCs/>
                <w:color w:val="000000"/>
                <w:szCs w:val="21"/>
              </w:rPr>
              <w:t xml:space="preserve"> gene</w:t>
            </w:r>
          </w:p>
        </w:tc>
      </w:tr>
      <w:tr w:rsidR="00263D5E" w:rsidRPr="00263D5E" w:rsidTr="00775F8A">
        <w:trPr>
          <w:trHeight w:val="338"/>
        </w:trPr>
        <w:tc>
          <w:tcPr>
            <w:tcW w:w="1428" w:type="dxa"/>
            <w:tcBorders>
              <w:top w:val="nil"/>
              <w:bottom w:val="nil"/>
            </w:tcBorders>
          </w:tcPr>
          <w:p w:rsidR="00263D5E" w:rsidRPr="00263D5E" w:rsidRDefault="00263D5E" w:rsidP="00263D5E">
            <w:pPr>
              <w:spacing w:line="360" w:lineRule="auto"/>
              <w:rPr>
                <w:rFonts w:ascii="Times New Roman" w:eastAsia="楷体" w:hAnsi="Times New Roman" w:cs="Times New Roman"/>
                <w:color w:val="000000"/>
                <w:szCs w:val="21"/>
              </w:rPr>
            </w:pPr>
            <w:bookmarkStart w:id="11" w:name="_Hlk134783973"/>
            <w:bookmarkEnd w:id="9"/>
            <w:r w:rsidRPr="00263D5E">
              <w:rPr>
                <w:rFonts w:ascii="Times New Roman" w:hAnsi="Times New Roman" w:cs="Times New Roman"/>
                <w:color w:val="000000"/>
                <w:szCs w:val="21"/>
              </w:rPr>
              <w:t>D18 L-R</w:t>
            </w:r>
          </w:p>
        </w:tc>
        <w:tc>
          <w:tcPr>
            <w:tcW w:w="5525" w:type="dxa"/>
            <w:tcBorders>
              <w:top w:val="nil"/>
              <w:bottom w:val="nil"/>
            </w:tcBorders>
          </w:tcPr>
          <w:p w:rsidR="00263D5E" w:rsidRPr="00263D5E" w:rsidRDefault="00263D5E" w:rsidP="00263D5E">
            <w:pPr>
              <w:spacing w:line="360" w:lineRule="auto"/>
              <w:rPr>
                <w:rFonts w:ascii="Times New Roman" w:hAnsi="Times New Roman" w:cs="Times New Roman"/>
                <w:color w:val="000000"/>
                <w:szCs w:val="21"/>
              </w:rPr>
            </w:pPr>
            <w:bookmarkStart w:id="12" w:name="_Hlk134784331"/>
            <w:r w:rsidRPr="00263D5E">
              <w:rPr>
                <w:rFonts w:ascii="Times New Roman" w:hAnsi="Times New Roman" w:cs="Times New Roman"/>
                <w:color w:val="000000"/>
                <w:szCs w:val="21"/>
              </w:rPr>
              <w:t>TATAAGGATGTTTAACTTTTCTAAAAGATA</w:t>
            </w:r>
            <w:bookmarkEnd w:id="12"/>
          </w:p>
        </w:tc>
        <w:tc>
          <w:tcPr>
            <w:tcW w:w="3787" w:type="dxa"/>
            <w:vMerge/>
          </w:tcPr>
          <w:p w:rsidR="00263D5E" w:rsidRPr="00263D5E" w:rsidRDefault="00263D5E" w:rsidP="00263D5E">
            <w:pPr>
              <w:spacing w:line="360" w:lineRule="auto"/>
              <w:rPr>
                <w:rFonts w:ascii="Times New Roman" w:hAnsi="Times New Roman" w:cs="Times New Roman"/>
                <w:color w:val="000000"/>
                <w:szCs w:val="21"/>
              </w:rPr>
            </w:pPr>
          </w:p>
        </w:tc>
      </w:tr>
      <w:tr w:rsidR="00263D5E" w:rsidRPr="00263D5E" w:rsidTr="00775F8A">
        <w:trPr>
          <w:trHeight w:val="694"/>
        </w:trPr>
        <w:tc>
          <w:tcPr>
            <w:tcW w:w="1428" w:type="dxa"/>
            <w:tcBorders>
              <w:top w:val="nil"/>
              <w:bottom w:val="single" w:sz="4" w:space="0" w:color="auto"/>
            </w:tcBorders>
          </w:tcPr>
          <w:p w:rsidR="00263D5E" w:rsidRPr="00263D5E" w:rsidRDefault="00263D5E" w:rsidP="00263D5E">
            <w:pPr>
              <w:spacing w:line="360" w:lineRule="auto"/>
              <w:rPr>
                <w:rFonts w:ascii="Times New Roman" w:eastAsia="楷体" w:hAnsi="Times New Roman" w:cs="Times New Roman"/>
                <w:color w:val="000000"/>
                <w:szCs w:val="21"/>
              </w:rPr>
            </w:pPr>
            <w:bookmarkStart w:id="13" w:name="_Hlk134784002"/>
            <w:bookmarkEnd w:id="11"/>
            <w:r w:rsidRPr="00263D5E">
              <w:rPr>
                <w:rFonts w:ascii="Times New Roman" w:hAnsi="Times New Roman" w:cs="Times New Roman"/>
                <w:color w:val="000000"/>
                <w:szCs w:val="21"/>
              </w:rPr>
              <w:t>D18 L-P</w:t>
            </w:r>
          </w:p>
        </w:tc>
        <w:tc>
          <w:tcPr>
            <w:tcW w:w="5525" w:type="dxa"/>
            <w:tcBorders>
              <w:top w:val="nil"/>
              <w:bottom w:val="single" w:sz="4" w:space="0" w:color="auto"/>
            </w:tcBorders>
          </w:tcPr>
          <w:p w:rsidR="00263D5E" w:rsidRPr="00263D5E" w:rsidRDefault="00263D5E" w:rsidP="00263D5E">
            <w:pPr>
              <w:spacing w:line="360" w:lineRule="auto"/>
              <w:ind w:leftChars="-36" w:left="-76" w:firstLineChars="10" w:firstLine="21"/>
              <w:rPr>
                <w:rFonts w:ascii="Times New Roman" w:hAnsi="Times New Roman" w:cs="Times New Roman"/>
                <w:color w:val="000000"/>
                <w:szCs w:val="21"/>
              </w:rPr>
            </w:pPr>
            <w:bookmarkStart w:id="14" w:name="_Hlk134787350"/>
            <w:r w:rsidRPr="00263D5E">
              <w:rPr>
                <w:rFonts w:ascii="Times New Roman" w:eastAsia="微软雅黑" w:hAnsi="Times New Roman" w:cs="Times New Roman"/>
                <w:color w:val="000000"/>
                <w:szCs w:val="21"/>
              </w:rPr>
              <w:t>FAM-</w:t>
            </w:r>
            <w:bookmarkStart w:id="15" w:name="_Hlk116547054"/>
            <w:r w:rsidRPr="00263D5E">
              <w:rPr>
                <w:rFonts w:ascii="Times New Roman" w:hAnsi="Times New Roman" w:cs="Times New Roman"/>
                <w:color w:val="000000"/>
                <w:szCs w:val="21"/>
              </w:rPr>
              <w:t>AAACTATATAATACGTCGATGTCAGAAATAATCAACA[THF]TATTACTGCGGTGAC</w:t>
            </w:r>
          </w:p>
          <w:bookmarkEnd w:id="14"/>
          <w:bookmarkEnd w:id="15"/>
          <w:p w:rsidR="00263D5E" w:rsidRPr="00263D5E" w:rsidRDefault="00263D5E" w:rsidP="00263D5E">
            <w:pPr>
              <w:spacing w:line="360" w:lineRule="auto"/>
              <w:ind w:leftChars="-36" w:left="-76" w:firstLineChars="10" w:firstLine="21"/>
              <w:rPr>
                <w:rFonts w:ascii="Times New Roman" w:eastAsia="楷体" w:hAnsi="Times New Roman" w:cs="Times New Roman"/>
                <w:color w:val="000000"/>
                <w:szCs w:val="21"/>
              </w:rPr>
            </w:pPr>
            <w:r w:rsidRPr="00263D5E">
              <w:rPr>
                <w:rFonts w:ascii="Times New Roman" w:hAnsi="Times New Roman" w:cs="Times New Roman"/>
                <w:color w:val="000000"/>
                <w:szCs w:val="21"/>
              </w:rPr>
              <w:t>-</w:t>
            </w:r>
            <w:r w:rsidRPr="00263D5E">
              <w:rPr>
                <w:rFonts w:ascii="Times New Roman" w:eastAsia="微软雅黑" w:hAnsi="Times New Roman" w:cs="Times New Roman"/>
                <w:color w:val="000000"/>
                <w:szCs w:val="21"/>
              </w:rPr>
              <w:t>C3 spacer</w:t>
            </w:r>
          </w:p>
        </w:tc>
        <w:tc>
          <w:tcPr>
            <w:tcW w:w="3787" w:type="dxa"/>
            <w:vMerge/>
            <w:tcBorders>
              <w:bottom w:val="single" w:sz="4" w:space="0" w:color="auto"/>
            </w:tcBorders>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p>
        </w:tc>
      </w:tr>
      <w:bookmarkEnd w:id="13"/>
      <w:tr w:rsidR="00263D5E" w:rsidRPr="00263D5E" w:rsidTr="00775F8A">
        <w:trPr>
          <w:trHeight w:val="358"/>
        </w:trPr>
        <w:tc>
          <w:tcPr>
            <w:tcW w:w="1428" w:type="dxa"/>
            <w:tcBorders>
              <w:top w:val="single" w:sz="4" w:space="0" w:color="auto"/>
            </w:tcBorders>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color w:val="000000"/>
                <w:szCs w:val="21"/>
              </w:rPr>
              <w:t xml:space="preserve">F3 </w:t>
            </w:r>
            <w:proofErr w:type="spellStart"/>
            <w:r w:rsidRPr="00263D5E">
              <w:rPr>
                <w:rFonts w:ascii="Times New Roman" w:hAnsi="Times New Roman" w:cs="Times New Roman"/>
                <w:color w:val="000000"/>
                <w:szCs w:val="21"/>
              </w:rPr>
              <w:t>L_upper</w:t>
            </w:r>
            <w:proofErr w:type="spellEnd"/>
          </w:p>
        </w:tc>
        <w:tc>
          <w:tcPr>
            <w:tcW w:w="5525" w:type="dxa"/>
            <w:tcBorders>
              <w:top w:val="single" w:sz="4" w:space="0" w:color="auto"/>
            </w:tcBorders>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r w:rsidRPr="00263D5E">
              <w:rPr>
                <w:rFonts w:ascii="Times New Roman" w:eastAsia="微软雅黑" w:hAnsi="Times New Roman" w:cs="Times New Roman"/>
                <w:color w:val="000000"/>
                <w:szCs w:val="21"/>
              </w:rPr>
              <w:t>5</w:t>
            </w:r>
            <w:r w:rsidRPr="00263D5E">
              <w:rPr>
                <w:rFonts w:ascii="Times New Roman" w:eastAsia="楷体" w:hAnsi="Times New Roman" w:cs="Times New Roman"/>
                <w:b/>
                <w:bCs/>
                <w:color w:val="000000"/>
                <w:szCs w:val="21"/>
              </w:rPr>
              <w:t>′</w:t>
            </w:r>
            <w:r w:rsidRPr="00263D5E">
              <w:rPr>
                <w:rFonts w:ascii="Times New Roman" w:eastAsia="微软雅黑" w:hAnsi="Times New Roman" w:cs="Times New Roman"/>
                <w:color w:val="000000"/>
                <w:szCs w:val="21"/>
              </w:rPr>
              <w:t>-CATCTATTATAGCATCAGCATCAGA-3</w:t>
            </w:r>
            <w:r w:rsidRPr="00263D5E">
              <w:rPr>
                <w:rFonts w:ascii="Times New Roman" w:eastAsia="楷体" w:hAnsi="Times New Roman" w:cs="Times New Roman"/>
                <w:b/>
                <w:bCs/>
                <w:color w:val="000000"/>
                <w:szCs w:val="21"/>
              </w:rPr>
              <w:t>′</w:t>
            </w:r>
          </w:p>
        </w:tc>
        <w:tc>
          <w:tcPr>
            <w:tcW w:w="3787" w:type="dxa"/>
            <w:vMerge w:val="restart"/>
            <w:tcBorders>
              <w:top w:val="single" w:sz="4" w:space="0" w:color="auto"/>
              <w:bottom w:val="single" w:sz="4" w:space="0" w:color="auto"/>
            </w:tcBorders>
          </w:tcPr>
          <w:p w:rsidR="00263D5E" w:rsidRPr="00263D5E" w:rsidRDefault="00263D5E" w:rsidP="00263D5E">
            <w:pPr>
              <w:spacing w:line="360" w:lineRule="auto"/>
              <w:rPr>
                <w:rFonts w:ascii="Times New Roman" w:hAnsi="Times New Roman" w:cs="Times New Roman"/>
                <w:bCs/>
                <w:color w:val="000000"/>
                <w:szCs w:val="21"/>
              </w:rPr>
            </w:pPr>
            <w:r w:rsidRPr="00263D5E">
              <w:rPr>
                <w:rFonts w:ascii="Times New Roman" w:hAnsi="Times New Roman" w:cs="Times New Roman"/>
                <w:bCs/>
                <w:color w:val="000000"/>
                <w:szCs w:val="21"/>
              </w:rPr>
              <w:t xml:space="preserve">Real-time PCR assay targeting </w:t>
            </w:r>
            <w:r w:rsidRPr="00263D5E">
              <w:rPr>
                <w:rFonts w:ascii="Times New Roman" w:hAnsi="Times New Roman" w:cs="Times New Roman"/>
                <w:bCs/>
                <w:i/>
                <w:iCs/>
                <w:color w:val="000000"/>
                <w:szCs w:val="21"/>
              </w:rPr>
              <w:t>F3 L</w:t>
            </w:r>
            <w:r w:rsidRPr="00263D5E">
              <w:rPr>
                <w:rFonts w:ascii="Times New Roman" w:hAnsi="Times New Roman" w:cs="Times New Roman"/>
                <w:bCs/>
                <w:color w:val="000000"/>
                <w:szCs w:val="21"/>
              </w:rPr>
              <w:t xml:space="preserve"> gene</w:t>
            </w:r>
          </w:p>
        </w:tc>
      </w:tr>
      <w:tr w:rsidR="00263D5E" w:rsidRPr="00263D5E" w:rsidTr="00775F8A">
        <w:trPr>
          <w:trHeight w:val="277"/>
        </w:trPr>
        <w:tc>
          <w:tcPr>
            <w:tcW w:w="1428" w:type="dxa"/>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color w:val="000000"/>
                <w:szCs w:val="21"/>
              </w:rPr>
              <w:t xml:space="preserve">F3 </w:t>
            </w:r>
            <w:proofErr w:type="spellStart"/>
            <w:r w:rsidRPr="00263D5E">
              <w:rPr>
                <w:rFonts w:ascii="Times New Roman" w:hAnsi="Times New Roman" w:cs="Times New Roman"/>
                <w:color w:val="000000"/>
                <w:szCs w:val="21"/>
              </w:rPr>
              <w:t>L_lower</w:t>
            </w:r>
            <w:proofErr w:type="spellEnd"/>
          </w:p>
        </w:tc>
        <w:tc>
          <w:tcPr>
            <w:tcW w:w="5525" w:type="dxa"/>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r w:rsidRPr="00263D5E">
              <w:rPr>
                <w:rFonts w:ascii="Times New Roman" w:eastAsia="微软雅黑" w:hAnsi="Times New Roman" w:cs="Times New Roman"/>
                <w:color w:val="000000"/>
                <w:szCs w:val="21"/>
              </w:rPr>
              <w:t>5</w:t>
            </w:r>
            <w:r w:rsidRPr="00263D5E">
              <w:rPr>
                <w:rFonts w:ascii="Times New Roman" w:eastAsia="楷体" w:hAnsi="Times New Roman" w:cs="Times New Roman"/>
                <w:b/>
                <w:bCs/>
                <w:color w:val="000000"/>
                <w:szCs w:val="21"/>
              </w:rPr>
              <w:t>′</w:t>
            </w:r>
            <w:r w:rsidRPr="00263D5E">
              <w:rPr>
                <w:rFonts w:ascii="Times New Roman" w:eastAsia="微软雅黑" w:hAnsi="Times New Roman" w:cs="Times New Roman"/>
                <w:color w:val="000000"/>
                <w:szCs w:val="21"/>
              </w:rPr>
              <w:t>-GATACTCCTCCTCGTTGGTCTAC-3</w:t>
            </w:r>
            <w:r w:rsidRPr="00263D5E">
              <w:rPr>
                <w:rFonts w:ascii="Times New Roman" w:eastAsia="楷体" w:hAnsi="Times New Roman" w:cs="Times New Roman"/>
                <w:b/>
                <w:bCs/>
                <w:color w:val="000000"/>
                <w:szCs w:val="21"/>
              </w:rPr>
              <w:t>′</w:t>
            </w:r>
          </w:p>
        </w:tc>
        <w:tc>
          <w:tcPr>
            <w:tcW w:w="3787" w:type="dxa"/>
            <w:vMerge/>
            <w:tcBorders>
              <w:top w:val="nil"/>
              <w:bottom w:val="single" w:sz="4" w:space="0" w:color="auto"/>
            </w:tcBorders>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p>
        </w:tc>
      </w:tr>
      <w:tr w:rsidR="00263D5E" w:rsidRPr="00263D5E" w:rsidTr="00775F8A">
        <w:trPr>
          <w:trHeight w:val="340"/>
        </w:trPr>
        <w:tc>
          <w:tcPr>
            <w:tcW w:w="1428" w:type="dxa"/>
          </w:tcPr>
          <w:p w:rsidR="00263D5E" w:rsidRPr="00263D5E" w:rsidRDefault="00263D5E" w:rsidP="00263D5E">
            <w:pPr>
              <w:spacing w:line="360" w:lineRule="auto"/>
              <w:rPr>
                <w:rFonts w:ascii="Times New Roman" w:hAnsi="Times New Roman" w:cs="Times New Roman"/>
                <w:color w:val="000000"/>
                <w:szCs w:val="21"/>
              </w:rPr>
            </w:pPr>
            <w:r w:rsidRPr="00263D5E">
              <w:rPr>
                <w:rFonts w:ascii="Times New Roman" w:hAnsi="Times New Roman" w:cs="Times New Roman"/>
                <w:color w:val="000000"/>
                <w:szCs w:val="21"/>
              </w:rPr>
              <w:t xml:space="preserve">F3 </w:t>
            </w:r>
            <w:proofErr w:type="spellStart"/>
            <w:r w:rsidRPr="00263D5E">
              <w:rPr>
                <w:rFonts w:ascii="Times New Roman" w:hAnsi="Times New Roman" w:cs="Times New Roman"/>
                <w:color w:val="000000"/>
                <w:szCs w:val="21"/>
              </w:rPr>
              <w:t>L_probe</w:t>
            </w:r>
            <w:proofErr w:type="spellEnd"/>
          </w:p>
        </w:tc>
        <w:tc>
          <w:tcPr>
            <w:tcW w:w="5525" w:type="dxa"/>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r w:rsidRPr="00263D5E">
              <w:rPr>
                <w:rFonts w:ascii="Times New Roman" w:hAnsi="Times New Roman" w:cs="Times New Roman"/>
                <w:szCs w:val="21"/>
              </w:rPr>
              <w:t>FAM-5</w:t>
            </w:r>
            <w:r w:rsidRPr="00263D5E">
              <w:rPr>
                <w:rFonts w:ascii="Times New Roman" w:eastAsia="楷体" w:hAnsi="Times New Roman" w:cs="Times New Roman"/>
                <w:b/>
                <w:bCs/>
                <w:color w:val="000000"/>
                <w:szCs w:val="21"/>
              </w:rPr>
              <w:t>′</w:t>
            </w:r>
            <w:r w:rsidRPr="00263D5E">
              <w:rPr>
                <w:rFonts w:ascii="Times New Roman" w:hAnsi="Times New Roman" w:cs="Times New Roman"/>
                <w:szCs w:val="21"/>
              </w:rPr>
              <w:t>-TGTAGGCCGTGTATCAGCATCCATT-3</w:t>
            </w:r>
            <w:r w:rsidRPr="00263D5E">
              <w:rPr>
                <w:rFonts w:ascii="Times New Roman" w:eastAsia="楷体" w:hAnsi="Times New Roman" w:cs="Times New Roman"/>
                <w:b/>
                <w:bCs/>
                <w:color w:val="000000"/>
                <w:szCs w:val="21"/>
              </w:rPr>
              <w:t>′</w:t>
            </w:r>
            <w:r w:rsidRPr="00263D5E">
              <w:rPr>
                <w:rFonts w:ascii="Times New Roman" w:hAnsi="Times New Roman" w:cs="Times New Roman"/>
                <w:szCs w:val="21"/>
              </w:rPr>
              <w:t>-BHQ1</w:t>
            </w:r>
          </w:p>
        </w:tc>
        <w:tc>
          <w:tcPr>
            <w:tcW w:w="3787" w:type="dxa"/>
            <w:vMerge/>
            <w:tcBorders>
              <w:top w:val="nil"/>
              <w:bottom w:val="single" w:sz="4" w:space="0" w:color="auto"/>
            </w:tcBorders>
          </w:tcPr>
          <w:p w:rsidR="00263D5E" w:rsidRPr="00263D5E" w:rsidRDefault="00263D5E" w:rsidP="00263D5E">
            <w:pPr>
              <w:spacing w:line="360" w:lineRule="auto"/>
              <w:ind w:leftChars="-36" w:left="-76" w:firstLineChars="10" w:firstLine="21"/>
              <w:rPr>
                <w:rFonts w:ascii="Times New Roman" w:eastAsia="微软雅黑" w:hAnsi="Times New Roman" w:cs="Times New Roman"/>
                <w:color w:val="000000"/>
                <w:szCs w:val="21"/>
              </w:rPr>
            </w:pPr>
          </w:p>
        </w:tc>
      </w:tr>
    </w:tbl>
    <w:p w:rsidR="00263D5E" w:rsidRPr="00263D5E" w:rsidRDefault="00263D5E" w:rsidP="00263D5E">
      <w:pPr>
        <w:spacing w:line="360" w:lineRule="auto"/>
        <w:rPr>
          <w:rFonts w:ascii="Times New Roman" w:hAnsi="Times New Roman" w:cs="Times New Roman"/>
          <w:b/>
          <w:bCs/>
          <w:szCs w:val="21"/>
        </w:rPr>
        <w:sectPr w:rsidR="00263D5E" w:rsidRPr="00263D5E">
          <w:pgSz w:w="16840" w:h="11901" w:orient="landscape"/>
          <w:pgMar w:top="1701" w:right="1418" w:bottom="1701" w:left="1418" w:header="709" w:footer="709" w:gutter="0"/>
          <w:lnNumType w:countBy="1" w:restart="continuous"/>
          <w:cols w:space="720"/>
          <w:docGrid w:linePitch="360"/>
        </w:sectPr>
      </w:pPr>
    </w:p>
    <w:p w:rsidR="00263D5E" w:rsidRPr="00263D5E" w:rsidRDefault="00263D5E" w:rsidP="00263D5E">
      <w:pPr>
        <w:spacing w:line="360" w:lineRule="auto"/>
        <w:rPr>
          <w:rFonts w:ascii="Times New Roman" w:hAnsi="Times New Roman" w:cs="Times New Roman"/>
          <w:b/>
          <w:bCs/>
          <w:szCs w:val="21"/>
        </w:rPr>
      </w:pPr>
      <w:r w:rsidRPr="00263D5E">
        <w:rPr>
          <w:rFonts w:ascii="Times New Roman" w:hAnsi="Times New Roman" w:cs="Times New Roman"/>
          <w:b/>
          <w:bCs/>
          <w:noProof/>
          <w:szCs w:val="21"/>
        </w:rPr>
        <w:lastRenderedPageBreak/>
        <w:drawing>
          <wp:inline distT="0" distB="0" distL="0" distR="0" wp14:anchorId="23046ED5" wp14:editId="7C1CB871">
            <wp:extent cx="5393690" cy="5535295"/>
            <wp:effectExtent l="0" t="0" r="0" b="8255"/>
            <wp:docPr id="6" name="图片 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3690" cy="5535295"/>
                    </a:xfrm>
                    <a:prstGeom prst="rect">
                      <a:avLst/>
                    </a:prstGeom>
                    <a:noFill/>
                    <a:ln>
                      <a:noFill/>
                    </a:ln>
                  </pic:spPr>
                </pic:pic>
              </a:graphicData>
            </a:graphic>
          </wp:inline>
        </w:drawing>
      </w:r>
    </w:p>
    <w:p w:rsidR="00263D5E" w:rsidRPr="00263D5E" w:rsidRDefault="00263D5E" w:rsidP="00263D5E">
      <w:pPr>
        <w:spacing w:line="360" w:lineRule="auto"/>
        <w:rPr>
          <w:rFonts w:ascii="Times New Roman" w:hAnsi="Times New Roman" w:cs="Times New Roman"/>
          <w:bCs/>
          <w:szCs w:val="21"/>
        </w:rPr>
      </w:pPr>
      <w:proofErr w:type="gramStart"/>
      <w:r w:rsidRPr="00263D5E">
        <w:rPr>
          <w:rFonts w:ascii="Times New Roman" w:hAnsi="Times New Roman" w:cs="Times New Roman"/>
          <w:b/>
          <w:bCs/>
          <w:szCs w:val="21"/>
        </w:rPr>
        <w:t>Supplementary Fig.</w:t>
      </w:r>
      <w:proofErr w:type="gramEnd"/>
      <w:r w:rsidRPr="00263D5E">
        <w:rPr>
          <w:rFonts w:ascii="Times New Roman" w:hAnsi="Times New Roman" w:cs="Times New Roman"/>
          <w:b/>
          <w:bCs/>
          <w:szCs w:val="21"/>
        </w:rPr>
        <w:t xml:space="preserve"> S1</w:t>
      </w:r>
      <w:r w:rsidRPr="00263D5E">
        <w:rPr>
          <w:rFonts w:ascii="Times New Roman" w:hAnsi="Times New Roman" w:cs="Times New Roman"/>
          <w:bCs/>
          <w:szCs w:val="21"/>
        </w:rPr>
        <w:t xml:space="preserve"> The primers and probes for visual assay panel are aligned with the targeted DNA sequence of two clades of MPXV and other </w:t>
      </w:r>
      <w:proofErr w:type="spellStart"/>
      <w:r w:rsidRPr="00263D5E">
        <w:rPr>
          <w:rFonts w:ascii="Times New Roman" w:hAnsi="Times New Roman" w:cs="Times New Roman"/>
          <w:bCs/>
          <w:szCs w:val="21"/>
        </w:rPr>
        <w:t>orthopoxvirus</w:t>
      </w:r>
      <w:proofErr w:type="spellEnd"/>
      <w:r w:rsidRPr="00263D5E">
        <w:rPr>
          <w:rFonts w:ascii="Times New Roman" w:hAnsi="Times New Roman" w:cs="Times New Roman"/>
          <w:bCs/>
          <w:szCs w:val="21"/>
        </w:rPr>
        <w:t xml:space="preserve">. </w:t>
      </w:r>
      <w:proofErr w:type="gramStart"/>
      <w:r w:rsidRPr="00263D5E">
        <w:rPr>
          <w:rFonts w:ascii="Times New Roman" w:hAnsi="Times New Roman" w:cs="Times New Roman"/>
          <w:b/>
          <w:szCs w:val="21"/>
        </w:rPr>
        <w:t>A</w:t>
      </w:r>
      <w:r w:rsidRPr="00263D5E">
        <w:rPr>
          <w:rFonts w:ascii="Times New Roman" w:hAnsi="Times New Roman" w:cs="Times New Roman"/>
          <w:bCs/>
          <w:szCs w:val="21"/>
        </w:rPr>
        <w:t xml:space="preserve"> The</w:t>
      </w:r>
      <w:proofErr w:type="gramEnd"/>
      <w:r w:rsidRPr="00263D5E">
        <w:rPr>
          <w:rFonts w:ascii="Times New Roman" w:hAnsi="Times New Roman" w:cs="Times New Roman"/>
          <w:bCs/>
          <w:szCs w:val="21"/>
        </w:rPr>
        <w:t xml:space="preserve"> primers and probe sequence of </w:t>
      </w:r>
      <w:r w:rsidRPr="00263D5E">
        <w:rPr>
          <w:rFonts w:ascii="Times New Roman" w:hAnsi="Times New Roman" w:cs="Times New Roman"/>
          <w:bCs/>
          <w:i/>
          <w:szCs w:val="21"/>
        </w:rPr>
        <w:t>F3 L</w:t>
      </w:r>
      <w:r w:rsidRPr="00263D5E">
        <w:rPr>
          <w:rFonts w:ascii="Times New Roman" w:hAnsi="Times New Roman" w:cs="Times New Roman"/>
          <w:bCs/>
          <w:szCs w:val="21"/>
        </w:rPr>
        <w:t xml:space="preserve"> gene are completely homologous between clades I and II. </w:t>
      </w:r>
      <w:r w:rsidRPr="00263D5E">
        <w:rPr>
          <w:rFonts w:ascii="Times New Roman" w:hAnsi="Times New Roman" w:cs="Times New Roman"/>
          <w:b/>
          <w:szCs w:val="21"/>
        </w:rPr>
        <w:t>B</w:t>
      </w:r>
      <w:r w:rsidRPr="00263D5E">
        <w:rPr>
          <w:rFonts w:ascii="Times New Roman" w:hAnsi="Times New Roman" w:cs="Times New Roman"/>
          <w:bCs/>
          <w:szCs w:val="21"/>
        </w:rPr>
        <w:t xml:space="preserve"> The deletion of </w:t>
      </w:r>
      <w:r w:rsidRPr="00263D5E">
        <w:rPr>
          <w:rFonts w:ascii="Times New Roman" w:hAnsi="Times New Roman" w:cs="Times New Roman"/>
          <w:bCs/>
          <w:i/>
          <w:szCs w:val="21"/>
        </w:rPr>
        <w:t>D14 L</w:t>
      </w:r>
      <w:r w:rsidRPr="00263D5E">
        <w:rPr>
          <w:rFonts w:ascii="Times New Roman" w:hAnsi="Times New Roman" w:cs="Times New Roman"/>
          <w:bCs/>
          <w:szCs w:val="21"/>
        </w:rPr>
        <w:t xml:space="preserve">, </w:t>
      </w:r>
      <w:r w:rsidRPr="00263D5E">
        <w:rPr>
          <w:rFonts w:ascii="Times New Roman" w:hAnsi="Times New Roman" w:cs="Times New Roman"/>
          <w:bCs/>
          <w:i/>
          <w:szCs w:val="21"/>
        </w:rPr>
        <w:t>D15 L</w:t>
      </w:r>
      <w:r w:rsidRPr="00263D5E">
        <w:rPr>
          <w:rFonts w:ascii="Times New Roman" w:hAnsi="Times New Roman" w:cs="Times New Roman"/>
          <w:bCs/>
          <w:szCs w:val="21"/>
        </w:rPr>
        <w:t xml:space="preserve">, </w:t>
      </w:r>
      <w:r w:rsidRPr="00263D5E">
        <w:rPr>
          <w:rFonts w:ascii="Times New Roman" w:hAnsi="Times New Roman" w:cs="Times New Roman"/>
          <w:bCs/>
          <w:i/>
          <w:szCs w:val="21"/>
        </w:rPr>
        <w:t>D16 L</w:t>
      </w:r>
      <w:r w:rsidRPr="00263D5E">
        <w:rPr>
          <w:rFonts w:ascii="Times New Roman" w:hAnsi="Times New Roman" w:cs="Times New Roman"/>
          <w:bCs/>
          <w:szCs w:val="21"/>
        </w:rPr>
        <w:t xml:space="preserve"> and </w:t>
      </w:r>
      <w:r w:rsidRPr="00263D5E">
        <w:rPr>
          <w:rFonts w:ascii="Times New Roman" w:hAnsi="Times New Roman" w:cs="Times New Roman"/>
          <w:bCs/>
          <w:i/>
          <w:szCs w:val="21"/>
        </w:rPr>
        <w:t>D17 L</w:t>
      </w:r>
      <w:r w:rsidRPr="00263D5E">
        <w:rPr>
          <w:rFonts w:ascii="Times New Roman" w:hAnsi="Times New Roman" w:cs="Times New Roman"/>
          <w:bCs/>
          <w:szCs w:val="21"/>
        </w:rPr>
        <w:t xml:space="preserve"> genes of clade II compared with clade I. And lost sequence is located between the D18 L-F and D18 L-P.</w:t>
      </w:r>
    </w:p>
    <w:p w:rsidR="00263D5E" w:rsidRPr="00263D5E" w:rsidRDefault="00263D5E" w:rsidP="00263D5E">
      <w:pPr>
        <w:spacing w:before="240" w:line="360" w:lineRule="auto"/>
        <w:rPr>
          <w:rFonts w:ascii="Times New Roman" w:hAnsi="Times New Roman" w:cs="Times New Roman"/>
          <w:b/>
          <w:bCs/>
          <w:szCs w:val="21"/>
        </w:rPr>
      </w:pPr>
      <w:r w:rsidRPr="00263D5E">
        <w:rPr>
          <w:rFonts w:ascii="Times New Roman" w:hAnsi="Times New Roman" w:cs="Times New Roman"/>
          <w:b/>
          <w:bCs/>
          <w:szCs w:val="21"/>
        </w:rPr>
        <w:br w:type="page"/>
      </w:r>
      <w:r w:rsidRPr="00263D5E">
        <w:rPr>
          <w:rFonts w:ascii="Times New Roman" w:hAnsi="Times New Roman" w:cs="Times New Roman"/>
          <w:b/>
          <w:bCs/>
          <w:noProof/>
          <w:szCs w:val="21"/>
        </w:rPr>
        <w:lastRenderedPageBreak/>
        <w:drawing>
          <wp:inline distT="0" distB="0" distL="0" distR="0" wp14:anchorId="74DCC9CC" wp14:editId="553695F6">
            <wp:extent cx="5398135" cy="3574415"/>
            <wp:effectExtent l="0" t="0" r="0" b="6985"/>
            <wp:docPr id="5" name="图片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135" cy="3574415"/>
                    </a:xfrm>
                    <a:prstGeom prst="rect">
                      <a:avLst/>
                    </a:prstGeom>
                    <a:noFill/>
                    <a:ln>
                      <a:noFill/>
                    </a:ln>
                  </pic:spPr>
                </pic:pic>
              </a:graphicData>
            </a:graphic>
          </wp:inline>
        </w:drawing>
      </w:r>
    </w:p>
    <w:p w:rsidR="00263D5E" w:rsidRPr="00263D5E" w:rsidRDefault="00263D5E" w:rsidP="00263D5E">
      <w:pPr>
        <w:spacing w:before="240" w:line="360" w:lineRule="auto"/>
        <w:rPr>
          <w:rFonts w:ascii="Times New Roman" w:hAnsi="Times New Roman" w:cs="Times New Roman"/>
          <w:szCs w:val="21"/>
        </w:rPr>
      </w:pPr>
      <w:proofErr w:type="gramStart"/>
      <w:r w:rsidRPr="00263D5E">
        <w:rPr>
          <w:rFonts w:ascii="Times New Roman" w:hAnsi="Times New Roman" w:cs="Times New Roman"/>
          <w:b/>
          <w:bCs/>
          <w:szCs w:val="21"/>
        </w:rPr>
        <w:t xml:space="preserve">Supplementary </w:t>
      </w:r>
      <w:r w:rsidRPr="00263D5E">
        <w:rPr>
          <w:rFonts w:ascii="Times New Roman" w:hAnsi="Times New Roman" w:cs="Times New Roman"/>
          <w:b/>
          <w:szCs w:val="21"/>
        </w:rPr>
        <w:t>Fig.</w:t>
      </w:r>
      <w:proofErr w:type="gramEnd"/>
      <w:r w:rsidRPr="00263D5E">
        <w:rPr>
          <w:rFonts w:ascii="Times New Roman" w:hAnsi="Times New Roman" w:cs="Times New Roman"/>
          <w:b/>
          <w:szCs w:val="21"/>
        </w:rPr>
        <w:t xml:space="preserve"> S2</w:t>
      </w:r>
      <w:r w:rsidRPr="00263D5E">
        <w:rPr>
          <w:rFonts w:ascii="Times New Roman" w:hAnsi="Times New Roman" w:cs="Times New Roman"/>
          <w:szCs w:val="21"/>
        </w:rPr>
        <w:t xml:space="preserve"> Optimization of amplification temperatures for the MPXV visual assays panel. The plasmids containing </w:t>
      </w:r>
      <w:r w:rsidRPr="00263D5E">
        <w:rPr>
          <w:rFonts w:ascii="Times New Roman" w:hAnsi="Times New Roman" w:cs="Times New Roman"/>
          <w:i/>
          <w:szCs w:val="21"/>
        </w:rPr>
        <w:t>F3 L</w:t>
      </w:r>
      <w:r w:rsidRPr="00263D5E">
        <w:rPr>
          <w:rFonts w:ascii="Times New Roman" w:hAnsi="Times New Roman" w:cs="Times New Roman"/>
          <w:szCs w:val="21"/>
        </w:rPr>
        <w:t xml:space="preserve"> and </w:t>
      </w:r>
      <w:r w:rsidRPr="00263D5E">
        <w:rPr>
          <w:rFonts w:ascii="Times New Roman" w:hAnsi="Times New Roman" w:cs="Times New Roman"/>
          <w:i/>
          <w:szCs w:val="21"/>
        </w:rPr>
        <w:t>D18 L</w:t>
      </w:r>
      <w:r w:rsidRPr="00263D5E">
        <w:rPr>
          <w:rFonts w:ascii="Times New Roman" w:hAnsi="Times New Roman" w:cs="Times New Roman"/>
          <w:szCs w:val="21"/>
        </w:rPr>
        <w:t xml:space="preserve"> gene of MPXV clade I or clade II, with a concentration of 1 × 10</w:t>
      </w:r>
      <w:r w:rsidRPr="00263D5E">
        <w:rPr>
          <w:rFonts w:ascii="Times New Roman" w:hAnsi="Times New Roman" w:cs="Times New Roman"/>
          <w:szCs w:val="21"/>
          <w:vertAlign w:val="superscript"/>
        </w:rPr>
        <w:t>11</w:t>
      </w:r>
      <w:r w:rsidRPr="00263D5E">
        <w:rPr>
          <w:rFonts w:ascii="Times New Roman" w:hAnsi="Times New Roman" w:cs="Times New Roman"/>
          <w:szCs w:val="21"/>
        </w:rPr>
        <w:t xml:space="preserve"> copies/</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were subjected to 10-fold serial dilution to 1 × 10</w:t>
      </w:r>
      <w:r w:rsidRPr="00263D5E">
        <w:rPr>
          <w:rFonts w:ascii="Times New Roman" w:hAnsi="Times New Roman" w:cs="Times New Roman"/>
          <w:bCs/>
          <w:color w:val="000000"/>
          <w:szCs w:val="21"/>
          <w:vertAlign w:val="superscript"/>
        </w:rPr>
        <w:t>−</w:t>
      </w:r>
      <w:r w:rsidRPr="00263D5E">
        <w:rPr>
          <w:rFonts w:ascii="Times New Roman" w:hAnsi="Times New Roman" w:cs="Times New Roman"/>
          <w:szCs w:val="21"/>
          <w:vertAlign w:val="superscript"/>
        </w:rPr>
        <w:t>1</w:t>
      </w:r>
      <w:r w:rsidRPr="00263D5E">
        <w:rPr>
          <w:rFonts w:ascii="Times New Roman" w:hAnsi="Times New Roman" w:cs="Times New Roman"/>
          <w:szCs w:val="21"/>
        </w:rPr>
        <w:t xml:space="preserve"> copies/</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and were used as templates for this panel. Amplification was performed at 37 °C, 39 °C or 42 °C for 20 min, respectively. The results showed that both the F3 L and D18 L assays could detect as low as 1 copy/</w:t>
      </w:r>
      <w:proofErr w:type="spellStart"/>
      <w:r w:rsidRPr="00263D5E">
        <w:rPr>
          <w:rFonts w:ascii="Times New Roman" w:hAnsi="Times New Roman" w:cs="Times New Roman"/>
          <w:szCs w:val="21"/>
        </w:rPr>
        <w:t>μL</w:t>
      </w:r>
      <w:proofErr w:type="spellEnd"/>
      <w:r w:rsidRPr="00263D5E">
        <w:rPr>
          <w:rFonts w:ascii="Times New Roman" w:hAnsi="Times New Roman" w:cs="Times New Roman"/>
          <w:szCs w:val="21"/>
        </w:rPr>
        <w:t xml:space="preserve"> of recombinant plasmids at 39 °C. </w:t>
      </w:r>
      <w:proofErr w:type="gramStart"/>
      <w:r w:rsidRPr="00263D5E">
        <w:rPr>
          <w:rFonts w:ascii="Times New Roman" w:hAnsi="Times New Roman" w:cs="Times New Roman"/>
          <w:b/>
          <w:bCs/>
          <w:szCs w:val="21"/>
        </w:rPr>
        <w:t>A</w:t>
      </w:r>
      <w:r w:rsidRPr="00263D5E">
        <w:rPr>
          <w:rFonts w:ascii="Times New Roman" w:hAnsi="Times New Roman" w:cs="Times New Roman"/>
          <w:szCs w:val="21"/>
        </w:rPr>
        <w:t xml:space="preserve"> Different concentrations</w:t>
      </w:r>
      <w:proofErr w:type="gramEnd"/>
      <w:r w:rsidRPr="00263D5E">
        <w:rPr>
          <w:rFonts w:ascii="Times New Roman" w:hAnsi="Times New Roman" w:cs="Times New Roman"/>
          <w:szCs w:val="21"/>
        </w:rPr>
        <w:t xml:space="preserve"> of plasmids were utilized as templates for F3 L assay at 37 °C, 39 °C, and 42 °C, respectively. </w:t>
      </w:r>
      <w:r w:rsidRPr="00263D5E">
        <w:rPr>
          <w:rFonts w:ascii="Times New Roman" w:hAnsi="Times New Roman" w:cs="Times New Roman"/>
          <w:b/>
          <w:bCs/>
          <w:szCs w:val="21"/>
        </w:rPr>
        <w:t>B</w:t>
      </w:r>
      <w:r w:rsidRPr="00263D5E">
        <w:rPr>
          <w:rFonts w:ascii="Times New Roman" w:hAnsi="Times New Roman" w:cs="Times New Roman"/>
          <w:szCs w:val="21"/>
        </w:rPr>
        <w:t xml:space="preserve"> Multiple concentrations of plasmids were</w:t>
      </w:r>
      <w:r w:rsidRPr="00263D5E">
        <w:rPr>
          <w:rFonts w:ascii="Times New Roman" w:hAnsi="Times New Roman" w:cs="Times New Roman"/>
          <w:szCs w:val="21"/>
          <w:shd w:val="clear" w:color="auto" w:fill="FFFFFF"/>
        </w:rPr>
        <w:t xml:space="preserve"> employed as templates for RAA amplification at 37 °C, 39 °C, and 42 °C, for screening the optimal temperature for amplification.</w:t>
      </w:r>
    </w:p>
    <w:p w:rsidR="00263D5E" w:rsidRPr="00263D5E" w:rsidRDefault="00263D5E" w:rsidP="00263D5E">
      <w:pPr>
        <w:spacing w:before="240" w:line="360" w:lineRule="auto"/>
        <w:rPr>
          <w:rFonts w:ascii="Times New Roman" w:hAnsi="Times New Roman" w:cs="Times New Roman"/>
          <w:szCs w:val="21"/>
        </w:rPr>
      </w:pPr>
      <w:r w:rsidRPr="00263D5E">
        <w:rPr>
          <w:rFonts w:ascii="Times New Roman" w:hAnsi="Times New Roman" w:cs="Times New Roman"/>
          <w:szCs w:val="21"/>
        </w:rPr>
        <w:br w:type="page"/>
      </w:r>
      <w:bookmarkStart w:id="16" w:name="_Hlk136292269"/>
      <w:r w:rsidRPr="00263D5E">
        <w:rPr>
          <w:rFonts w:ascii="Times New Roman" w:hAnsi="Times New Roman" w:cs="Times New Roman"/>
          <w:noProof/>
          <w:szCs w:val="21"/>
        </w:rPr>
        <w:lastRenderedPageBreak/>
        <w:drawing>
          <wp:inline distT="0" distB="0" distL="0" distR="0" wp14:anchorId="2A23EC24" wp14:editId="3F26D887">
            <wp:extent cx="5403215" cy="3437255"/>
            <wp:effectExtent l="0" t="0" r="6985"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215" cy="3437255"/>
                    </a:xfrm>
                    <a:prstGeom prst="rect">
                      <a:avLst/>
                    </a:prstGeom>
                    <a:noFill/>
                    <a:ln>
                      <a:noFill/>
                    </a:ln>
                  </pic:spPr>
                </pic:pic>
              </a:graphicData>
            </a:graphic>
          </wp:inline>
        </w:drawing>
      </w:r>
    </w:p>
    <w:p w:rsidR="00BF5BE5" w:rsidRPr="00263D5E" w:rsidRDefault="00263D5E" w:rsidP="00263D5E">
      <w:pPr>
        <w:spacing w:line="360" w:lineRule="auto"/>
        <w:rPr>
          <w:rFonts w:ascii="Times New Roman" w:hAnsi="Times New Roman" w:cs="Times New Roman"/>
          <w:szCs w:val="21"/>
        </w:rPr>
      </w:pPr>
      <w:proofErr w:type="gramStart"/>
      <w:r w:rsidRPr="00263D5E">
        <w:rPr>
          <w:rFonts w:ascii="Times New Roman" w:hAnsi="Times New Roman" w:cs="Times New Roman"/>
          <w:b/>
          <w:bCs/>
          <w:szCs w:val="21"/>
        </w:rPr>
        <w:t xml:space="preserve">Supplementary </w:t>
      </w:r>
      <w:r w:rsidRPr="00263D5E">
        <w:rPr>
          <w:rFonts w:ascii="Times New Roman" w:hAnsi="Times New Roman" w:cs="Times New Roman"/>
          <w:b/>
          <w:szCs w:val="21"/>
        </w:rPr>
        <w:t>Fig.</w:t>
      </w:r>
      <w:proofErr w:type="gramEnd"/>
      <w:r w:rsidRPr="00263D5E">
        <w:rPr>
          <w:rFonts w:ascii="Times New Roman" w:hAnsi="Times New Roman" w:cs="Times New Roman"/>
          <w:b/>
          <w:szCs w:val="21"/>
        </w:rPr>
        <w:t xml:space="preserve"> S3</w:t>
      </w:r>
      <w:bookmarkEnd w:id="16"/>
      <w:r w:rsidRPr="00263D5E">
        <w:rPr>
          <w:rFonts w:ascii="Times New Roman" w:hAnsi="Times New Roman" w:cs="Times New Roman"/>
          <w:szCs w:val="21"/>
        </w:rPr>
        <w:t xml:space="preserve"> </w:t>
      </w:r>
      <w:bookmarkStart w:id="17" w:name="OLE_LINK58"/>
      <w:r w:rsidRPr="00263D5E">
        <w:rPr>
          <w:rFonts w:ascii="Times New Roman" w:hAnsi="Times New Roman" w:cs="Times New Roman"/>
          <w:szCs w:val="21"/>
        </w:rPr>
        <w:t>Optimization</w:t>
      </w:r>
      <w:bookmarkEnd w:id="17"/>
      <w:r w:rsidRPr="00263D5E">
        <w:rPr>
          <w:rFonts w:ascii="Times New Roman" w:hAnsi="Times New Roman" w:cs="Times New Roman"/>
          <w:szCs w:val="21"/>
        </w:rPr>
        <w:t xml:space="preserve"> of amplification time for the MPXV visual assays panel. </w:t>
      </w:r>
      <w:r w:rsidRPr="00263D5E">
        <w:rPr>
          <w:rFonts w:ascii="Times New Roman" w:hAnsi="Times New Roman" w:cs="Times New Roman"/>
          <w:szCs w:val="21"/>
          <w:lang w:bidi="ar"/>
        </w:rPr>
        <w:t xml:space="preserve">Different concentrations of plasmids (ranging from 1 </w:t>
      </w:r>
      <w:r w:rsidRPr="00263D5E">
        <w:rPr>
          <w:rFonts w:ascii="Times New Roman" w:hAnsi="Times New Roman" w:cs="Times New Roman"/>
          <w:szCs w:val="21"/>
        </w:rPr>
        <w:t xml:space="preserve">× </w:t>
      </w:r>
      <w:r w:rsidRPr="00263D5E">
        <w:rPr>
          <w:rFonts w:ascii="Times New Roman" w:hAnsi="Times New Roman" w:cs="Times New Roman"/>
          <w:szCs w:val="21"/>
          <w:lang w:bidi="ar"/>
        </w:rPr>
        <w:t>10</w:t>
      </w:r>
      <w:r w:rsidRPr="00263D5E">
        <w:rPr>
          <w:rFonts w:ascii="Times New Roman" w:hAnsi="Times New Roman" w:cs="Times New Roman"/>
          <w:bCs/>
          <w:color w:val="000000"/>
          <w:szCs w:val="21"/>
          <w:vertAlign w:val="superscript"/>
        </w:rPr>
        <w:t>−</w:t>
      </w:r>
      <w:r w:rsidRPr="00263D5E">
        <w:rPr>
          <w:rFonts w:ascii="Times New Roman" w:hAnsi="Times New Roman" w:cs="Times New Roman"/>
          <w:szCs w:val="21"/>
          <w:vertAlign w:val="superscript"/>
          <w:lang w:bidi="ar"/>
        </w:rPr>
        <w:t>1</w:t>
      </w:r>
      <w:r w:rsidRPr="00263D5E">
        <w:rPr>
          <w:rFonts w:ascii="Times New Roman" w:hAnsi="Times New Roman" w:cs="Times New Roman"/>
          <w:szCs w:val="21"/>
          <w:lang w:bidi="ar"/>
        </w:rPr>
        <w:t xml:space="preserve"> – 1 </w:t>
      </w:r>
      <w:r w:rsidRPr="00263D5E">
        <w:rPr>
          <w:rFonts w:ascii="Times New Roman" w:hAnsi="Times New Roman" w:cs="Times New Roman"/>
          <w:szCs w:val="21"/>
        </w:rPr>
        <w:t xml:space="preserve">× </w:t>
      </w:r>
      <w:r w:rsidRPr="00263D5E">
        <w:rPr>
          <w:rFonts w:ascii="Times New Roman" w:hAnsi="Times New Roman" w:cs="Times New Roman"/>
          <w:szCs w:val="21"/>
          <w:lang w:bidi="ar"/>
        </w:rPr>
        <w:t>10</w:t>
      </w:r>
      <w:r w:rsidRPr="00263D5E">
        <w:rPr>
          <w:rFonts w:ascii="Times New Roman" w:hAnsi="Times New Roman" w:cs="Times New Roman"/>
          <w:szCs w:val="21"/>
          <w:vertAlign w:val="superscript"/>
          <w:lang w:bidi="ar"/>
        </w:rPr>
        <w:t>2</w:t>
      </w:r>
      <w:r w:rsidRPr="00263D5E">
        <w:rPr>
          <w:rFonts w:ascii="Times New Roman" w:hAnsi="Times New Roman" w:cs="Times New Roman"/>
          <w:szCs w:val="21"/>
          <w:lang w:bidi="ar"/>
        </w:rPr>
        <w:t xml:space="preserve"> copies/</w:t>
      </w:r>
      <w:proofErr w:type="spellStart"/>
      <w:r w:rsidRPr="00263D5E">
        <w:rPr>
          <w:rFonts w:ascii="Times New Roman" w:hAnsi="Times New Roman" w:cs="Times New Roman"/>
          <w:szCs w:val="21"/>
          <w:lang w:bidi="ar"/>
        </w:rPr>
        <w:t>μL</w:t>
      </w:r>
      <w:proofErr w:type="spellEnd"/>
      <w:r w:rsidRPr="00263D5E">
        <w:rPr>
          <w:rFonts w:ascii="Times New Roman" w:hAnsi="Times New Roman" w:cs="Times New Roman"/>
          <w:szCs w:val="21"/>
          <w:lang w:bidi="ar"/>
        </w:rPr>
        <w:t xml:space="preserve">) were used as templates for this panel. Amplification was performed at 39 </w:t>
      </w:r>
      <w:r w:rsidRPr="00263D5E">
        <w:rPr>
          <w:rFonts w:ascii="Times New Roman" w:hAnsi="Times New Roman" w:cs="Times New Roman"/>
          <w:bCs/>
          <w:color w:val="000000"/>
          <w:szCs w:val="21"/>
          <w:lang w:eastAsia="en-US" w:bidi="ar"/>
        </w:rPr>
        <w:t>°C</w:t>
      </w:r>
      <w:r w:rsidRPr="00263D5E">
        <w:rPr>
          <w:rFonts w:ascii="Times New Roman" w:hAnsi="Times New Roman" w:cs="Times New Roman"/>
          <w:szCs w:val="21"/>
          <w:lang w:bidi="ar"/>
        </w:rPr>
        <w:t xml:space="preserve"> for 10 min, 20 min, or 30 min, respectively. </w:t>
      </w:r>
      <w:proofErr w:type="gramStart"/>
      <w:r w:rsidRPr="00263D5E">
        <w:rPr>
          <w:rFonts w:ascii="Times New Roman" w:hAnsi="Times New Roman" w:cs="Times New Roman"/>
          <w:b/>
          <w:bCs/>
          <w:szCs w:val="21"/>
          <w:lang w:bidi="ar"/>
        </w:rPr>
        <w:t>A</w:t>
      </w:r>
      <w:r w:rsidRPr="00263D5E">
        <w:rPr>
          <w:rFonts w:ascii="Times New Roman" w:hAnsi="Times New Roman" w:cs="Times New Roman"/>
          <w:szCs w:val="21"/>
          <w:lang w:bidi="ar"/>
        </w:rPr>
        <w:t xml:space="preserve"> </w:t>
      </w:r>
      <w:bookmarkStart w:id="18" w:name="OLE_LINK57"/>
      <w:r w:rsidRPr="00263D5E">
        <w:rPr>
          <w:rFonts w:ascii="Times New Roman" w:hAnsi="Times New Roman" w:cs="Times New Roman"/>
          <w:szCs w:val="21"/>
          <w:lang w:bidi="ar"/>
        </w:rPr>
        <w:t>Determination of the optimal timing for conducting the F3 L assay.</w:t>
      </w:r>
      <w:bookmarkEnd w:id="18"/>
      <w:proofErr w:type="gramEnd"/>
      <w:r w:rsidRPr="00263D5E">
        <w:rPr>
          <w:rFonts w:ascii="Times New Roman" w:hAnsi="Times New Roman" w:cs="Times New Roman"/>
          <w:szCs w:val="21"/>
          <w:lang w:bidi="ar"/>
        </w:rPr>
        <w:t xml:space="preserve"> </w:t>
      </w:r>
      <w:r w:rsidRPr="00263D5E">
        <w:rPr>
          <w:rFonts w:ascii="Times New Roman" w:hAnsi="Times New Roman" w:cs="Times New Roman"/>
          <w:b/>
          <w:szCs w:val="21"/>
          <w:lang w:bidi="ar"/>
        </w:rPr>
        <w:t>B</w:t>
      </w:r>
      <w:r w:rsidRPr="00263D5E">
        <w:rPr>
          <w:rFonts w:ascii="Times New Roman" w:hAnsi="Times New Roman" w:cs="Times New Roman"/>
          <w:szCs w:val="21"/>
          <w:lang w:bidi="ar"/>
        </w:rPr>
        <w:t xml:space="preserve"> Optimization of amplification time for the D18 L assay.</w:t>
      </w:r>
    </w:p>
    <w:sectPr w:rsidR="00BF5BE5" w:rsidRPr="00263D5E" w:rsidSect="00986D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A96" w:rsidRDefault="00667A96" w:rsidP="000761B5">
      <w:r>
        <w:separator/>
      </w:r>
    </w:p>
  </w:endnote>
  <w:endnote w:type="continuationSeparator" w:id="0">
    <w:p w:rsidR="00667A96" w:rsidRDefault="00667A96"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1D" w:rsidRPr="00155BCA" w:rsidRDefault="006C161D">
    <w:pPr>
      <w:pStyle w:val="a5"/>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A96" w:rsidRDefault="00667A96" w:rsidP="000761B5">
      <w:r>
        <w:separator/>
      </w:r>
    </w:p>
  </w:footnote>
  <w:footnote w:type="continuationSeparator" w:id="0">
    <w:p w:rsidR="00667A96" w:rsidRDefault="00667A96" w:rsidP="0007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96198621"/>
      <w:docPartObj>
        <w:docPartGallery w:val="Page Numbers (Top of Page)"/>
        <w:docPartUnique/>
      </w:docPartObj>
    </w:sdtPr>
    <w:sdtEndPr/>
    <w:sdtContent>
      <w:p w:rsidR="00B83CC5" w:rsidRPr="00155BCA" w:rsidRDefault="00B83CC5">
        <w:pPr>
          <w:pStyle w:val="a4"/>
          <w:jc w:val="right"/>
          <w:rPr>
            <w:rFonts w:ascii="Times New Roman" w:hAnsi="Times New Roman" w:cs="Times New Roman"/>
          </w:rPr>
        </w:pPr>
        <w:r w:rsidRPr="00155BCA">
          <w:rPr>
            <w:rFonts w:ascii="Times New Roman" w:hAnsi="Times New Roman" w:cs="Times New Roman"/>
            <w:lang w:val="zh-CN"/>
          </w:rPr>
          <w:t xml:space="preserve">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PAGE</w:instrText>
        </w:r>
        <w:r w:rsidRPr="00155BCA">
          <w:rPr>
            <w:rFonts w:ascii="Times New Roman" w:hAnsi="Times New Roman" w:cs="Times New Roman"/>
            <w:b/>
            <w:bCs/>
            <w:sz w:val="24"/>
            <w:szCs w:val="24"/>
          </w:rPr>
          <w:fldChar w:fldCharType="separate"/>
        </w:r>
        <w:r w:rsidR="00B65F99">
          <w:rPr>
            <w:rFonts w:ascii="Times New Roman" w:hAnsi="Times New Roman" w:cs="Times New Roman"/>
            <w:b/>
            <w:bCs/>
            <w:noProof/>
          </w:rPr>
          <w:t>1</w:t>
        </w:r>
        <w:r w:rsidRPr="00155BCA">
          <w:rPr>
            <w:rFonts w:ascii="Times New Roman" w:hAnsi="Times New Roman" w:cs="Times New Roman"/>
            <w:b/>
            <w:bCs/>
            <w:sz w:val="24"/>
            <w:szCs w:val="24"/>
          </w:rPr>
          <w:fldChar w:fldCharType="end"/>
        </w:r>
        <w:r w:rsidRPr="00155BCA">
          <w:rPr>
            <w:rFonts w:ascii="Times New Roman" w:hAnsi="Times New Roman" w:cs="Times New Roman"/>
            <w:lang w:val="zh-CN"/>
          </w:rPr>
          <w:t xml:space="preserve"> /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NUMPAGES</w:instrText>
        </w:r>
        <w:r w:rsidRPr="00155BCA">
          <w:rPr>
            <w:rFonts w:ascii="Times New Roman" w:hAnsi="Times New Roman" w:cs="Times New Roman"/>
            <w:b/>
            <w:bCs/>
            <w:sz w:val="24"/>
            <w:szCs w:val="24"/>
          </w:rPr>
          <w:fldChar w:fldCharType="separate"/>
        </w:r>
        <w:r w:rsidR="00B65F99">
          <w:rPr>
            <w:rFonts w:ascii="Times New Roman" w:hAnsi="Times New Roman" w:cs="Times New Roman"/>
            <w:b/>
            <w:bCs/>
            <w:noProof/>
          </w:rPr>
          <w:t>7</w:t>
        </w:r>
        <w:r w:rsidRPr="00155BCA">
          <w:rPr>
            <w:rFonts w:ascii="Times New Roman" w:hAnsi="Times New Roman" w:cs="Times New Roman"/>
            <w:b/>
            <w:bCs/>
            <w:sz w:val="24"/>
            <w:szCs w:val="24"/>
          </w:rPr>
          <w:fldChar w:fldCharType="end"/>
        </w:r>
      </w:p>
    </w:sdtContent>
  </w:sdt>
  <w:p w:rsidR="006C161D" w:rsidRPr="00155BCA" w:rsidRDefault="006C161D" w:rsidP="000F7652">
    <w:pPr>
      <w:pStyle w:val="a4"/>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367"/>
    <w:multiLevelType w:val="hybridMultilevel"/>
    <w:tmpl w:val="F0A0CFD0"/>
    <w:lvl w:ilvl="0" w:tplc="32F415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4D0A59"/>
    <w:multiLevelType w:val="hybridMultilevel"/>
    <w:tmpl w:val="319E00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45653"/>
    <w:multiLevelType w:val="hybridMultilevel"/>
    <w:tmpl w:val="6FCC65CE"/>
    <w:lvl w:ilvl="0" w:tplc="48648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4026F"/>
    <w:multiLevelType w:val="hybridMultilevel"/>
    <w:tmpl w:val="C7E41856"/>
    <w:lvl w:ilvl="0" w:tplc="14C2BA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FC33C6"/>
    <w:multiLevelType w:val="hybridMultilevel"/>
    <w:tmpl w:val="2248A970"/>
    <w:lvl w:ilvl="0" w:tplc="499655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0C36415"/>
    <w:multiLevelType w:val="hybridMultilevel"/>
    <w:tmpl w:val="408EE974"/>
    <w:lvl w:ilvl="0" w:tplc="970641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A7C527E"/>
    <w:multiLevelType w:val="hybridMultilevel"/>
    <w:tmpl w:val="E93895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F9C52A6"/>
    <w:multiLevelType w:val="hybridMultilevel"/>
    <w:tmpl w:val="CB9EED92"/>
    <w:lvl w:ilvl="0" w:tplc="EB026A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7"/>
  </w:num>
  <w:num w:numId="3">
    <w:abstractNumId w:val="8"/>
  </w:num>
  <w:num w:numId="4">
    <w:abstractNumId w:val="6"/>
  </w:num>
  <w:num w:numId="5">
    <w:abstractNumId w:val="0"/>
  </w:num>
  <w:num w:numId="6">
    <w:abstractNumId w:val="4"/>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8F"/>
    <w:rsid w:val="000016CB"/>
    <w:rsid w:val="00004C8A"/>
    <w:rsid w:val="000315CF"/>
    <w:rsid w:val="00034E9D"/>
    <w:rsid w:val="00044E0A"/>
    <w:rsid w:val="00060E2A"/>
    <w:rsid w:val="00065E1A"/>
    <w:rsid w:val="000741BA"/>
    <w:rsid w:val="000761B5"/>
    <w:rsid w:val="00080D0D"/>
    <w:rsid w:val="000943EE"/>
    <w:rsid w:val="000C0320"/>
    <w:rsid w:val="000C3778"/>
    <w:rsid w:val="000C76E7"/>
    <w:rsid w:val="000F2C45"/>
    <w:rsid w:val="000F7652"/>
    <w:rsid w:val="001124A5"/>
    <w:rsid w:val="00117EAF"/>
    <w:rsid w:val="001262A2"/>
    <w:rsid w:val="00133747"/>
    <w:rsid w:val="00134DEF"/>
    <w:rsid w:val="00155BCA"/>
    <w:rsid w:val="00161891"/>
    <w:rsid w:val="001F1430"/>
    <w:rsid w:val="001F602B"/>
    <w:rsid w:val="00201F2B"/>
    <w:rsid w:val="00220A80"/>
    <w:rsid w:val="002312FA"/>
    <w:rsid w:val="00231386"/>
    <w:rsid w:val="00234F89"/>
    <w:rsid w:val="00263D5E"/>
    <w:rsid w:val="00287717"/>
    <w:rsid w:val="002A7C91"/>
    <w:rsid w:val="002B1CF8"/>
    <w:rsid w:val="002C606F"/>
    <w:rsid w:val="002C7155"/>
    <w:rsid w:val="002F3259"/>
    <w:rsid w:val="00305A7D"/>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35720"/>
    <w:rsid w:val="004474B2"/>
    <w:rsid w:val="004727A4"/>
    <w:rsid w:val="004922CD"/>
    <w:rsid w:val="0049234C"/>
    <w:rsid w:val="004950A7"/>
    <w:rsid w:val="004A0D41"/>
    <w:rsid w:val="004D1CBE"/>
    <w:rsid w:val="004E4015"/>
    <w:rsid w:val="004F0B26"/>
    <w:rsid w:val="00551E70"/>
    <w:rsid w:val="005535A8"/>
    <w:rsid w:val="00557BF9"/>
    <w:rsid w:val="00574E07"/>
    <w:rsid w:val="005867D3"/>
    <w:rsid w:val="005903A3"/>
    <w:rsid w:val="005B743B"/>
    <w:rsid w:val="005F6358"/>
    <w:rsid w:val="005F71D7"/>
    <w:rsid w:val="00621CC1"/>
    <w:rsid w:val="00634F9B"/>
    <w:rsid w:val="0063627C"/>
    <w:rsid w:val="00654C37"/>
    <w:rsid w:val="00666DF0"/>
    <w:rsid w:val="00667A96"/>
    <w:rsid w:val="006802B5"/>
    <w:rsid w:val="00690419"/>
    <w:rsid w:val="006958AC"/>
    <w:rsid w:val="006A4E4F"/>
    <w:rsid w:val="006B388B"/>
    <w:rsid w:val="006C161D"/>
    <w:rsid w:val="006D40A3"/>
    <w:rsid w:val="00706FB0"/>
    <w:rsid w:val="00713212"/>
    <w:rsid w:val="00724C5C"/>
    <w:rsid w:val="00742D73"/>
    <w:rsid w:val="0074608F"/>
    <w:rsid w:val="0079747E"/>
    <w:rsid w:val="007C04FE"/>
    <w:rsid w:val="007F37AB"/>
    <w:rsid w:val="00826951"/>
    <w:rsid w:val="008358B6"/>
    <w:rsid w:val="0084576A"/>
    <w:rsid w:val="00846C15"/>
    <w:rsid w:val="008575EF"/>
    <w:rsid w:val="008A3C56"/>
    <w:rsid w:val="008B113E"/>
    <w:rsid w:val="008C11A2"/>
    <w:rsid w:val="008C4C89"/>
    <w:rsid w:val="008D24B4"/>
    <w:rsid w:val="00901183"/>
    <w:rsid w:val="00910C8E"/>
    <w:rsid w:val="00917D48"/>
    <w:rsid w:val="00920E36"/>
    <w:rsid w:val="00921D97"/>
    <w:rsid w:val="0092208C"/>
    <w:rsid w:val="00933F58"/>
    <w:rsid w:val="009579F2"/>
    <w:rsid w:val="00983022"/>
    <w:rsid w:val="00986D4C"/>
    <w:rsid w:val="009C2CDE"/>
    <w:rsid w:val="009C365A"/>
    <w:rsid w:val="00A0200A"/>
    <w:rsid w:val="00A22772"/>
    <w:rsid w:val="00A23F74"/>
    <w:rsid w:val="00A24D57"/>
    <w:rsid w:val="00A46CDF"/>
    <w:rsid w:val="00A5110E"/>
    <w:rsid w:val="00AA4A06"/>
    <w:rsid w:val="00AB7513"/>
    <w:rsid w:val="00B0474C"/>
    <w:rsid w:val="00B104D8"/>
    <w:rsid w:val="00B5421C"/>
    <w:rsid w:val="00B65155"/>
    <w:rsid w:val="00B65A68"/>
    <w:rsid w:val="00B65F99"/>
    <w:rsid w:val="00B83CC5"/>
    <w:rsid w:val="00B92AE2"/>
    <w:rsid w:val="00B9682E"/>
    <w:rsid w:val="00BC7B9F"/>
    <w:rsid w:val="00BE753B"/>
    <w:rsid w:val="00BF5BE5"/>
    <w:rsid w:val="00C11B76"/>
    <w:rsid w:val="00C21DD2"/>
    <w:rsid w:val="00C55C78"/>
    <w:rsid w:val="00C64BA2"/>
    <w:rsid w:val="00C84788"/>
    <w:rsid w:val="00CD603D"/>
    <w:rsid w:val="00CE7341"/>
    <w:rsid w:val="00D16FC1"/>
    <w:rsid w:val="00D33D0C"/>
    <w:rsid w:val="00D50629"/>
    <w:rsid w:val="00DB774C"/>
    <w:rsid w:val="00DC1749"/>
    <w:rsid w:val="00DC5B1F"/>
    <w:rsid w:val="00DD0FF3"/>
    <w:rsid w:val="00DE3D48"/>
    <w:rsid w:val="00DE5AC2"/>
    <w:rsid w:val="00E01202"/>
    <w:rsid w:val="00E264F4"/>
    <w:rsid w:val="00E36CDD"/>
    <w:rsid w:val="00E44C38"/>
    <w:rsid w:val="00E55619"/>
    <w:rsid w:val="00E672F7"/>
    <w:rsid w:val="00E90386"/>
    <w:rsid w:val="00E92530"/>
    <w:rsid w:val="00EC4D24"/>
    <w:rsid w:val="00ED398D"/>
    <w:rsid w:val="00EE0831"/>
    <w:rsid w:val="00F343DF"/>
    <w:rsid w:val="00F6501E"/>
    <w:rsid w:val="00F736AF"/>
    <w:rsid w:val="00F827CE"/>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paragraph" w:styleId="2">
    <w:name w:val="heading 2"/>
    <w:basedOn w:val="a"/>
    <w:next w:val="a"/>
    <w:link w:val="2Char"/>
    <w:uiPriority w:val="9"/>
    <w:unhideWhenUsed/>
    <w:qFormat/>
    <w:rsid w:val="00BC7B9F"/>
    <w:pPr>
      <w:keepNext/>
      <w:keepLines/>
      <w:spacing w:before="260" w:after="260" w:line="416" w:lineRule="auto"/>
      <w:outlineLvl w:val="1"/>
    </w:pPr>
    <w:rPr>
      <w:rFonts w:ascii="Calibri Light" w:eastAsia="宋体" w:hAnsi="Calibri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74608F"/>
    <w:rPr>
      <w:rFonts w:ascii="宋体" w:eastAsia="宋体"/>
      <w:sz w:val="18"/>
      <w:szCs w:val="18"/>
    </w:rPr>
  </w:style>
  <w:style w:type="character" w:customStyle="1" w:styleId="Char">
    <w:name w:val="批注框文本 Char"/>
    <w:basedOn w:val="a0"/>
    <w:link w:val="a3"/>
    <w:rsid w:val="0074608F"/>
    <w:rPr>
      <w:rFonts w:ascii="宋体" w:eastAsia="宋体"/>
      <w:kern w:val="2"/>
      <w:sz w:val="18"/>
      <w:szCs w:val="18"/>
    </w:rPr>
  </w:style>
  <w:style w:type="paragraph" w:styleId="a4">
    <w:name w:val="header"/>
    <w:basedOn w:val="a"/>
    <w:link w:val="Char0"/>
    <w:unhideWhenUsed/>
    <w:rsid w:val="000761B5"/>
    <w:pPr>
      <w:tabs>
        <w:tab w:val="center" w:pos="4320"/>
        <w:tab w:val="right" w:pos="8640"/>
      </w:tabs>
    </w:pPr>
  </w:style>
  <w:style w:type="character" w:customStyle="1" w:styleId="Char0">
    <w:name w:val="页眉 Char"/>
    <w:basedOn w:val="a0"/>
    <w:link w:val="a4"/>
    <w:rsid w:val="000761B5"/>
    <w:rPr>
      <w:kern w:val="2"/>
      <w:sz w:val="21"/>
    </w:rPr>
  </w:style>
  <w:style w:type="paragraph" w:styleId="a5">
    <w:name w:val="footer"/>
    <w:basedOn w:val="a"/>
    <w:link w:val="Char1"/>
    <w:unhideWhenUsed/>
    <w:rsid w:val="000761B5"/>
    <w:pPr>
      <w:tabs>
        <w:tab w:val="center" w:pos="4320"/>
        <w:tab w:val="right" w:pos="8640"/>
      </w:tabs>
    </w:pPr>
  </w:style>
  <w:style w:type="character" w:customStyle="1" w:styleId="Char1">
    <w:name w:val="页脚 Char"/>
    <w:basedOn w:val="a0"/>
    <w:link w:val="a5"/>
    <w:rsid w:val="000761B5"/>
    <w:rPr>
      <w:kern w:val="2"/>
      <w:sz w:val="21"/>
    </w:rPr>
  </w:style>
  <w:style w:type="character" w:styleId="a6">
    <w:name w:val="annotation reference"/>
    <w:basedOn w:val="a0"/>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nhideWhenUsed/>
    <w:rsid w:val="00E92530"/>
    <w:rPr>
      <w:color w:val="0000FF" w:themeColor="hyperlink"/>
      <w:u w:val="single"/>
    </w:rPr>
  </w:style>
  <w:style w:type="character" w:styleId="ac">
    <w:name w:val="line number"/>
    <w:basedOn w:val="a0"/>
    <w:unhideWhenUsed/>
    <w:rsid w:val="00B9682E"/>
  </w:style>
  <w:style w:type="paragraph" w:styleId="ad">
    <w:name w:val="Normal (Web)"/>
    <w:basedOn w:val="a"/>
    <w:uiPriority w:val="99"/>
    <w:unhideWhenUsed/>
    <w:rsid w:val="000016CB"/>
    <w:pPr>
      <w:widowControl/>
      <w:spacing w:before="100" w:beforeAutospacing="1" w:after="100" w:afterAutospacing="1"/>
      <w:jc w:val="left"/>
    </w:pPr>
    <w:rPr>
      <w:rFonts w:ascii="宋体" w:eastAsia="宋体" w:hAnsi="宋体" w:cs="宋体"/>
      <w:kern w:val="0"/>
      <w:sz w:val="24"/>
      <w:szCs w:val="24"/>
    </w:rPr>
  </w:style>
  <w:style w:type="table" w:customStyle="1" w:styleId="PlainTable21">
    <w:name w:val="Plain Table 21"/>
    <w:basedOn w:val="a1"/>
    <w:uiPriority w:val="42"/>
    <w:rsid w:val="00634F9B"/>
    <w:pPr>
      <w:spacing w:after="0" w:line="240" w:lineRule="auto"/>
    </w:pPr>
    <w:rPr>
      <w:kern w:val="2"/>
      <w:sz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标题 2 Char"/>
    <w:basedOn w:val="a0"/>
    <w:link w:val="2"/>
    <w:uiPriority w:val="9"/>
    <w:rsid w:val="00BC7B9F"/>
    <w:rPr>
      <w:rFonts w:ascii="Calibri Light" w:eastAsia="宋体" w:hAnsi="Calibri Light" w:cs="Times New Roman"/>
      <w:b/>
      <w:bCs/>
      <w:kern w:val="2"/>
      <w:sz w:val="32"/>
      <w:szCs w:val="32"/>
    </w:rPr>
  </w:style>
  <w:style w:type="paragraph" w:customStyle="1" w:styleId="EndNoteBibliographyTitle">
    <w:name w:val="EndNote Bibliography Title"/>
    <w:basedOn w:val="a"/>
    <w:link w:val="EndNoteBibliographyTitleChar"/>
    <w:rsid w:val="00BC7B9F"/>
    <w:pPr>
      <w:jc w:val="center"/>
    </w:pPr>
    <w:rPr>
      <w:rFonts w:ascii="Times New Roman" w:eastAsia="宋体" w:hAnsi="Times New Roman" w:cs="Times New Roman"/>
      <w:noProof/>
      <w:sz w:val="20"/>
      <w:szCs w:val="24"/>
    </w:rPr>
  </w:style>
  <w:style w:type="character" w:customStyle="1" w:styleId="EndNoteBibliographyTitleChar">
    <w:name w:val="EndNote Bibliography Title Char"/>
    <w:link w:val="EndNoteBibliographyTitle"/>
    <w:rsid w:val="00BC7B9F"/>
    <w:rPr>
      <w:rFonts w:ascii="Times New Roman" w:eastAsia="宋体" w:hAnsi="Times New Roman" w:cs="Times New Roman"/>
      <w:noProof/>
      <w:kern w:val="2"/>
      <w:sz w:val="20"/>
      <w:szCs w:val="24"/>
    </w:rPr>
  </w:style>
  <w:style w:type="character" w:customStyle="1" w:styleId="EndNoteBibliographyChar">
    <w:name w:val="EndNote Bibliography Char"/>
    <w:rsid w:val="00BC7B9F"/>
    <w:rPr>
      <w:noProof/>
      <w:kern w:val="2"/>
      <w:szCs w:val="24"/>
    </w:rPr>
  </w:style>
  <w:style w:type="paragraph" w:styleId="ae">
    <w:name w:val="Revision"/>
    <w:hidden/>
    <w:uiPriority w:val="99"/>
    <w:semiHidden/>
    <w:rsid w:val="00BC7B9F"/>
    <w:pPr>
      <w:spacing w:after="0" w:line="240" w:lineRule="auto"/>
    </w:pPr>
    <w:rPr>
      <w:rFonts w:ascii="Times New Roman" w:eastAsia="宋体" w:hAnsi="Times New Roman" w:cs="Times New Roman"/>
      <w:kern w:val="2"/>
      <w:sz w:val="21"/>
      <w:szCs w:val="24"/>
    </w:rPr>
  </w:style>
  <w:style w:type="paragraph" w:styleId="af">
    <w:name w:val="annotation text"/>
    <w:basedOn w:val="a"/>
    <w:link w:val="Char4"/>
    <w:rsid w:val="00BC7B9F"/>
    <w:pPr>
      <w:jc w:val="left"/>
    </w:pPr>
    <w:rPr>
      <w:rFonts w:ascii="Times New Roman" w:eastAsia="宋体" w:hAnsi="Times New Roman" w:cs="Times New Roman"/>
      <w:szCs w:val="24"/>
    </w:rPr>
  </w:style>
  <w:style w:type="character" w:customStyle="1" w:styleId="Char4">
    <w:name w:val="批注文字 Char"/>
    <w:basedOn w:val="a0"/>
    <w:link w:val="af"/>
    <w:rsid w:val="00BC7B9F"/>
    <w:rPr>
      <w:rFonts w:ascii="Times New Roman" w:eastAsia="宋体" w:hAnsi="Times New Roman" w:cs="Times New Roman"/>
      <w:kern w:val="2"/>
      <w:sz w:val="21"/>
      <w:szCs w:val="24"/>
    </w:rPr>
  </w:style>
  <w:style w:type="paragraph" w:styleId="af0">
    <w:name w:val="annotation subject"/>
    <w:basedOn w:val="af"/>
    <w:next w:val="af"/>
    <w:link w:val="Char5"/>
    <w:uiPriority w:val="99"/>
    <w:rsid w:val="00BC7B9F"/>
    <w:rPr>
      <w:b/>
      <w:bCs/>
    </w:rPr>
  </w:style>
  <w:style w:type="character" w:customStyle="1" w:styleId="Char5">
    <w:name w:val="批注主题 Char"/>
    <w:basedOn w:val="Char4"/>
    <w:link w:val="af0"/>
    <w:uiPriority w:val="99"/>
    <w:rsid w:val="00BC7B9F"/>
    <w:rPr>
      <w:rFonts w:ascii="Times New Roman" w:eastAsia="宋体" w:hAnsi="Times New Roman" w:cs="Times New Roman"/>
      <w:b/>
      <w:bCs/>
      <w:kern w:val="2"/>
      <w:sz w:val="21"/>
      <w:szCs w:val="24"/>
    </w:rPr>
  </w:style>
  <w:style w:type="character" w:styleId="af1">
    <w:name w:val="FollowedHyperlink"/>
    <w:basedOn w:val="a0"/>
    <w:uiPriority w:val="99"/>
    <w:semiHidden/>
    <w:unhideWhenUsed/>
    <w:rsid w:val="00BC7B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paragraph" w:styleId="2">
    <w:name w:val="heading 2"/>
    <w:basedOn w:val="a"/>
    <w:next w:val="a"/>
    <w:link w:val="2Char"/>
    <w:uiPriority w:val="9"/>
    <w:unhideWhenUsed/>
    <w:qFormat/>
    <w:rsid w:val="00BC7B9F"/>
    <w:pPr>
      <w:keepNext/>
      <w:keepLines/>
      <w:spacing w:before="260" w:after="260" w:line="416" w:lineRule="auto"/>
      <w:outlineLvl w:val="1"/>
    </w:pPr>
    <w:rPr>
      <w:rFonts w:ascii="Calibri Light" w:eastAsia="宋体" w:hAnsi="Calibri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74608F"/>
    <w:rPr>
      <w:rFonts w:ascii="宋体" w:eastAsia="宋体"/>
      <w:sz w:val="18"/>
      <w:szCs w:val="18"/>
    </w:rPr>
  </w:style>
  <w:style w:type="character" w:customStyle="1" w:styleId="Char">
    <w:name w:val="批注框文本 Char"/>
    <w:basedOn w:val="a0"/>
    <w:link w:val="a3"/>
    <w:rsid w:val="0074608F"/>
    <w:rPr>
      <w:rFonts w:ascii="宋体" w:eastAsia="宋体"/>
      <w:kern w:val="2"/>
      <w:sz w:val="18"/>
      <w:szCs w:val="18"/>
    </w:rPr>
  </w:style>
  <w:style w:type="paragraph" w:styleId="a4">
    <w:name w:val="header"/>
    <w:basedOn w:val="a"/>
    <w:link w:val="Char0"/>
    <w:unhideWhenUsed/>
    <w:rsid w:val="000761B5"/>
    <w:pPr>
      <w:tabs>
        <w:tab w:val="center" w:pos="4320"/>
        <w:tab w:val="right" w:pos="8640"/>
      </w:tabs>
    </w:pPr>
  </w:style>
  <w:style w:type="character" w:customStyle="1" w:styleId="Char0">
    <w:name w:val="页眉 Char"/>
    <w:basedOn w:val="a0"/>
    <w:link w:val="a4"/>
    <w:rsid w:val="000761B5"/>
    <w:rPr>
      <w:kern w:val="2"/>
      <w:sz w:val="21"/>
    </w:rPr>
  </w:style>
  <w:style w:type="paragraph" w:styleId="a5">
    <w:name w:val="footer"/>
    <w:basedOn w:val="a"/>
    <w:link w:val="Char1"/>
    <w:unhideWhenUsed/>
    <w:rsid w:val="000761B5"/>
    <w:pPr>
      <w:tabs>
        <w:tab w:val="center" w:pos="4320"/>
        <w:tab w:val="right" w:pos="8640"/>
      </w:tabs>
    </w:pPr>
  </w:style>
  <w:style w:type="character" w:customStyle="1" w:styleId="Char1">
    <w:name w:val="页脚 Char"/>
    <w:basedOn w:val="a0"/>
    <w:link w:val="a5"/>
    <w:rsid w:val="000761B5"/>
    <w:rPr>
      <w:kern w:val="2"/>
      <w:sz w:val="21"/>
    </w:rPr>
  </w:style>
  <w:style w:type="character" w:styleId="a6">
    <w:name w:val="annotation reference"/>
    <w:basedOn w:val="a0"/>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nhideWhenUsed/>
    <w:rsid w:val="00E92530"/>
    <w:rPr>
      <w:color w:val="0000FF" w:themeColor="hyperlink"/>
      <w:u w:val="single"/>
    </w:rPr>
  </w:style>
  <w:style w:type="character" w:styleId="ac">
    <w:name w:val="line number"/>
    <w:basedOn w:val="a0"/>
    <w:unhideWhenUsed/>
    <w:rsid w:val="00B9682E"/>
  </w:style>
  <w:style w:type="paragraph" w:styleId="ad">
    <w:name w:val="Normal (Web)"/>
    <w:basedOn w:val="a"/>
    <w:uiPriority w:val="99"/>
    <w:unhideWhenUsed/>
    <w:rsid w:val="000016CB"/>
    <w:pPr>
      <w:widowControl/>
      <w:spacing w:before="100" w:beforeAutospacing="1" w:after="100" w:afterAutospacing="1"/>
      <w:jc w:val="left"/>
    </w:pPr>
    <w:rPr>
      <w:rFonts w:ascii="宋体" w:eastAsia="宋体" w:hAnsi="宋体" w:cs="宋体"/>
      <w:kern w:val="0"/>
      <w:sz w:val="24"/>
      <w:szCs w:val="24"/>
    </w:rPr>
  </w:style>
  <w:style w:type="table" w:customStyle="1" w:styleId="PlainTable21">
    <w:name w:val="Plain Table 21"/>
    <w:basedOn w:val="a1"/>
    <w:uiPriority w:val="42"/>
    <w:rsid w:val="00634F9B"/>
    <w:pPr>
      <w:spacing w:after="0" w:line="240" w:lineRule="auto"/>
    </w:pPr>
    <w:rPr>
      <w:kern w:val="2"/>
      <w:sz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标题 2 Char"/>
    <w:basedOn w:val="a0"/>
    <w:link w:val="2"/>
    <w:uiPriority w:val="9"/>
    <w:rsid w:val="00BC7B9F"/>
    <w:rPr>
      <w:rFonts w:ascii="Calibri Light" w:eastAsia="宋体" w:hAnsi="Calibri Light" w:cs="Times New Roman"/>
      <w:b/>
      <w:bCs/>
      <w:kern w:val="2"/>
      <w:sz w:val="32"/>
      <w:szCs w:val="32"/>
    </w:rPr>
  </w:style>
  <w:style w:type="paragraph" w:customStyle="1" w:styleId="EndNoteBibliographyTitle">
    <w:name w:val="EndNote Bibliography Title"/>
    <w:basedOn w:val="a"/>
    <w:link w:val="EndNoteBibliographyTitleChar"/>
    <w:rsid w:val="00BC7B9F"/>
    <w:pPr>
      <w:jc w:val="center"/>
    </w:pPr>
    <w:rPr>
      <w:rFonts w:ascii="Times New Roman" w:eastAsia="宋体" w:hAnsi="Times New Roman" w:cs="Times New Roman"/>
      <w:noProof/>
      <w:sz w:val="20"/>
      <w:szCs w:val="24"/>
    </w:rPr>
  </w:style>
  <w:style w:type="character" w:customStyle="1" w:styleId="EndNoteBibliographyTitleChar">
    <w:name w:val="EndNote Bibliography Title Char"/>
    <w:link w:val="EndNoteBibliographyTitle"/>
    <w:rsid w:val="00BC7B9F"/>
    <w:rPr>
      <w:rFonts w:ascii="Times New Roman" w:eastAsia="宋体" w:hAnsi="Times New Roman" w:cs="Times New Roman"/>
      <w:noProof/>
      <w:kern w:val="2"/>
      <w:sz w:val="20"/>
      <w:szCs w:val="24"/>
    </w:rPr>
  </w:style>
  <w:style w:type="character" w:customStyle="1" w:styleId="EndNoteBibliographyChar">
    <w:name w:val="EndNote Bibliography Char"/>
    <w:rsid w:val="00BC7B9F"/>
    <w:rPr>
      <w:noProof/>
      <w:kern w:val="2"/>
      <w:szCs w:val="24"/>
    </w:rPr>
  </w:style>
  <w:style w:type="paragraph" w:styleId="ae">
    <w:name w:val="Revision"/>
    <w:hidden/>
    <w:uiPriority w:val="99"/>
    <w:semiHidden/>
    <w:rsid w:val="00BC7B9F"/>
    <w:pPr>
      <w:spacing w:after="0" w:line="240" w:lineRule="auto"/>
    </w:pPr>
    <w:rPr>
      <w:rFonts w:ascii="Times New Roman" w:eastAsia="宋体" w:hAnsi="Times New Roman" w:cs="Times New Roman"/>
      <w:kern w:val="2"/>
      <w:sz w:val="21"/>
      <w:szCs w:val="24"/>
    </w:rPr>
  </w:style>
  <w:style w:type="paragraph" w:styleId="af">
    <w:name w:val="annotation text"/>
    <w:basedOn w:val="a"/>
    <w:link w:val="Char4"/>
    <w:rsid w:val="00BC7B9F"/>
    <w:pPr>
      <w:jc w:val="left"/>
    </w:pPr>
    <w:rPr>
      <w:rFonts w:ascii="Times New Roman" w:eastAsia="宋体" w:hAnsi="Times New Roman" w:cs="Times New Roman"/>
      <w:szCs w:val="24"/>
    </w:rPr>
  </w:style>
  <w:style w:type="character" w:customStyle="1" w:styleId="Char4">
    <w:name w:val="批注文字 Char"/>
    <w:basedOn w:val="a0"/>
    <w:link w:val="af"/>
    <w:rsid w:val="00BC7B9F"/>
    <w:rPr>
      <w:rFonts w:ascii="Times New Roman" w:eastAsia="宋体" w:hAnsi="Times New Roman" w:cs="Times New Roman"/>
      <w:kern w:val="2"/>
      <w:sz w:val="21"/>
      <w:szCs w:val="24"/>
    </w:rPr>
  </w:style>
  <w:style w:type="paragraph" w:styleId="af0">
    <w:name w:val="annotation subject"/>
    <w:basedOn w:val="af"/>
    <w:next w:val="af"/>
    <w:link w:val="Char5"/>
    <w:uiPriority w:val="99"/>
    <w:rsid w:val="00BC7B9F"/>
    <w:rPr>
      <w:b/>
      <w:bCs/>
    </w:rPr>
  </w:style>
  <w:style w:type="character" w:customStyle="1" w:styleId="Char5">
    <w:name w:val="批注主题 Char"/>
    <w:basedOn w:val="Char4"/>
    <w:link w:val="af0"/>
    <w:uiPriority w:val="99"/>
    <w:rsid w:val="00BC7B9F"/>
    <w:rPr>
      <w:rFonts w:ascii="Times New Roman" w:eastAsia="宋体" w:hAnsi="Times New Roman" w:cs="Times New Roman"/>
      <w:b/>
      <w:bCs/>
      <w:kern w:val="2"/>
      <w:sz w:val="21"/>
      <w:szCs w:val="24"/>
    </w:rPr>
  </w:style>
  <w:style w:type="character" w:styleId="af1">
    <w:name w:val="FollowedHyperlink"/>
    <w:basedOn w:val="a0"/>
    <w:uiPriority w:val="99"/>
    <w:semiHidden/>
    <w:unhideWhenUsed/>
    <w:rsid w:val="00BC7B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hualei@jlu.edu.cn"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iux@ustc.edu.cn"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1210</Words>
  <Characters>6897</Characters>
  <Application>Microsoft Office Word</Application>
  <DocSecurity>0</DocSecurity>
  <Lines>57</Lines>
  <Paragraphs>16</Paragraphs>
  <ScaleCrop>false</ScaleCrop>
  <Company>whiov</Company>
  <LinksUpToDate>false</LinksUpToDate>
  <CharactersWithSpaces>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hu</cp:lastModifiedBy>
  <cp:revision>4</cp:revision>
  <cp:lastPrinted>2022-01-04T07:37:00Z</cp:lastPrinted>
  <dcterms:created xsi:type="dcterms:W3CDTF">2023-05-31T02:22:00Z</dcterms:created>
  <dcterms:modified xsi:type="dcterms:W3CDTF">2023-06-09T07:57:00Z</dcterms:modified>
</cp:coreProperties>
</file>