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63813" w14:textId="77777777" w:rsidR="001B2E53" w:rsidRPr="001B2E53" w:rsidRDefault="001B2E53" w:rsidP="001B2E53">
      <w:pPr>
        <w:jc w:val="left"/>
        <w:rPr>
          <w:rFonts w:ascii="Times New Roman" w:eastAsia="宋体" w:hAnsi="Times New Roman" w:cs="Times New Roman"/>
          <w:b/>
          <w:w w:val="105"/>
          <w:sz w:val="30"/>
          <w:szCs w:val="30"/>
        </w:rPr>
      </w:pPr>
      <w:proofErr w:type="spellStart"/>
      <w:r w:rsidRPr="001B2E53">
        <w:rPr>
          <w:rFonts w:ascii="Times New Roman" w:eastAsia="宋体" w:hAnsi="Times New Roman" w:cs="Times New Roman"/>
          <w:b/>
          <w:w w:val="105"/>
          <w:sz w:val="30"/>
          <w:szCs w:val="30"/>
        </w:rPr>
        <w:t>V</w:t>
      </w:r>
      <w:r w:rsidRPr="001B2E53">
        <w:rPr>
          <w:rFonts w:ascii="Times New Roman" w:eastAsia="宋体" w:hAnsi="Times New Roman" w:cs="Times New Roman" w:hint="eastAsia"/>
          <w:b/>
          <w:w w:val="105"/>
          <w:sz w:val="30"/>
          <w:szCs w:val="30"/>
        </w:rPr>
        <w:t>irologica</w:t>
      </w:r>
      <w:proofErr w:type="spellEnd"/>
      <w:r w:rsidRPr="001B2E53">
        <w:rPr>
          <w:rFonts w:ascii="Times New Roman" w:eastAsia="宋体" w:hAnsi="Times New Roman" w:cs="Times New Roman" w:hint="eastAsia"/>
          <w:b/>
          <w:w w:val="105"/>
          <w:sz w:val="30"/>
          <w:szCs w:val="30"/>
        </w:rPr>
        <w:t xml:space="preserve"> </w:t>
      </w:r>
      <w:proofErr w:type="spellStart"/>
      <w:r w:rsidRPr="001B2E53">
        <w:rPr>
          <w:rFonts w:ascii="Times New Roman" w:eastAsia="宋体" w:hAnsi="Times New Roman" w:cs="Times New Roman" w:hint="eastAsia"/>
          <w:b/>
          <w:w w:val="105"/>
          <w:sz w:val="30"/>
          <w:szCs w:val="30"/>
        </w:rPr>
        <w:t>Sinica</w:t>
      </w:r>
      <w:proofErr w:type="spellEnd"/>
    </w:p>
    <w:p w14:paraId="6A220665" w14:textId="77777777" w:rsidR="001B2E53" w:rsidRPr="001B2E53" w:rsidRDefault="001B2E53" w:rsidP="001B2E53">
      <w:pPr>
        <w:jc w:val="left"/>
        <w:rPr>
          <w:rFonts w:ascii="Times New Roman" w:eastAsia="宋体" w:hAnsi="Times New Roman" w:cs="Times New Roman"/>
          <w:w w:val="105"/>
          <w:sz w:val="24"/>
          <w:szCs w:val="24"/>
        </w:rPr>
      </w:pPr>
    </w:p>
    <w:p w14:paraId="365C3432" w14:textId="77777777" w:rsidR="001B2E53" w:rsidRPr="001B2E53" w:rsidRDefault="001B2E53" w:rsidP="001B2E53">
      <w:pPr>
        <w:jc w:val="left"/>
        <w:rPr>
          <w:rFonts w:ascii="Times New Roman" w:eastAsia="宋体" w:hAnsi="Times New Roman" w:cs="Times New Roman"/>
          <w:b/>
          <w:bCs/>
          <w:color w:val="0078C1"/>
          <w:w w:val="105"/>
          <w:sz w:val="24"/>
          <w:szCs w:val="24"/>
        </w:rPr>
      </w:pPr>
    </w:p>
    <w:p w14:paraId="0A4B4466" w14:textId="77777777" w:rsidR="001B2E53" w:rsidRPr="001B2E53" w:rsidRDefault="001B2E53" w:rsidP="001B2E53">
      <w:pPr>
        <w:adjustRightInd w:val="0"/>
        <w:snapToGrid w:val="0"/>
        <w:jc w:val="left"/>
        <w:rPr>
          <w:rFonts w:ascii="Times New Roman" w:eastAsia="宋体" w:hAnsi="Times New Roman" w:cs="Times New Roman"/>
          <w:b/>
          <w:bCs/>
          <w:w w:val="105"/>
          <w:sz w:val="30"/>
          <w:szCs w:val="30"/>
        </w:rPr>
      </w:pPr>
      <w:r w:rsidRPr="001B2E53">
        <w:rPr>
          <w:rFonts w:ascii="Times New Roman" w:eastAsia="宋体" w:hAnsi="Times New Roman" w:cs="Times New Roman"/>
          <w:b/>
          <w:bCs/>
          <w:w w:val="105"/>
          <w:sz w:val="30"/>
          <w:szCs w:val="30"/>
        </w:rPr>
        <w:t>Supplementary Data</w:t>
      </w:r>
    </w:p>
    <w:p w14:paraId="048BB58E" w14:textId="77777777" w:rsidR="001B2E53" w:rsidRPr="001B2E53" w:rsidRDefault="001B2E53" w:rsidP="001B2E53">
      <w:pPr>
        <w:adjustRightInd w:val="0"/>
        <w:snapToGrid w:val="0"/>
        <w:jc w:val="left"/>
        <w:rPr>
          <w:rFonts w:ascii="Times New Roman" w:eastAsia="宋体" w:hAnsi="Times New Roman" w:cs="Times New Roman"/>
          <w:b/>
          <w:bCs/>
          <w:color w:val="0078C1"/>
          <w:w w:val="105"/>
          <w:sz w:val="30"/>
          <w:szCs w:val="30"/>
        </w:rPr>
      </w:pPr>
    </w:p>
    <w:p w14:paraId="7EC0BA69" w14:textId="5752C771" w:rsidR="001B2E53" w:rsidRPr="001B2E53" w:rsidRDefault="008458AC" w:rsidP="001B2E5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8458AC"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Integrated </w:t>
      </w:r>
      <w:proofErr w:type="spellStart"/>
      <w:r w:rsidRPr="008458AC">
        <w:rPr>
          <w:rFonts w:ascii="Times New Roman" w:eastAsia="宋体" w:hAnsi="Times New Roman" w:cs="Times New Roman"/>
          <w:b/>
          <w:bCs/>
          <w:sz w:val="30"/>
          <w:szCs w:val="30"/>
        </w:rPr>
        <w:t>interactome</w:t>
      </w:r>
      <w:proofErr w:type="spellEnd"/>
      <w:r w:rsidRPr="008458AC"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 and </w:t>
      </w:r>
      <w:proofErr w:type="spellStart"/>
      <w:r w:rsidRPr="008458AC">
        <w:rPr>
          <w:rFonts w:ascii="Times New Roman" w:eastAsia="宋体" w:hAnsi="Times New Roman" w:cs="Times New Roman"/>
          <w:b/>
          <w:bCs/>
          <w:sz w:val="30"/>
          <w:szCs w:val="30"/>
        </w:rPr>
        <w:t>transcriptome</w:t>
      </w:r>
      <w:proofErr w:type="spellEnd"/>
      <w:r w:rsidRPr="008458AC"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 analysis reveals key host factors critical for SARS-CoV-2 infection</w:t>
      </w:r>
    </w:p>
    <w:p w14:paraId="26FE73F7" w14:textId="5AF8C007" w:rsidR="008458AC" w:rsidRPr="008458AC" w:rsidRDefault="008458AC" w:rsidP="008458AC">
      <w:pPr>
        <w:widowControl/>
        <w:spacing w:before="240" w:after="240" w:line="360" w:lineRule="auto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proofErr w:type="spellStart"/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Jie</w:t>
      </w:r>
      <w:proofErr w:type="spellEnd"/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Sheng</w:t>
      </w:r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  <w:vertAlign w:val="superscript"/>
        </w:rPr>
        <w:t>a</w:t>
      </w:r>
      <w:proofErr w:type="spellEnd"/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  <w:vertAlign w:val="superscript"/>
        </w:rPr>
        <w:t>,</w:t>
      </w:r>
      <w:r w:rsidRPr="008458AC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  <w:vertAlign w:val="superscript"/>
        </w:rPr>
        <w:t xml:space="preserve"> </w:t>
      </w:r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  <w:vertAlign w:val="superscript"/>
        </w:rPr>
        <w:t>b,</w:t>
      </w:r>
      <w:r w:rsidRPr="008458AC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  <w:vertAlign w:val="superscript"/>
        </w:rPr>
        <w:t xml:space="preserve"> </w:t>
      </w:r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  <w:vertAlign w:val="superscript"/>
        </w:rPr>
        <w:t>c</w:t>
      </w:r>
      <w:r w:rsidRPr="008458AC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  <w:vertAlign w:val="superscript"/>
        </w:rPr>
        <w:t>, 1</w:t>
      </w:r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, </w:t>
      </w:r>
      <w:proofErr w:type="spellStart"/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Lili</w:t>
      </w:r>
      <w:proofErr w:type="spellEnd"/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Li</w:t>
      </w:r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  <w:vertAlign w:val="superscript"/>
        </w:rPr>
        <w:t>a</w:t>
      </w:r>
      <w:proofErr w:type="spellEnd"/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  <w:vertAlign w:val="superscript"/>
        </w:rPr>
        <w:t>,</w:t>
      </w:r>
      <w:r w:rsidRPr="008458AC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  <w:vertAlign w:val="superscript"/>
        </w:rPr>
        <w:t xml:space="preserve"> </w:t>
      </w:r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  <w:vertAlign w:val="superscript"/>
        </w:rPr>
        <w:t>b</w:t>
      </w:r>
      <w:r w:rsidRPr="008458AC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  <w:vertAlign w:val="superscript"/>
        </w:rPr>
        <w:t>, 1</w:t>
      </w:r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, </w:t>
      </w:r>
      <w:proofErr w:type="spellStart"/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Xueying</w:t>
      </w:r>
      <w:proofErr w:type="spellEnd"/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Lv</w:t>
      </w:r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  <w:vertAlign w:val="superscript"/>
        </w:rPr>
        <w:t>a</w:t>
      </w:r>
      <w:proofErr w:type="spellEnd"/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  <w:vertAlign w:val="superscript"/>
        </w:rPr>
        <w:t>,</w:t>
      </w:r>
      <w:r w:rsidRPr="008458AC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  <w:vertAlign w:val="superscript"/>
        </w:rPr>
        <w:t xml:space="preserve"> </w:t>
      </w:r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  <w:vertAlign w:val="superscript"/>
        </w:rPr>
        <w:t>b,</w:t>
      </w:r>
      <w:r w:rsidRPr="008458AC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  <w:vertAlign w:val="superscript"/>
        </w:rPr>
        <w:t xml:space="preserve"> </w:t>
      </w:r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  <w:vertAlign w:val="superscript"/>
        </w:rPr>
        <w:t>d</w:t>
      </w:r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, </w:t>
      </w:r>
      <w:proofErr w:type="spellStart"/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Meiling</w:t>
      </w:r>
      <w:proofErr w:type="spellEnd"/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Gao</w:t>
      </w:r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  <w:vertAlign w:val="superscript"/>
        </w:rPr>
        <w:t>a</w:t>
      </w:r>
      <w:proofErr w:type="spellEnd"/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  <w:vertAlign w:val="superscript"/>
        </w:rPr>
        <w:t>,</w:t>
      </w:r>
      <w:r w:rsidRPr="008458AC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  <w:vertAlign w:val="superscript"/>
        </w:rPr>
        <w:t xml:space="preserve"> </w:t>
      </w:r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  <w:vertAlign w:val="superscript"/>
        </w:rPr>
        <w:t>b</w:t>
      </w:r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, </w:t>
      </w:r>
      <w:proofErr w:type="spellStart"/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  <w:shd w:val="clear" w:color="auto" w:fill="FFFFFF"/>
        </w:rPr>
        <w:t>Ziyi</w:t>
      </w:r>
      <w:proofErr w:type="spellEnd"/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  <w:shd w:val="clear" w:color="auto" w:fill="FFFFFF"/>
        </w:rPr>
        <w:t xml:space="preserve"> Chen</w:t>
      </w:r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  <w:vertAlign w:val="superscript"/>
        </w:rPr>
        <w:t>a,</w:t>
      </w:r>
      <w:r w:rsidRPr="008458AC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  <w:vertAlign w:val="superscript"/>
        </w:rPr>
        <w:t xml:space="preserve"> </w:t>
      </w:r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  <w:vertAlign w:val="superscript"/>
        </w:rPr>
        <w:t>b</w:t>
      </w:r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, </w:t>
      </w:r>
      <w:proofErr w:type="spellStart"/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Zhuo</w:t>
      </w:r>
      <w:proofErr w:type="spellEnd"/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Zhou</w:t>
      </w:r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  <w:vertAlign w:val="superscript"/>
        </w:rPr>
        <w:t>a</w:t>
      </w:r>
      <w:proofErr w:type="spellEnd"/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  <w:vertAlign w:val="superscript"/>
        </w:rPr>
        <w:t>,</w:t>
      </w:r>
      <w:r w:rsidRPr="008458AC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  <w:vertAlign w:val="superscript"/>
        </w:rPr>
        <w:t xml:space="preserve"> </w:t>
      </w:r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  <w:vertAlign w:val="superscript"/>
        </w:rPr>
        <w:t>b</w:t>
      </w:r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, </w:t>
      </w:r>
      <w:proofErr w:type="spellStart"/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Jingfeng</w:t>
      </w:r>
      <w:proofErr w:type="spellEnd"/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Wang</w:t>
      </w:r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  <w:vertAlign w:val="superscript"/>
        </w:rPr>
        <w:t>a</w:t>
      </w:r>
      <w:proofErr w:type="spellEnd"/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  <w:vertAlign w:val="superscript"/>
        </w:rPr>
        <w:t>,</w:t>
      </w:r>
      <w:r w:rsidRPr="008458AC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  <w:vertAlign w:val="superscript"/>
        </w:rPr>
        <w:t xml:space="preserve"> </w:t>
      </w:r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  <w:vertAlign w:val="superscript"/>
        </w:rPr>
        <w:t>b</w:t>
      </w:r>
      <w:r w:rsidRPr="008458AC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  <w:vertAlign w:val="superscript"/>
        </w:rPr>
        <w:t xml:space="preserve">, </w:t>
      </w:r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  <w:vertAlign w:val="superscript"/>
        </w:rPr>
        <w:t>*</w:t>
      </w:r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  <w:shd w:val="clear" w:color="auto" w:fill="FFFFFF"/>
          <w:lang w:bidi="ar"/>
        </w:rPr>
        <w:t xml:space="preserve">, </w:t>
      </w:r>
      <w:proofErr w:type="spellStart"/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Aiping</w:t>
      </w:r>
      <w:proofErr w:type="spellEnd"/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Wu</w:t>
      </w:r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  <w:vertAlign w:val="superscript"/>
        </w:rPr>
        <w:t>a,b</w:t>
      </w:r>
      <w:proofErr w:type="spellEnd"/>
      <w:r w:rsidRPr="008458AC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  <w:vertAlign w:val="superscript"/>
        </w:rPr>
        <w:t xml:space="preserve">, </w:t>
      </w:r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  <w:vertAlign w:val="superscript"/>
        </w:rPr>
        <w:t>*</w:t>
      </w:r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, </w:t>
      </w:r>
      <w:proofErr w:type="spellStart"/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Taijiao</w:t>
      </w:r>
      <w:proofErr w:type="spellEnd"/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Jiang</w:t>
      </w:r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  <w:vertAlign w:val="superscript"/>
        </w:rPr>
        <w:t>a</w:t>
      </w:r>
      <w:proofErr w:type="spellEnd"/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  <w:vertAlign w:val="superscript"/>
        </w:rPr>
        <w:t>,</w:t>
      </w:r>
      <w:r w:rsidRPr="008458AC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  <w:vertAlign w:val="superscript"/>
        </w:rPr>
        <w:t xml:space="preserve"> </w:t>
      </w:r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  <w:vertAlign w:val="superscript"/>
        </w:rPr>
        <w:t>b,</w:t>
      </w:r>
      <w:r w:rsidRPr="008458AC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  <w:vertAlign w:val="superscript"/>
        </w:rPr>
        <w:t xml:space="preserve"> </w:t>
      </w:r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  <w:vertAlign w:val="superscript"/>
        </w:rPr>
        <w:t>e</w:t>
      </w:r>
      <w:r w:rsidRPr="008458AC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  <w:vertAlign w:val="superscript"/>
        </w:rPr>
        <w:t xml:space="preserve">, </w:t>
      </w:r>
      <w:r w:rsidR="00F2243E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  <w:vertAlign w:val="superscript"/>
        </w:rPr>
        <w:t xml:space="preserve">f, </w:t>
      </w:r>
      <w:r w:rsidRPr="008458AC">
        <w:rPr>
          <w:rFonts w:ascii="Times New Roman" w:eastAsia="宋体" w:hAnsi="Times New Roman" w:cs="Times New Roman"/>
          <w:b/>
          <w:bCs/>
          <w:kern w:val="0"/>
          <w:sz w:val="24"/>
          <w:szCs w:val="24"/>
          <w:vertAlign w:val="superscript"/>
        </w:rPr>
        <w:t>*</w:t>
      </w:r>
    </w:p>
    <w:p w14:paraId="749D6B42" w14:textId="77777777" w:rsidR="008458AC" w:rsidRPr="008458AC" w:rsidRDefault="008458AC" w:rsidP="008458AC">
      <w:pPr>
        <w:widowControl/>
        <w:spacing w:before="120" w:line="360" w:lineRule="auto"/>
        <w:rPr>
          <w:rFonts w:ascii="Times New Roman" w:eastAsia="宋体" w:hAnsi="Times New Roman" w:cs="Times New Roman"/>
          <w:i/>
          <w:kern w:val="0"/>
          <w:sz w:val="22"/>
        </w:rPr>
      </w:pPr>
      <w:proofErr w:type="spellStart"/>
      <w:r w:rsidRPr="008458AC">
        <w:rPr>
          <w:rFonts w:ascii="Times New Roman" w:eastAsia="宋体" w:hAnsi="Times New Roman" w:cs="Times New Roman" w:hint="eastAsia"/>
          <w:i/>
          <w:kern w:val="0"/>
          <w:sz w:val="22"/>
          <w:vertAlign w:val="superscript"/>
        </w:rPr>
        <w:t>a</w:t>
      </w:r>
      <w:proofErr w:type="spellEnd"/>
      <w:r w:rsidRPr="008458AC">
        <w:rPr>
          <w:rFonts w:ascii="Times New Roman" w:eastAsia="宋体" w:hAnsi="Times New Roman" w:cs="Times New Roman" w:hint="eastAsia"/>
          <w:i/>
          <w:kern w:val="0"/>
          <w:sz w:val="22"/>
          <w:vertAlign w:val="superscript"/>
        </w:rPr>
        <w:t xml:space="preserve"> </w:t>
      </w:r>
      <w:r w:rsidRPr="008458AC">
        <w:rPr>
          <w:rFonts w:ascii="Times New Roman" w:eastAsia="宋体" w:hAnsi="Times New Roman" w:cs="Times New Roman"/>
          <w:i/>
          <w:kern w:val="0"/>
          <w:sz w:val="22"/>
        </w:rPr>
        <w:t>Institute of Systems Medicine, Chinese Academy of Medical Sciences &amp; Peking Union Medical College, Beijing</w:t>
      </w:r>
      <w:r w:rsidRPr="008458AC">
        <w:rPr>
          <w:rFonts w:ascii="Times New Roman" w:eastAsia="宋体" w:hAnsi="Times New Roman" w:cs="Times New Roman" w:hint="eastAsia"/>
          <w:i/>
          <w:kern w:val="0"/>
          <w:sz w:val="22"/>
        </w:rPr>
        <w:t>,</w:t>
      </w:r>
      <w:r w:rsidRPr="008458AC">
        <w:rPr>
          <w:rFonts w:ascii="Times New Roman" w:eastAsia="宋体" w:hAnsi="Times New Roman" w:cs="Times New Roman"/>
          <w:i/>
          <w:kern w:val="0"/>
          <w:sz w:val="22"/>
        </w:rPr>
        <w:t xml:space="preserve"> 100005, China.</w:t>
      </w:r>
    </w:p>
    <w:p w14:paraId="5628C726" w14:textId="77777777" w:rsidR="008458AC" w:rsidRPr="008458AC" w:rsidRDefault="008458AC" w:rsidP="008458AC">
      <w:pPr>
        <w:widowControl/>
        <w:spacing w:before="120" w:line="360" w:lineRule="auto"/>
        <w:rPr>
          <w:rFonts w:ascii="Times New Roman" w:eastAsia="宋体" w:hAnsi="Times New Roman" w:cs="Times New Roman"/>
          <w:i/>
          <w:kern w:val="0"/>
          <w:sz w:val="22"/>
        </w:rPr>
      </w:pPr>
      <w:proofErr w:type="gramStart"/>
      <w:r w:rsidRPr="008458AC">
        <w:rPr>
          <w:rFonts w:ascii="Times New Roman" w:eastAsia="宋体" w:hAnsi="Times New Roman" w:cs="Times New Roman" w:hint="eastAsia"/>
          <w:i/>
          <w:kern w:val="0"/>
          <w:sz w:val="22"/>
          <w:vertAlign w:val="superscript"/>
        </w:rPr>
        <w:t>b</w:t>
      </w:r>
      <w:proofErr w:type="gramEnd"/>
      <w:r w:rsidRPr="008458AC">
        <w:rPr>
          <w:rFonts w:ascii="Times New Roman" w:eastAsia="宋体" w:hAnsi="Times New Roman" w:cs="Times New Roman" w:hint="eastAsia"/>
          <w:i/>
          <w:kern w:val="0"/>
          <w:sz w:val="22"/>
          <w:vertAlign w:val="superscript"/>
        </w:rPr>
        <w:t xml:space="preserve"> </w:t>
      </w:r>
      <w:r w:rsidRPr="008458AC">
        <w:rPr>
          <w:rFonts w:ascii="Times New Roman" w:eastAsia="宋体" w:hAnsi="Times New Roman" w:cs="Times New Roman"/>
          <w:i/>
          <w:kern w:val="0"/>
          <w:sz w:val="22"/>
        </w:rPr>
        <w:t>Suzhou Institute of Systems Medicine, Suzhou</w:t>
      </w:r>
      <w:r w:rsidRPr="008458AC">
        <w:rPr>
          <w:rFonts w:ascii="Times New Roman" w:eastAsia="宋体" w:hAnsi="Times New Roman" w:cs="Times New Roman" w:hint="eastAsia"/>
          <w:i/>
          <w:kern w:val="0"/>
          <w:sz w:val="22"/>
        </w:rPr>
        <w:t>,</w:t>
      </w:r>
      <w:r w:rsidRPr="008458AC">
        <w:rPr>
          <w:rFonts w:ascii="Times New Roman" w:eastAsia="宋体" w:hAnsi="Times New Roman" w:cs="Times New Roman"/>
          <w:i/>
          <w:kern w:val="0"/>
          <w:sz w:val="22"/>
        </w:rPr>
        <w:t xml:space="preserve"> 215123, China.</w:t>
      </w:r>
    </w:p>
    <w:p w14:paraId="756CE687" w14:textId="77777777" w:rsidR="008458AC" w:rsidRPr="008458AC" w:rsidRDefault="008458AC" w:rsidP="008458AC">
      <w:pPr>
        <w:widowControl/>
        <w:spacing w:before="120" w:line="360" w:lineRule="auto"/>
        <w:rPr>
          <w:rFonts w:ascii="Times New Roman" w:eastAsia="宋体" w:hAnsi="Times New Roman" w:cs="Times New Roman"/>
          <w:i/>
          <w:kern w:val="0"/>
          <w:sz w:val="22"/>
        </w:rPr>
      </w:pPr>
      <w:proofErr w:type="gramStart"/>
      <w:r w:rsidRPr="008458AC">
        <w:rPr>
          <w:rFonts w:ascii="Times New Roman" w:eastAsia="宋体" w:hAnsi="Times New Roman" w:cs="Times New Roman" w:hint="eastAsia"/>
          <w:i/>
          <w:color w:val="0563C1"/>
          <w:kern w:val="0"/>
          <w:sz w:val="22"/>
          <w:u w:val="single"/>
          <w:vertAlign w:val="superscript"/>
        </w:rPr>
        <w:t>c</w:t>
      </w:r>
      <w:proofErr w:type="gramEnd"/>
      <w:r w:rsidRPr="008458AC">
        <w:rPr>
          <w:rFonts w:ascii="Times New Roman" w:eastAsia="宋体" w:hAnsi="Times New Roman" w:cs="Times New Roman" w:hint="eastAsia"/>
          <w:i/>
          <w:color w:val="0563C1"/>
          <w:kern w:val="0"/>
          <w:sz w:val="22"/>
          <w:u w:val="single"/>
          <w:vertAlign w:val="superscript"/>
        </w:rPr>
        <w:t xml:space="preserve"> </w:t>
      </w:r>
      <w:r w:rsidRPr="008458AC">
        <w:rPr>
          <w:rFonts w:ascii="Times New Roman" w:eastAsia="宋体" w:hAnsi="Times New Roman" w:cs="Times New Roman"/>
          <w:i/>
          <w:kern w:val="0"/>
          <w:sz w:val="22"/>
        </w:rPr>
        <w:t>Institute of Basic Medical Sciences Chinese Academy of Medical Sciences, School of Basic Medicine Peking Union Medical College, Beijing</w:t>
      </w:r>
      <w:r w:rsidRPr="008458AC">
        <w:rPr>
          <w:rFonts w:ascii="Times New Roman" w:eastAsia="宋体" w:hAnsi="Times New Roman" w:cs="Times New Roman" w:hint="eastAsia"/>
          <w:i/>
          <w:kern w:val="0"/>
          <w:sz w:val="22"/>
        </w:rPr>
        <w:t>,</w:t>
      </w:r>
      <w:r w:rsidRPr="008458AC">
        <w:rPr>
          <w:rFonts w:ascii="Times New Roman" w:eastAsia="宋体" w:hAnsi="Times New Roman" w:cs="Times New Roman"/>
          <w:i/>
          <w:kern w:val="0"/>
          <w:sz w:val="22"/>
        </w:rPr>
        <w:t xml:space="preserve"> 100005, China.</w:t>
      </w:r>
    </w:p>
    <w:p w14:paraId="6DD4AE32" w14:textId="77777777" w:rsidR="008458AC" w:rsidRPr="008458AC" w:rsidRDefault="008458AC" w:rsidP="008458AC">
      <w:pPr>
        <w:widowControl/>
        <w:spacing w:before="120" w:line="360" w:lineRule="auto"/>
        <w:rPr>
          <w:rFonts w:ascii="Times New Roman" w:eastAsia="宋体" w:hAnsi="Times New Roman" w:cs="Times New Roman"/>
          <w:i/>
          <w:kern w:val="0"/>
          <w:sz w:val="22"/>
        </w:rPr>
      </w:pPr>
      <w:proofErr w:type="gramStart"/>
      <w:r w:rsidRPr="008458AC">
        <w:rPr>
          <w:rFonts w:ascii="Times New Roman" w:eastAsia="宋体" w:hAnsi="Times New Roman" w:cs="Times New Roman" w:hint="eastAsia"/>
          <w:i/>
          <w:kern w:val="0"/>
          <w:sz w:val="22"/>
          <w:vertAlign w:val="superscript"/>
        </w:rPr>
        <w:t>d</w:t>
      </w:r>
      <w:proofErr w:type="gramEnd"/>
      <w:r w:rsidRPr="008458AC">
        <w:rPr>
          <w:rFonts w:ascii="Times New Roman" w:eastAsia="宋体" w:hAnsi="Times New Roman" w:cs="Times New Roman" w:hint="eastAsia"/>
          <w:i/>
          <w:kern w:val="0"/>
          <w:sz w:val="22"/>
          <w:vertAlign w:val="superscript"/>
        </w:rPr>
        <w:t xml:space="preserve"> </w:t>
      </w:r>
      <w:r w:rsidRPr="008458AC">
        <w:rPr>
          <w:rFonts w:ascii="Times New Roman" w:eastAsia="宋体" w:hAnsi="Times New Roman" w:cs="Times New Roman"/>
          <w:i/>
          <w:kern w:val="0"/>
          <w:sz w:val="22"/>
        </w:rPr>
        <w:t>Department of Microbiology and Parasitology, College of Basic Medical Sciences, China Medical University, Shenyang</w:t>
      </w:r>
      <w:r w:rsidRPr="008458AC">
        <w:rPr>
          <w:rFonts w:ascii="Times New Roman" w:eastAsia="宋体" w:hAnsi="Times New Roman" w:cs="Times New Roman" w:hint="eastAsia"/>
          <w:i/>
          <w:kern w:val="0"/>
          <w:sz w:val="22"/>
        </w:rPr>
        <w:t>,</w:t>
      </w:r>
      <w:r w:rsidRPr="008458AC">
        <w:rPr>
          <w:rFonts w:ascii="Times New Roman" w:eastAsia="宋体" w:hAnsi="Times New Roman" w:cs="Times New Roman"/>
          <w:i/>
          <w:kern w:val="0"/>
          <w:sz w:val="22"/>
        </w:rPr>
        <w:t xml:space="preserve"> 110122, China</w:t>
      </w:r>
    </w:p>
    <w:p w14:paraId="13EBC5C8" w14:textId="7E34665F" w:rsidR="00F2243E" w:rsidRPr="008458AC" w:rsidRDefault="008458AC" w:rsidP="00F2243E">
      <w:pPr>
        <w:widowControl/>
        <w:spacing w:before="120" w:after="240" w:line="360" w:lineRule="auto"/>
        <w:rPr>
          <w:rFonts w:ascii="Times New Roman" w:eastAsia="宋体" w:hAnsi="Times New Roman" w:cs="Times New Roman"/>
          <w:i/>
          <w:kern w:val="0"/>
          <w:sz w:val="22"/>
        </w:rPr>
      </w:pPr>
      <w:r w:rsidRPr="008458AC">
        <w:rPr>
          <w:rFonts w:ascii="Times New Roman" w:eastAsia="宋体" w:hAnsi="Times New Roman" w:cs="Times New Roman" w:hint="eastAsia"/>
          <w:i/>
          <w:kern w:val="0"/>
          <w:sz w:val="22"/>
          <w:vertAlign w:val="superscript"/>
        </w:rPr>
        <w:t xml:space="preserve">e </w:t>
      </w:r>
      <w:r w:rsidRPr="008458AC">
        <w:rPr>
          <w:rFonts w:ascii="Times New Roman" w:eastAsia="宋体" w:hAnsi="Times New Roman" w:cs="Times New Roman"/>
          <w:i/>
          <w:kern w:val="0"/>
          <w:sz w:val="22"/>
        </w:rPr>
        <w:t>Guangzhou Laboratory, Guangzhou, 510005</w:t>
      </w:r>
      <w:r w:rsidRPr="008458AC">
        <w:rPr>
          <w:rFonts w:ascii="Times New Roman" w:eastAsia="宋体" w:hAnsi="Times New Roman" w:cs="Times New Roman" w:hint="eastAsia"/>
          <w:i/>
          <w:kern w:val="0"/>
          <w:sz w:val="22"/>
        </w:rPr>
        <w:t>,</w:t>
      </w:r>
      <w:r w:rsidRPr="008458AC">
        <w:rPr>
          <w:rFonts w:ascii="Times New Roman" w:eastAsia="宋体" w:hAnsi="Times New Roman" w:cs="Times New Roman"/>
          <w:i/>
          <w:kern w:val="0"/>
          <w:sz w:val="22"/>
        </w:rPr>
        <w:t xml:space="preserve"> China</w:t>
      </w:r>
      <w:r w:rsidR="00F2243E">
        <w:rPr>
          <w:rFonts w:ascii="Times New Roman" w:eastAsia="宋体" w:hAnsi="Times New Roman" w:cs="Times New Roman" w:hint="eastAsia"/>
          <w:i/>
          <w:kern w:val="0"/>
          <w:sz w:val="22"/>
        </w:rPr>
        <w:br/>
      </w:r>
      <w:r w:rsidR="00F2243E" w:rsidRPr="00F2243E">
        <w:rPr>
          <w:rFonts w:ascii="Times New Roman" w:eastAsia="宋体" w:hAnsi="Times New Roman" w:cs="Times New Roman" w:hint="eastAsia"/>
          <w:i/>
          <w:kern w:val="0"/>
          <w:sz w:val="22"/>
          <w:vertAlign w:val="superscript"/>
        </w:rPr>
        <w:t>f</w:t>
      </w:r>
      <w:r w:rsidR="00F2243E">
        <w:rPr>
          <w:rFonts w:ascii="Times New Roman" w:eastAsia="宋体" w:hAnsi="Times New Roman" w:cs="Times New Roman" w:hint="eastAsia"/>
          <w:i/>
          <w:kern w:val="0"/>
          <w:sz w:val="22"/>
        </w:rPr>
        <w:t xml:space="preserve"> </w:t>
      </w:r>
      <w:r w:rsidR="00F2243E" w:rsidRPr="00F2243E">
        <w:rPr>
          <w:rFonts w:ascii="Times New Roman" w:eastAsia="宋体" w:hAnsi="Times New Roman" w:cs="Times New Roman"/>
          <w:i/>
          <w:kern w:val="0"/>
          <w:sz w:val="22"/>
        </w:rPr>
        <w:t>State Key Laboratory of Respiratory Disease, the First Affiliated Hospital of Guangzhou Medical University, Guangzhou</w:t>
      </w:r>
      <w:r w:rsidR="00F2243E">
        <w:rPr>
          <w:rFonts w:ascii="Times New Roman" w:eastAsia="宋体" w:hAnsi="Times New Roman" w:cs="Times New Roman" w:hint="eastAsia"/>
          <w:i/>
          <w:kern w:val="0"/>
          <w:sz w:val="22"/>
        </w:rPr>
        <w:t xml:space="preserve"> </w:t>
      </w:r>
      <w:r w:rsidR="00F2243E" w:rsidRPr="00F2243E">
        <w:rPr>
          <w:rFonts w:ascii="Times New Roman" w:eastAsia="宋体" w:hAnsi="Times New Roman" w:cs="Times New Roman"/>
          <w:i/>
          <w:kern w:val="0"/>
          <w:sz w:val="22"/>
        </w:rPr>
        <w:t>Medical University, Guangzhou, 510120, China</w:t>
      </w:r>
    </w:p>
    <w:p w14:paraId="0A2FBFE3" w14:textId="77777777" w:rsidR="008458AC" w:rsidRPr="008458AC" w:rsidRDefault="008458AC" w:rsidP="008458AC">
      <w:pPr>
        <w:widowControl/>
        <w:spacing w:before="120" w:after="240"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8458AC">
        <w:rPr>
          <w:rFonts w:ascii="Times New Roman" w:eastAsia="宋体" w:hAnsi="Times New Roman" w:cs="Times New Roman" w:hint="eastAsia"/>
          <w:kern w:val="0"/>
          <w:sz w:val="22"/>
          <w:vertAlign w:val="superscript"/>
        </w:rPr>
        <w:t>1</w:t>
      </w:r>
      <w:r w:rsidRPr="008458AC">
        <w:rPr>
          <w:rFonts w:ascii="Times New Roman" w:eastAsia="宋体" w:hAnsi="Times New Roman" w:cs="Times New Roman"/>
          <w:kern w:val="0"/>
          <w:sz w:val="22"/>
        </w:rPr>
        <w:t xml:space="preserve">Jie Sheng and </w:t>
      </w:r>
      <w:proofErr w:type="spellStart"/>
      <w:r w:rsidRPr="008458AC">
        <w:rPr>
          <w:rFonts w:ascii="Times New Roman" w:eastAsia="宋体" w:hAnsi="Times New Roman" w:cs="Times New Roman"/>
          <w:kern w:val="0"/>
          <w:sz w:val="22"/>
        </w:rPr>
        <w:t>Lili</w:t>
      </w:r>
      <w:proofErr w:type="spellEnd"/>
      <w:r w:rsidRPr="008458AC">
        <w:rPr>
          <w:rFonts w:ascii="Times New Roman" w:eastAsia="宋体" w:hAnsi="Times New Roman" w:cs="Times New Roman"/>
          <w:kern w:val="0"/>
          <w:sz w:val="22"/>
        </w:rPr>
        <w:t xml:space="preserve"> Li contributed equally to this work.</w:t>
      </w:r>
    </w:p>
    <w:p w14:paraId="64E12880" w14:textId="77777777" w:rsidR="008458AC" w:rsidRPr="008458AC" w:rsidRDefault="008458AC" w:rsidP="008458AC">
      <w:pPr>
        <w:widowControl/>
        <w:spacing w:before="120" w:after="240"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8458AC">
        <w:rPr>
          <w:rFonts w:ascii="Times New Roman" w:eastAsia="宋体" w:hAnsi="Times New Roman" w:cs="Times New Roman"/>
          <w:b/>
          <w:bCs/>
          <w:kern w:val="0"/>
          <w:sz w:val="22"/>
        </w:rPr>
        <w:t xml:space="preserve">*Corresponding authors. </w:t>
      </w:r>
    </w:p>
    <w:p w14:paraId="2CDBA9D1" w14:textId="77777777" w:rsidR="008458AC" w:rsidRPr="008458AC" w:rsidRDefault="00734602" w:rsidP="008458AC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hyperlink r:id="rId8" w:history="1">
        <w:r w:rsidR="008458AC" w:rsidRPr="008458AC">
          <w:rPr>
            <w:rFonts w:ascii="Times New Roman" w:eastAsia="宋体" w:hAnsi="Times New Roman" w:cs="Times New Roman"/>
            <w:color w:val="0563C1"/>
            <w:kern w:val="0"/>
            <w:sz w:val="22"/>
            <w:u w:val="single"/>
          </w:rPr>
          <w:t>jiang_taijiao@gzlab.ac.cn</w:t>
        </w:r>
      </w:hyperlink>
      <w:r w:rsidR="008458AC" w:rsidRPr="008458AC">
        <w:rPr>
          <w:rFonts w:ascii="Times New Roman" w:eastAsia="宋体" w:hAnsi="Times New Roman" w:cs="Times New Roman"/>
          <w:kern w:val="0"/>
          <w:sz w:val="22"/>
        </w:rPr>
        <w:t xml:space="preserve"> (T. Jiang); </w:t>
      </w:r>
      <w:hyperlink r:id="rId9" w:history="1">
        <w:r w:rsidR="008458AC" w:rsidRPr="008458AC">
          <w:rPr>
            <w:rFonts w:ascii="Times New Roman" w:eastAsia="宋体" w:hAnsi="Times New Roman" w:cs="Times New Roman"/>
            <w:color w:val="0563C1"/>
            <w:kern w:val="0"/>
            <w:sz w:val="22"/>
            <w:u w:val="single"/>
          </w:rPr>
          <w:t>wap@ism.cams.cn (A. Wu)</w:t>
        </w:r>
      </w:hyperlink>
      <w:r w:rsidR="008458AC" w:rsidRPr="008458AC">
        <w:rPr>
          <w:rFonts w:ascii="Times New Roman" w:eastAsia="宋体" w:hAnsi="Times New Roman" w:cs="Times New Roman"/>
          <w:kern w:val="0"/>
          <w:sz w:val="22"/>
        </w:rPr>
        <w:t xml:space="preserve">; </w:t>
      </w:r>
      <w:hyperlink r:id="rId10" w:history="1">
        <w:r w:rsidR="008458AC" w:rsidRPr="008458AC">
          <w:rPr>
            <w:rFonts w:ascii="Times New Roman" w:eastAsia="宋体" w:hAnsi="Times New Roman" w:cs="Times New Roman"/>
            <w:color w:val="0563C1"/>
            <w:kern w:val="0"/>
            <w:sz w:val="22"/>
            <w:u w:val="single"/>
          </w:rPr>
          <w:t>wangjf@ism.cams.cn</w:t>
        </w:r>
      </w:hyperlink>
      <w:r w:rsidR="008458AC" w:rsidRPr="008458AC">
        <w:rPr>
          <w:rFonts w:ascii="Times New Roman" w:eastAsia="宋体" w:hAnsi="Times New Roman" w:cs="Times New Roman"/>
          <w:kern w:val="0"/>
          <w:sz w:val="22"/>
        </w:rPr>
        <w:t xml:space="preserve"> (J. Wang)</w:t>
      </w:r>
    </w:p>
    <w:p w14:paraId="375AA362" w14:textId="020E7F50" w:rsidR="008458AC" w:rsidRPr="00DD7FBC" w:rsidRDefault="008458AC" w:rsidP="008458AC">
      <w:pPr>
        <w:widowControl/>
        <w:jc w:val="left"/>
        <w:rPr>
          <w:rFonts w:ascii="Times New Roman" w:eastAsia="宋体" w:hAnsi="Times New Roman" w:cs="Times New Roman"/>
          <w:i/>
          <w:kern w:val="0"/>
          <w:sz w:val="22"/>
        </w:rPr>
      </w:pPr>
      <w:r w:rsidRPr="008458AC">
        <w:rPr>
          <w:rFonts w:ascii="Times New Roman" w:eastAsia="宋体" w:hAnsi="Times New Roman" w:cs="Times New Roman"/>
          <w:kern w:val="0"/>
          <w:sz w:val="22"/>
        </w:rPr>
        <w:t>ORCID of all corresponding authors: 0000-0002-6071-0122 (T. Jiang); 0000-0002-5869-651X (A. Wu)</w:t>
      </w:r>
      <w:r w:rsidRPr="008458AC">
        <w:rPr>
          <w:rFonts w:ascii="Times New Roman" w:eastAsia="宋体" w:hAnsi="Times New Roman" w:cs="Times New Roman" w:hint="eastAsia"/>
          <w:kern w:val="0"/>
          <w:sz w:val="22"/>
        </w:rPr>
        <w:t xml:space="preserve">; </w:t>
      </w:r>
      <w:r w:rsidRPr="008458AC">
        <w:rPr>
          <w:rFonts w:ascii="Times New Roman" w:eastAsia="宋体" w:hAnsi="Times New Roman" w:cs="Times New Roman"/>
          <w:kern w:val="0"/>
          <w:sz w:val="22"/>
        </w:rPr>
        <w:t>0000-0002-5170-3887 (J. Wang).</w:t>
      </w:r>
    </w:p>
    <w:p w14:paraId="4AD628EB" w14:textId="46ED75BB" w:rsidR="008458AC" w:rsidRDefault="008458AC" w:rsidP="00DD7FBC">
      <w:pPr>
        <w:snapToGrid w:val="0"/>
        <w:spacing w:line="360" w:lineRule="auto"/>
        <w:rPr>
          <w:rFonts w:ascii="Times New Roman" w:eastAsia="等线" w:hAnsi="Times New Roman" w:cs="Times New Roman"/>
          <w:sz w:val="22"/>
        </w:rPr>
      </w:pPr>
      <w:r>
        <w:rPr>
          <w:rFonts w:ascii="Times New Roman" w:eastAsia="等线" w:hAnsi="Times New Roman" w:cs="Times New Roman"/>
          <w:sz w:val="22"/>
        </w:rPr>
        <w:br w:type="page"/>
      </w:r>
    </w:p>
    <w:p w14:paraId="5AD14064" w14:textId="77777777" w:rsidR="008458AC" w:rsidRDefault="008458AC" w:rsidP="008458AC">
      <w:pPr>
        <w:widowControl/>
        <w:spacing w:before="240" w:after="240" w:line="360" w:lineRule="auto"/>
        <w:rPr>
          <w:rFonts w:ascii="Times New Roman" w:eastAsia="宋体" w:hAnsi="Times New Roman" w:cs="Times New Roman"/>
          <w:b/>
          <w:bCs/>
          <w:kern w:val="0"/>
          <w:sz w:val="22"/>
        </w:rPr>
      </w:pPr>
      <w:r w:rsidRPr="008458AC">
        <w:rPr>
          <w:rFonts w:ascii="Times New Roman" w:eastAsia="宋体" w:hAnsi="Times New Roman" w:cs="Times New Roman"/>
          <w:noProof/>
          <w:kern w:val="0"/>
          <w:sz w:val="22"/>
        </w:rPr>
        <w:lastRenderedPageBreak/>
        <w:drawing>
          <wp:inline distT="0" distB="0" distL="0" distR="0" wp14:anchorId="1AE352A0" wp14:editId="1DE57AC0">
            <wp:extent cx="2876550" cy="2095500"/>
            <wp:effectExtent l="0" t="0" r="0" b="0"/>
            <wp:docPr id="2" name="图片 2" descr="C:\Users\dell\Desktop\keAi排版\6252 蒋太交\to prod\FigS1 8 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ll\Desktop\keAi排版\6252 蒋太交\to prod\FigS1 8 c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6CE69" w14:textId="28A02B60" w:rsidR="008458AC" w:rsidRDefault="008458AC" w:rsidP="008458AC">
      <w:pPr>
        <w:widowControl/>
        <w:spacing w:before="240" w:after="240"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8458AC">
        <w:rPr>
          <w:rFonts w:ascii="Times New Roman" w:eastAsia="宋体" w:hAnsi="Times New Roman" w:cs="Times New Roman"/>
          <w:b/>
          <w:bCs/>
          <w:kern w:val="0"/>
          <w:sz w:val="22"/>
          <w:lang w:eastAsia="zh-Hans"/>
        </w:rPr>
        <w:t xml:space="preserve">Figure S1. </w:t>
      </w:r>
      <w:proofErr w:type="gramStart"/>
      <w:r w:rsidRPr="008458AC">
        <w:rPr>
          <w:rFonts w:ascii="Times New Roman" w:eastAsia="宋体" w:hAnsi="Times New Roman" w:cs="Times New Roman"/>
          <w:bCs/>
          <w:kern w:val="0"/>
          <w:sz w:val="22"/>
          <w:lang w:eastAsia="zh-Hans"/>
        </w:rPr>
        <w:t>Prediction of upstream TFs that regulate the co-expression network.</w:t>
      </w:r>
      <w:proofErr w:type="gramEnd"/>
      <w:r w:rsidRPr="008458AC">
        <w:rPr>
          <w:rFonts w:ascii="Times New Roman" w:eastAsia="宋体" w:hAnsi="Times New Roman" w:cs="Times New Roman"/>
          <w:bCs/>
          <w:kern w:val="0"/>
          <w:sz w:val="22"/>
          <w:lang w:eastAsia="zh-Hans"/>
        </w:rPr>
        <w:t xml:space="preserve"> </w:t>
      </w:r>
      <w:r w:rsidRPr="008458AC">
        <w:rPr>
          <w:rFonts w:ascii="Times New Roman" w:eastAsia="宋体" w:hAnsi="Times New Roman" w:cs="Times New Roman"/>
          <w:bCs/>
          <w:kern w:val="0"/>
          <w:sz w:val="22"/>
        </w:rPr>
        <w:t xml:space="preserve">The </w:t>
      </w:r>
      <w:r w:rsidRPr="008458AC">
        <w:rPr>
          <w:rFonts w:ascii="Times New Roman" w:eastAsia="宋体" w:hAnsi="Times New Roman" w:cs="Times New Roman"/>
          <w:kern w:val="0"/>
          <w:sz w:val="22"/>
          <w:lang w:eastAsia="zh-Hans"/>
        </w:rPr>
        <w:t xml:space="preserve">ENCODE </w:t>
      </w:r>
      <w:proofErr w:type="spellStart"/>
      <w:r w:rsidRPr="008458AC">
        <w:rPr>
          <w:rFonts w:ascii="Times New Roman" w:eastAsia="宋体" w:hAnsi="Times New Roman" w:cs="Times New Roman"/>
          <w:kern w:val="0"/>
          <w:sz w:val="22"/>
          <w:lang w:eastAsia="zh-Hans"/>
        </w:rPr>
        <w:t>ChIP-seq</w:t>
      </w:r>
      <w:proofErr w:type="spellEnd"/>
      <w:r w:rsidRPr="008458AC">
        <w:rPr>
          <w:rFonts w:ascii="Times New Roman" w:eastAsia="宋体" w:hAnsi="Times New Roman" w:cs="Times New Roman"/>
          <w:kern w:val="0"/>
          <w:sz w:val="22"/>
          <w:lang w:eastAsia="zh-Hans"/>
        </w:rPr>
        <w:t xml:space="preserve"> library was chosen as the resource, with FET</w:t>
      </w:r>
      <w:r w:rsidRPr="008458AC">
        <w:rPr>
          <w:rFonts w:ascii="Times New Roman" w:eastAsia="宋体" w:hAnsi="Times New Roman" w:cs="Times New Roman"/>
          <w:i/>
          <w:kern w:val="0"/>
          <w:sz w:val="22"/>
          <w:lang w:eastAsia="zh-Hans"/>
        </w:rPr>
        <w:t xml:space="preserve"> P</w:t>
      </w:r>
      <w:r w:rsidRPr="008458AC">
        <w:rPr>
          <w:rFonts w:ascii="Times New Roman" w:eastAsia="宋体" w:hAnsi="Times New Roman" w:cs="Times New Roman"/>
          <w:kern w:val="0"/>
          <w:sz w:val="22"/>
          <w:lang w:eastAsia="zh-Hans"/>
        </w:rPr>
        <w:t>-value &lt;</w:t>
      </w:r>
      <w:r w:rsidRPr="008458AC">
        <w:rPr>
          <w:rFonts w:ascii="Times New Roman" w:eastAsia="宋体" w:hAnsi="Times New Roman" w:cs="Times New Roman"/>
          <w:kern w:val="0"/>
          <w:sz w:val="22"/>
        </w:rPr>
        <w:t xml:space="preserve"> </w:t>
      </w:r>
      <w:r w:rsidRPr="008458AC">
        <w:rPr>
          <w:rFonts w:ascii="Times New Roman" w:eastAsia="宋体" w:hAnsi="Times New Roman" w:cs="Times New Roman"/>
          <w:kern w:val="0"/>
          <w:sz w:val="22"/>
          <w:lang w:eastAsia="zh-Hans"/>
        </w:rPr>
        <w:t>0.05.</w:t>
      </w:r>
    </w:p>
    <w:p w14:paraId="7B835DD7" w14:textId="62AA91AF" w:rsidR="008458AC" w:rsidRPr="008458AC" w:rsidRDefault="008458AC" w:rsidP="008458AC">
      <w:pPr>
        <w:widowControl/>
        <w:spacing w:before="240" w:after="240" w:line="360" w:lineRule="auto"/>
        <w:rPr>
          <w:rFonts w:ascii="Times New Roman" w:eastAsia="宋体" w:hAnsi="Times New Roman" w:cs="Times New Roman"/>
          <w:kern w:val="0"/>
          <w:sz w:val="22"/>
        </w:rPr>
        <w:sectPr w:rsidR="008458AC" w:rsidRPr="008458AC" w:rsidSect="00DD7FB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8458AC">
        <w:rPr>
          <w:rFonts w:ascii="Times New Roman" w:eastAsia="宋体" w:hAnsi="Times New Roman" w:cs="Times New Roman"/>
          <w:b/>
          <w:bCs/>
          <w:noProof/>
          <w:kern w:val="0"/>
          <w:sz w:val="22"/>
        </w:rPr>
        <w:drawing>
          <wp:anchor distT="0" distB="0" distL="114300" distR="114300" simplePos="0" relativeHeight="251658240" behindDoc="0" locked="0" layoutInCell="1" allowOverlap="1" wp14:anchorId="0A5F92B7" wp14:editId="34CFC2B2">
            <wp:simplePos x="0" y="0"/>
            <wp:positionH relativeFrom="margin">
              <wp:posOffset>-515620</wp:posOffset>
            </wp:positionH>
            <wp:positionV relativeFrom="margin">
              <wp:posOffset>3183890</wp:posOffset>
            </wp:positionV>
            <wp:extent cx="6486525" cy="2533650"/>
            <wp:effectExtent l="0" t="0" r="9525" b="0"/>
            <wp:wrapSquare wrapText="bothSides"/>
            <wp:docPr id="3" name="图片 3" descr="C:\Users\dell\Desktop\keAi排版\6252 蒋太交\to prod\FigS2 18 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ll\Desktop\keAi排版\6252 蒋太交\to prod\FigS2 18 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58AC">
        <w:rPr>
          <w:rFonts w:ascii="Times New Roman" w:eastAsia="宋体" w:hAnsi="Times New Roman" w:cs="Times New Roman"/>
          <w:b/>
          <w:bCs/>
          <w:kern w:val="0"/>
          <w:sz w:val="22"/>
          <w:lang w:eastAsia="zh-Hans"/>
        </w:rPr>
        <w:t xml:space="preserve">Figure S2. </w:t>
      </w:r>
      <w:proofErr w:type="gramStart"/>
      <w:r w:rsidRPr="008458AC">
        <w:rPr>
          <w:rFonts w:ascii="Times New Roman" w:eastAsia="宋体" w:hAnsi="Times New Roman" w:cs="Times New Roman"/>
          <w:bCs/>
          <w:i/>
          <w:kern w:val="0"/>
          <w:sz w:val="22"/>
          <w:lang w:eastAsia="zh-Hans"/>
        </w:rPr>
        <w:t>In vitro</w:t>
      </w:r>
      <w:r w:rsidRPr="008458AC">
        <w:rPr>
          <w:rFonts w:ascii="Times New Roman" w:eastAsia="宋体" w:hAnsi="Times New Roman" w:cs="Times New Roman"/>
          <w:bCs/>
          <w:kern w:val="0"/>
          <w:sz w:val="22"/>
          <w:lang w:eastAsia="zh-Hans"/>
        </w:rPr>
        <w:t xml:space="preserve"> confirmation of key host factors.</w:t>
      </w:r>
      <w:proofErr w:type="gramEnd"/>
      <w:r w:rsidRPr="008458AC">
        <w:rPr>
          <w:rFonts w:ascii="Times New Roman" w:eastAsia="宋体" w:hAnsi="Times New Roman" w:cs="Times New Roman" w:hint="eastAsia"/>
          <w:bCs/>
          <w:kern w:val="0"/>
          <w:sz w:val="22"/>
        </w:rPr>
        <w:t xml:space="preserve"> </w:t>
      </w:r>
      <w:r w:rsidRPr="008458AC">
        <w:rPr>
          <w:rFonts w:ascii="Times New Roman" w:eastAsia="宋体" w:hAnsi="Times New Roman" w:cs="Times New Roman"/>
          <w:kern w:val="0"/>
          <w:sz w:val="22"/>
          <w:lang w:eastAsia="zh-Hans"/>
        </w:rPr>
        <w:t>(</w:t>
      </w:r>
      <w:r w:rsidRPr="008458AC">
        <w:rPr>
          <w:rFonts w:ascii="Times New Roman" w:eastAsia="宋体" w:hAnsi="Times New Roman" w:cs="Times New Roman"/>
          <w:b/>
          <w:kern w:val="0"/>
          <w:sz w:val="22"/>
          <w:lang w:eastAsia="zh-Hans"/>
        </w:rPr>
        <w:t>A</w:t>
      </w:r>
      <w:r w:rsidRPr="008458AC">
        <w:rPr>
          <w:rFonts w:ascii="Times New Roman" w:eastAsia="宋体" w:hAnsi="Times New Roman" w:cs="Times New Roman"/>
          <w:kern w:val="0"/>
          <w:sz w:val="22"/>
          <w:lang w:eastAsia="zh-Hans"/>
        </w:rPr>
        <w:t xml:space="preserve">) Western blot analysis of lysates </w:t>
      </w:r>
      <w:proofErr w:type="spellStart"/>
      <w:r w:rsidRPr="008458AC">
        <w:rPr>
          <w:rFonts w:ascii="Times New Roman" w:eastAsia="宋体" w:hAnsi="Times New Roman" w:cs="Times New Roman"/>
          <w:kern w:val="0"/>
          <w:sz w:val="22"/>
          <w:lang w:eastAsia="zh-Hans"/>
        </w:rPr>
        <w:t>immunoprecipitated</w:t>
      </w:r>
      <w:proofErr w:type="spellEnd"/>
      <w:r w:rsidRPr="008458AC">
        <w:rPr>
          <w:rFonts w:ascii="Times New Roman" w:eastAsia="宋体" w:hAnsi="Times New Roman" w:cs="Times New Roman"/>
          <w:kern w:val="0"/>
          <w:sz w:val="22"/>
          <w:lang w:eastAsia="zh-Hans"/>
        </w:rPr>
        <w:t xml:space="preserve"> (IP) for Flag from HEK293T cells co-transfected with HA-tagged human IFITM1, TNFAIP2 and DDX60 expression plasmids and Flag-tagged SARS-CoV-2 viral proteins M, Orf7b, NSP4, Orf3, NSP1 and Orf8 expression plasmids. Western blot results are representative of three independent experiments. (</w:t>
      </w:r>
      <w:r w:rsidRPr="008458AC">
        <w:rPr>
          <w:rFonts w:ascii="Times New Roman" w:eastAsia="宋体" w:hAnsi="Times New Roman" w:cs="Times New Roman"/>
          <w:b/>
          <w:kern w:val="0"/>
          <w:sz w:val="22"/>
          <w:lang w:eastAsia="zh-Hans"/>
        </w:rPr>
        <w:t>B</w:t>
      </w:r>
      <w:r w:rsidRPr="008458AC">
        <w:rPr>
          <w:rFonts w:ascii="Times New Roman" w:eastAsia="宋体" w:hAnsi="Times New Roman" w:cs="Times New Roman"/>
          <w:kern w:val="0"/>
          <w:sz w:val="22"/>
          <w:lang w:eastAsia="zh-Hans"/>
        </w:rPr>
        <w:t>)</w:t>
      </w:r>
      <w:proofErr w:type="gramStart"/>
      <w:r w:rsidRPr="008458AC">
        <w:rPr>
          <w:rFonts w:ascii="Times New Roman" w:eastAsia="宋体" w:hAnsi="Times New Roman" w:cs="Times New Roman"/>
          <w:kern w:val="0"/>
          <w:sz w:val="22"/>
          <w:lang w:eastAsia="zh-Hans"/>
        </w:rPr>
        <w:t>Time-series expression of key host factors after SARS-CoV-2 infection.</w:t>
      </w:r>
      <w:proofErr w:type="gramEnd"/>
      <w:r w:rsidRPr="008458AC">
        <w:rPr>
          <w:rFonts w:ascii="Times New Roman" w:eastAsia="宋体" w:hAnsi="Times New Roman" w:cs="Times New Roman"/>
          <w:kern w:val="0"/>
          <w:sz w:val="22"/>
          <w:lang w:eastAsia="zh-Hans"/>
        </w:rPr>
        <w:t xml:space="preserve"> (</w:t>
      </w:r>
      <w:r w:rsidRPr="008458AC">
        <w:rPr>
          <w:rFonts w:ascii="Times New Roman" w:eastAsia="宋体" w:hAnsi="Times New Roman" w:cs="Times New Roman"/>
          <w:b/>
          <w:kern w:val="0"/>
          <w:sz w:val="22"/>
          <w:lang w:eastAsia="zh-Hans"/>
        </w:rPr>
        <w:t>C</w:t>
      </w:r>
      <w:r w:rsidRPr="008458AC">
        <w:rPr>
          <w:rFonts w:ascii="Times New Roman" w:eastAsia="宋体" w:hAnsi="Times New Roman" w:cs="Times New Roman"/>
          <w:kern w:val="0"/>
          <w:sz w:val="22"/>
          <w:lang w:eastAsia="zh-Hans"/>
        </w:rPr>
        <w:t xml:space="preserve">) </w:t>
      </w:r>
      <w:proofErr w:type="spellStart"/>
      <w:r w:rsidRPr="008458AC">
        <w:rPr>
          <w:rFonts w:ascii="Times New Roman" w:eastAsia="宋体" w:hAnsi="Times New Roman" w:cs="Times New Roman"/>
          <w:kern w:val="0"/>
          <w:sz w:val="22"/>
          <w:lang w:eastAsia="zh-Hans"/>
        </w:rPr>
        <w:t>qRT</w:t>
      </w:r>
      <w:proofErr w:type="spellEnd"/>
      <w:r w:rsidRPr="008458AC">
        <w:rPr>
          <w:rFonts w:ascii="Times New Roman" w:eastAsia="宋体" w:hAnsi="Times New Roman" w:cs="Times New Roman"/>
          <w:kern w:val="0"/>
          <w:sz w:val="22"/>
          <w:lang w:eastAsia="zh-Hans"/>
        </w:rPr>
        <w:t xml:space="preserve">-PCR validation of key host factors expression. The label “mock” indicates mock samples at 0 </w:t>
      </w:r>
      <w:proofErr w:type="spellStart"/>
      <w:r w:rsidRPr="008458AC">
        <w:rPr>
          <w:rFonts w:ascii="Times New Roman" w:eastAsia="宋体" w:hAnsi="Times New Roman" w:cs="Times New Roman"/>
          <w:kern w:val="0"/>
          <w:sz w:val="22"/>
          <w:lang w:eastAsia="zh-Hans"/>
        </w:rPr>
        <w:t>hpi</w:t>
      </w:r>
      <w:proofErr w:type="spellEnd"/>
      <w:r w:rsidRPr="008458AC">
        <w:rPr>
          <w:rFonts w:ascii="Times New Roman" w:eastAsia="宋体" w:hAnsi="Times New Roman" w:cs="Times New Roman"/>
          <w:kern w:val="0"/>
          <w:sz w:val="22"/>
          <w:lang w:eastAsia="zh-Hans"/>
        </w:rPr>
        <w:t xml:space="preserve">. The labels from 0 to 24 h represent infected samples at </w:t>
      </w:r>
      <w:r w:rsidRPr="008458AC">
        <w:rPr>
          <w:rFonts w:ascii="Times New Roman" w:eastAsia="宋体" w:hAnsi="Times New Roman" w:cs="Times New Roman"/>
          <w:kern w:val="0"/>
          <w:sz w:val="22"/>
        </w:rPr>
        <w:t xml:space="preserve">the </w:t>
      </w:r>
      <w:r w:rsidRPr="008458AC">
        <w:rPr>
          <w:rFonts w:ascii="Times New Roman" w:eastAsia="宋体" w:hAnsi="Times New Roman" w:cs="Times New Roman"/>
          <w:kern w:val="0"/>
          <w:sz w:val="22"/>
          <w:lang w:eastAsia="zh-Hans"/>
        </w:rPr>
        <w:t xml:space="preserve">indicated time points. Statistical significance is tested using </w:t>
      </w:r>
      <w:r w:rsidRPr="008458AC">
        <w:rPr>
          <w:rFonts w:ascii="Times New Roman" w:eastAsia="宋体" w:hAnsi="Times New Roman" w:cs="Times New Roman"/>
          <w:i/>
          <w:kern w:val="0"/>
          <w:sz w:val="22"/>
          <w:lang w:eastAsia="zh-Hans"/>
        </w:rPr>
        <w:t>t</w:t>
      </w:r>
      <w:r w:rsidRPr="008458AC">
        <w:rPr>
          <w:rFonts w:ascii="Times New Roman" w:eastAsia="宋体" w:hAnsi="Times New Roman" w:cs="Times New Roman"/>
          <w:kern w:val="0"/>
          <w:sz w:val="22"/>
          <w:lang w:eastAsia="zh-Hans"/>
        </w:rPr>
        <w:t>-test. "*" denotes significant difference and "ns" for no significance. The error bars represent mean ± SD. *</w:t>
      </w:r>
      <w:r w:rsidRPr="008458AC">
        <w:rPr>
          <w:rFonts w:ascii="Times New Roman" w:eastAsia="宋体" w:hAnsi="Times New Roman" w:cs="Times New Roman"/>
          <w:i/>
          <w:kern w:val="0"/>
          <w:sz w:val="22"/>
          <w:lang w:eastAsia="zh-Hans"/>
        </w:rPr>
        <w:t>P</w:t>
      </w:r>
      <w:r w:rsidRPr="008458AC">
        <w:rPr>
          <w:rFonts w:ascii="Times New Roman" w:eastAsia="宋体" w:hAnsi="Times New Roman" w:cs="Times New Roman"/>
          <w:kern w:val="0"/>
          <w:sz w:val="22"/>
          <w:lang w:eastAsia="zh-Hans"/>
        </w:rPr>
        <w:t xml:space="preserve"> &lt; 0.05, **</w:t>
      </w:r>
      <w:r w:rsidRPr="008458AC">
        <w:rPr>
          <w:rFonts w:ascii="Times New Roman" w:eastAsia="宋体" w:hAnsi="Times New Roman" w:cs="Times New Roman"/>
          <w:i/>
          <w:kern w:val="0"/>
          <w:sz w:val="22"/>
          <w:lang w:eastAsia="zh-Hans"/>
        </w:rPr>
        <w:t>P</w:t>
      </w:r>
      <w:r w:rsidRPr="008458AC">
        <w:rPr>
          <w:rFonts w:ascii="Times New Roman" w:eastAsia="宋体" w:hAnsi="Times New Roman" w:cs="Times New Roman"/>
          <w:kern w:val="0"/>
          <w:sz w:val="22"/>
          <w:lang w:eastAsia="zh-Hans"/>
        </w:rPr>
        <w:t xml:space="preserve"> &lt; 0.01, ***</w:t>
      </w:r>
      <w:r w:rsidRPr="008458AC">
        <w:rPr>
          <w:rFonts w:ascii="Times New Roman" w:eastAsia="宋体" w:hAnsi="Times New Roman" w:cs="Times New Roman"/>
          <w:i/>
          <w:kern w:val="0"/>
          <w:sz w:val="22"/>
          <w:lang w:eastAsia="zh-Hans"/>
        </w:rPr>
        <w:t>P</w:t>
      </w:r>
      <w:r w:rsidRPr="008458AC">
        <w:rPr>
          <w:rFonts w:ascii="Times New Roman" w:eastAsia="宋体" w:hAnsi="Times New Roman" w:cs="Times New Roman"/>
          <w:kern w:val="0"/>
          <w:sz w:val="22"/>
          <w:lang w:eastAsia="zh-Hans"/>
        </w:rPr>
        <w:t xml:space="preserve"> &lt; 0.001 and ****</w:t>
      </w:r>
      <w:r w:rsidRPr="008458AC">
        <w:rPr>
          <w:rFonts w:ascii="Times New Roman" w:eastAsia="宋体" w:hAnsi="Times New Roman" w:cs="Times New Roman"/>
          <w:i/>
          <w:kern w:val="0"/>
          <w:sz w:val="22"/>
          <w:lang w:eastAsia="zh-Hans"/>
        </w:rPr>
        <w:t>P</w:t>
      </w:r>
      <w:r w:rsidRPr="008458AC">
        <w:rPr>
          <w:rFonts w:ascii="Times New Roman" w:eastAsia="宋体" w:hAnsi="Times New Roman" w:cs="Times New Roman"/>
          <w:kern w:val="0"/>
          <w:sz w:val="22"/>
          <w:lang w:eastAsia="zh-Hans"/>
        </w:rPr>
        <w:t xml:space="preserve"> &lt; 0.0001.</w:t>
      </w:r>
    </w:p>
    <w:p w14:paraId="404C2CB4" w14:textId="77777777" w:rsidR="008458AC" w:rsidRDefault="008458AC" w:rsidP="008458AC">
      <w:pPr>
        <w:snapToGrid w:val="0"/>
        <w:spacing w:line="360" w:lineRule="auto"/>
        <w:rPr>
          <w:rFonts w:ascii="Times New Roman" w:eastAsia="等线" w:hAnsi="Times New Roman" w:cs="Times New Roman"/>
          <w:sz w:val="22"/>
        </w:rPr>
      </w:pPr>
      <w:r>
        <w:rPr>
          <w:rFonts w:ascii="Times New Roman" w:eastAsia="等线" w:hAnsi="Times New Roman" w:cs="Times New Roman" w:hint="eastAsia"/>
          <w:sz w:val="22"/>
        </w:rPr>
        <w:lastRenderedPageBreak/>
        <w:t xml:space="preserve">(Please see </w:t>
      </w:r>
      <w:r>
        <w:rPr>
          <w:rFonts w:ascii="Times New Roman" w:eastAsia="等线" w:hAnsi="Times New Roman" w:cs="Times New Roman"/>
          <w:sz w:val="22"/>
        </w:rPr>
        <w:t>separate</w:t>
      </w:r>
      <w:r>
        <w:rPr>
          <w:rFonts w:ascii="Times New Roman" w:eastAsia="等线" w:hAnsi="Times New Roman" w:cs="Times New Roman" w:hint="eastAsia"/>
          <w:sz w:val="22"/>
        </w:rPr>
        <w:t xml:space="preserve"> excel files for supplementary Tables)</w:t>
      </w:r>
    </w:p>
    <w:p w14:paraId="526CCAEF" w14:textId="77777777" w:rsidR="008458AC" w:rsidRPr="00DD7FBC" w:rsidRDefault="008458AC" w:rsidP="008458AC">
      <w:pPr>
        <w:snapToGrid w:val="0"/>
        <w:spacing w:line="360" w:lineRule="auto"/>
        <w:rPr>
          <w:rFonts w:ascii="Times New Roman" w:eastAsia="等线" w:hAnsi="Times New Roman" w:cs="Times New Roman"/>
          <w:sz w:val="22"/>
        </w:rPr>
      </w:pPr>
    </w:p>
    <w:p w14:paraId="15AAB211" w14:textId="0DBF8E29" w:rsidR="00DD7FBC" w:rsidRDefault="008458AC" w:rsidP="00DD7FBC">
      <w:pPr>
        <w:snapToGrid w:val="0"/>
        <w:spacing w:line="360" w:lineRule="auto"/>
        <w:rPr>
          <w:rFonts w:ascii="Times New Roman" w:eastAsia="等线" w:hAnsi="Times New Roman" w:cs="Times New Roman"/>
          <w:sz w:val="22"/>
        </w:rPr>
      </w:pPr>
      <w:r w:rsidRPr="008458AC">
        <w:rPr>
          <w:rFonts w:ascii="Times New Roman" w:eastAsia="等线" w:hAnsi="Times New Roman" w:cs="Times New Roman"/>
          <w:sz w:val="22"/>
        </w:rPr>
        <w:t xml:space="preserve">Table S1. </w:t>
      </w:r>
      <w:proofErr w:type="gramStart"/>
      <w:r w:rsidRPr="008458AC">
        <w:rPr>
          <w:rFonts w:ascii="Times New Roman" w:eastAsia="等线" w:hAnsi="Times New Roman" w:cs="Times New Roman"/>
          <w:sz w:val="22"/>
        </w:rPr>
        <w:t>Primers for RT-</w:t>
      </w:r>
      <w:proofErr w:type="spellStart"/>
      <w:r w:rsidRPr="008458AC">
        <w:rPr>
          <w:rFonts w:ascii="Times New Roman" w:eastAsia="等线" w:hAnsi="Times New Roman" w:cs="Times New Roman"/>
          <w:sz w:val="22"/>
        </w:rPr>
        <w:t>qPCR</w:t>
      </w:r>
      <w:proofErr w:type="spellEnd"/>
      <w:r>
        <w:rPr>
          <w:rFonts w:ascii="Times New Roman" w:eastAsia="等线" w:hAnsi="Times New Roman" w:cs="Times New Roman" w:hint="eastAsia"/>
          <w:sz w:val="22"/>
        </w:rPr>
        <w:t>.</w:t>
      </w:r>
      <w:bookmarkStart w:id="0" w:name="_GoBack"/>
      <w:bookmarkEnd w:id="0"/>
      <w:proofErr w:type="gramEnd"/>
    </w:p>
    <w:p w14:paraId="6E213C7E" w14:textId="0EBC5B7B" w:rsidR="008458AC" w:rsidRDefault="008458AC" w:rsidP="00DD7FBC">
      <w:pPr>
        <w:snapToGrid w:val="0"/>
        <w:spacing w:line="360" w:lineRule="auto"/>
        <w:rPr>
          <w:rFonts w:ascii="Times New Roman" w:eastAsia="等线" w:hAnsi="Times New Roman" w:cs="Times New Roman"/>
          <w:sz w:val="22"/>
        </w:rPr>
      </w:pPr>
      <w:r>
        <w:rPr>
          <w:rFonts w:ascii="Times New Roman" w:eastAsia="等线" w:hAnsi="Times New Roman" w:cs="Times New Roman"/>
          <w:sz w:val="22"/>
        </w:rPr>
        <w:t xml:space="preserve">Table </w:t>
      </w:r>
      <w:r w:rsidRPr="008458AC">
        <w:rPr>
          <w:rFonts w:ascii="Times New Roman" w:eastAsia="等线" w:hAnsi="Times New Roman" w:cs="Times New Roman"/>
          <w:sz w:val="22"/>
        </w:rPr>
        <w:t>S2. Level 1: direct SARS-CoV-2-human PPIs</w:t>
      </w:r>
    </w:p>
    <w:p w14:paraId="7B7159E7" w14:textId="09A1A31A" w:rsidR="008458AC" w:rsidRDefault="008458AC" w:rsidP="00DD7FBC">
      <w:pPr>
        <w:snapToGrid w:val="0"/>
        <w:spacing w:line="360" w:lineRule="auto"/>
        <w:rPr>
          <w:rFonts w:ascii="Times New Roman" w:eastAsia="等线" w:hAnsi="Times New Roman" w:cs="Times New Roman"/>
          <w:sz w:val="22"/>
        </w:rPr>
      </w:pPr>
      <w:r>
        <w:rPr>
          <w:rFonts w:ascii="Times New Roman" w:eastAsia="等线" w:hAnsi="Times New Roman" w:cs="Times New Roman"/>
          <w:sz w:val="22"/>
        </w:rPr>
        <w:t xml:space="preserve">Table </w:t>
      </w:r>
      <w:r w:rsidRPr="008458AC">
        <w:rPr>
          <w:rFonts w:ascii="Times New Roman" w:eastAsia="等线" w:hAnsi="Times New Roman" w:cs="Times New Roman"/>
          <w:sz w:val="22"/>
        </w:rPr>
        <w:t xml:space="preserve">S3. </w:t>
      </w:r>
      <w:proofErr w:type="gramStart"/>
      <w:r w:rsidRPr="008458AC">
        <w:rPr>
          <w:rFonts w:ascii="Times New Roman" w:eastAsia="等线" w:hAnsi="Times New Roman" w:cs="Times New Roman"/>
          <w:sz w:val="22"/>
        </w:rPr>
        <w:t>Cellular component enrichment of SIPs for each viral protein.</w:t>
      </w:r>
      <w:proofErr w:type="gramEnd"/>
    </w:p>
    <w:p w14:paraId="18FAD5B1" w14:textId="3369E249" w:rsidR="008458AC" w:rsidRDefault="008458AC" w:rsidP="00DD7FBC">
      <w:pPr>
        <w:snapToGrid w:val="0"/>
        <w:spacing w:line="360" w:lineRule="auto"/>
        <w:rPr>
          <w:rFonts w:ascii="Times New Roman" w:eastAsia="等线" w:hAnsi="Times New Roman" w:cs="Times New Roman"/>
          <w:sz w:val="22"/>
        </w:rPr>
      </w:pPr>
      <w:r>
        <w:rPr>
          <w:rFonts w:ascii="Times New Roman" w:eastAsia="等线" w:hAnsi="Times New Roman" w:cs="Times New Roman"/>
          <w:sz w:val="22"/>
        </w:rPr>
        <w:t xml:space="preserve">Table </w:t>
      </w:r>
      <w:r w:rsidRPr="008458AC">
        <w:rPr>
          <w:rFonts w:ascii="Times New Roman" w:eastAsia="等线" w:hAnsi="Times New Roman" w:cs="Times New Roman"/>
          <w:sz w:val="22"/>
        </w:rPr>
        <w:t xml:space="preserve">S4. </w:t>
      </w:r>
      <w:proofErr w:type="gramStart"/>
      <w:r w:rsidRPr="008458AC">
        <w:rPr>
          <w:rFonts w:ascii="Times New Roman" w:eastAsia="等线" w:hAnsi="Times New Roman" w:cs="Times New Roman"/>
          <w:sz w:val="22"/>
        </w:rPr>
        <w:t>Biological process enrichment of SIPs for each viral protein.</w:t>
      </w:r>
      <w:proofErr w:type="gramEnd"/>
    </w:p>
    <w:p w14:paraId="35DA60E0" w14:textId="77777777" w:rsidR="008458AC" w:rsidRDefault="008458AC" w:rsidP="00DD7FBC">
      <w:pPr>
        <w:snapToGrid w:val="0"/>
        <w:spacing w:line="360" w:lineRule="auto"/>
        <w:rPr>
          <w:rFonts w:ascii="Times New Roman" w:eastAsia="等线" w:hAnsi="Times New Roman" w:cs="Times New Roman"/>
          <w:sz w:val="22"/>
        </w:rPr>
      </w:pPr>
      <w:r>
        <w:rPr>
          <w:rFonts w:ascii="Times New Roman" w:eastAsia="等线" w:hAnsi="Times New Roman" w:cs="Times New Roman"/>
          <w:sz w:val="22"/>
        </w:rPr>
        <w:t xml:space="preserve">Table </w:t>
      </w:r>
      <w:r w:rsidRPr="008458AC">
        <w:rPr>
          <w:rFonts w:ascii="Times New Roman" w:eastAsia="等线" w:hAnsi="Times New Roman" w:cs="Times New Roman"/>
          <w:sz w:val="22"/>
        </w:rPr>
        <w:t xml:space="preserve">S5. </w:t>
      </w:r>
      <w:proofErr w:type="spellStart"/>
      <w:r w:rsidRPr="008458AC">
        <w:rPr>
          <w:rFonts w:ascii="Times New Roman" w:eastAsia="等线" w:hAnsi="Times New Roman" w:cs="Times New Roman"/>
          <w:sz w:val="22"/>
        </w:rPr>
        <w:t>Detalis</w:t>
      </w:r>
      <w:proofErr w:type="spellEnd"/>
      <w:r w:rsidRPr="008458AC">
        <w:rPr>
          <w:rFonts w:ascii="Times New Roman" w:eastAsia="等线" w:hAnsi="Times New Roman" w:cs="Times New Roman"/>
          <w:sz w:val="22"/>
        </w:rPr>
        <w:t xml:space="preserve"> of </w:t>
      </w:r>
      <w:proofErr w:type="spellStart"/>
      <w:r w:rsidRPr="008458AC">
        <w:rPr>
          <w:rFonts w:ascii="Times New Roman" w:eastAsia="等线" w:hAnsi="Times New Roman" w:cs="Times New Roman"/>
          <w:sz w:val="22"/>
        </w:rPr>
        <w:t>transcriptomics</w:t>
      </w:r>
      <w:proofErr w:type="spellEnd"/>
      <w:r w:rsidRPr="008458AC">
        <w:rPr>
          <w:rFonts w:ascii="Times New Roman" w:eastAsia="等线" w:hAnsi="Times New Roman" w:cs="Times New Roman"/>
          <w:sz w:val="22"/>
        </w:rPr>
        <w:t xml:space="preserve"> data used for RRA</w:t>
      </w:r>
    </w:p>
    <w:p w14:paraId="755837A6" w14:textId="77777777" w:rsidR="008458AC" w:rsidRDefault="008458AC" w:rsidP="00DD7FBC">
      <w:pPr>
        <w:snapToGrid w:val="0"/>
        <w:spacing w:line="360" w:lineRule="auto"/>
        <w:rPr>
          <w:rFonts w:ascii="Times New Roman" w:eastAsia="等线" w:hAnsi="Times New Roman" w:cs="Times New Roman"/>
          <w:sz w:val="22"/>
        </w:rPr>
      </w:pPr>
      <w:r w:rsidRPr="008458AC">
        <w:rPr>
          <w:rFonts w:ascii="Times New Roman" w:eastAsia="等线" w:hAnsi="Times New Roman" w:cs="Times New Roman"/>
          <w:sz w:val="22"/>
        </w:rPr>
        <w:t>Ta</w:t>
      </w:r>
      <w:r>
        <w:rPr>
          <w:rFonts w:ascii="Times New Roman" w:eastAsia="等线" w:hAnsi="Times New Roman" w:cs="Times New Roman"/>
          <w:sz w:val="22"/>
        </w:rPr>
        <w:t xml:space="preserve">ble </w:t>
      </w:r>
      <w:r w:rsidRPr="008458AC">
        <w:rPr>
          <w:rFonts w:ascii="Times New Roman" w:eastAsia="等线" w:hAnsi="Times New Roman" w:cs="Times New Roman"/>
          <w:sz w:val="22"/>
        </w:rPr>
        <w:t>S6. GO and KEGG analysis of CLCGs.</w:t>
      </w:r>
    </w:p>
    <w:p w14:paraId="073D64E3" w14:textId="78226A60" w:rsidR="008458AC" w:rsidRDefault="008458AC" w:rsidP="00DD7FBC">
      <w:pPr>
        <w:snapToGrid w:val="0"/>
        <w:spacing w:line="360" w:lineRule="auto"/>
        <w:rPr>
          <w:rFonts w:ascii="Times New Roman" w:eastAsia="等线" w:hAnsi="Times New Roman" w:cs="Times New Roman"/>
          <w:sz w:val="22"/>
        </w:rPr>
      </w:pPr>
      <w:r>
        <w:rPr>
          <w:rFonts w:ascii="Times New Roman" w:eastAsia="等线" w:hAnsi="Times New Roman" w:cs="Times New Roman"/>
          <w:sz w:val="22"/>
        </w:rPr>
        <w:t xml:space="preserve">Table </w:t>
      </w:r>
      <w:r w:rsidRPr="008458AC">
        <w:rPr>
          <w:rFonts w:ascii="Times New Roman" w:eastAsia="等线" w:hAnsi="Times New Roman" w:cs="Times New Roman"/>
          <w:sz w:val="22"/>
        </w:rPr>
        <w:t xml:space="preserve">S7. </w:t>
      </w:r>
      <w:proofErr w:type="gramStart"/>
      <w:r w:rsidRPr="008458AC">
        <w:rPr>
          <w:rFonts w:ascii="Times New Roman" w:eastAsia="等线" w:hAnsi="Times New Roman" w:cs="Times New Roman"/>
          <w:sz w:val="22"/>
        </w:rPr>
        <w:t>List of 35 core genes.</w:t>
      </w:r>
      <w:proofErr w:type="gramEnd"/>
      <w:r w:rsidRPr="008458AC">
        <w:rPr>
          <w:rFonts w:ascii="Times New Roman" w:eastAsia="等线" w:hAnsi="Times New Roman" w:cs="Times New Roman"/>
          <w:sz w:val="22"/>
        </w:rPr>
        <w:cr/>
      </w:r>
      <w:r>
        <w:rPr>
          <w:rFonts w:ascii="Times New Roman" w:eastAsia="等线" w:hAnsi="Times New Roman" w:cs="Times New Roman"/>
          <w:sz w:val="22"/>
        </w:rPr>
        <w:t xml:space="preserve">Table </w:t>
      </w:r>
      <w:r w:rsidRPr="008458AC">
        <w:rPr>
          <w:rFonts w:ascii="Times New Roman" w:eastAsia="等线" w:hAnsi="Times New Roman" w:cs="Times New Roman"/>
          <w:sz w:val="22"/>
        </w:rPr>
        <w:t>S8. TFs predicted to regulate the co-expression network</w:t>
      </w:r>
      <w:r>
        <w:rPr>
          <w:rFonts w:ascii="Times New Roman" w:eastAsia="等线" w:hAnsi="Times New Roman" w:cs="Times New Roman" w:hint="eastAsia"/>
          <w:sz w:val="22"/>
        </w:rPr>
        <w:t>.</w:t>
      </w:r>
      <w:r w:rsidRPr="008458AC">
        <w:rPr>
          <w:rFonts w:ascii="Times New Roman" w:eastAsia="等线" w:hAnsi="Times New Roman" w:cs="Times New Roman"/>
          <w:sz w:val="22"/>
        </w:rPr>
        <w:cr/>
      </w:r>
    </w:p>
    <w:p w14:paraId="176943EE" w14:textId="5B57CD53" w:rsidR="00DD7FBC" w:rsidRDefault="008458AC" w:rsidP="008458AC">
      <w:pPr>
        <w:snapToGrid w:val="0"/>
        <w:spacing w:line="360" w:lineRule="auto"/>
        <w:rPr>
          <w:rFonts w:ascii="Times New Roman" w:eastAsia="等线" w:hAnsi="Times New Roman" w:cs="Times New Roman"/>
          <w:sz w:val="22"/>
        </w:rPr>
      </w:pPr>
      <w:r w:rsidRPr="008458AC">
        <w:rPr>
          <w:rFonts w:ascii="Times New Roman" w:eastAsia="等线" w:hAnsi="Times New Roman" w:cs="Times New Roman"/>
          <w:sz w:val="22"/>
        </w:rPr>
        <w:cr/>
      </w:r>
    </w:p>
    <w:p w14:paraId="6C937477" w14:textId="77777777" w:rsidR="00DD7FBC" w:rsidRPr="001B2E53" w:rsidRDefault="00DD7FBC" w:rsidP="00DD7FBC">
      <w:pPr>
        <w:snapToGrid w:val="0"/>
        <w:spacing w:line="360" w:lineRule="auto"/>
        <w:rPr>
          <w:rFonts w:ascii="Times New Roman" w:eastAsia="等线" w:hAnsi="Times New Roman" w:cs="Times New Roman"/>
          <w:sz w:val="22"/>
        </w:rPr>
      </w:pPr>
    </w:p>
    <w:sectPr w:rsidR="00DD7FBC" w:rsidRPr="001B2E53" w:rsidSect="00DD7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C510B" w14:textId="77777777" w:rsidR="00734602" w:rsidRDefault="00734602" w:rsidP="00307742">
      <w:r>
        <w:separator/>
      </w:r>
    </w:p>
  </w:endnote>
  <w:endnote w:type="continuationSeparator" w:id="0">
    <w:p w14:paraId="40EEF98A" w14:textId="77777777" w:rsidR="00734602" w:rsidRDefault="00734602" w:rsidP="0030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5AEA7" w14:textId="77777777" w:rsidR="00734602" w:rsidRDefault="00734602" w:rsidP="00307742">
      <w:r>
        <w:separator/>
      </w:r>
    </w:p>
  </w:footnote>
  <w:footnote w:type="continuationSeparator" w:id="0">
    <w:p w14:paraId="1DBA639E" w14:textId="77777777" w:rsidR="00734602" w:rsidRDefault="00734602" w:rsidP="00307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1A"/>
    <w:rsid w:val="00026E11"/>
    <w:rsid w:val="000823FB"/>
    <w:rsid w:val="000A6BCF"/>
    <w:rsid w:val="000E158B"/>
    <w:rsid w:val="001B2E53"/>
    <w:rsid w:val="001C3AA6"/>
    <w:rsid w:val="00240248"/>
    <w:rsid w:val="00261A1A"/>
    <w:rsid w:val="00307742"/>
    <w:rsid w:val="003331D5"/>
    <w:rsid w:val="0035693D"/>
    <w:rsid w:val="003660E3"/>
    <w:rsid w:val="00386D30"/>
    <w:rsid w:val="003D43C4"/>
    <w:rsid w:val="00446D4A"/>
    <w:rsid w:val="00467498"/>
    <w:rsid w:val="004A6E70"/>
    <w:rsid w:val="004B7B1F"/>
    <w:rsid w:val="005654A4"/>
    <w:rsid w:val="005B50EB"/>
    <w:rsid w:val="005B6D33"/>
    <w:rsid w:val="006063A0"/>
    <w:rsid w:val="006658AB"/>
    <w:rsid w:val="006B2BB9"/>
    <w:rsid w:val="006E3A90"/>
    <w:rsid w:val="00734602"/>
    <w:rsid w:val="00761D9C"/>
    <w:rsid w:val="00790812"/>
    <w:rsid w:val="007E7B9D"/>
    <w:rsid w:val="008458AC"/>
    <w:rsid w:val="00850ABA"/>
    <w:rsid w:val="00851277"/>
    <w:rsid w:val="00852BBC"/>
    <w:rsid w:val="00857AC8"/>
    <w:rsid w:val="008B51B4"/>
    <w:rsid w:val="008D3442"/>
    <w:rsid w:val="0090248F"/>
    <w:rsid w:val="00930168"/>
    <w:rsid w:val="009655B8"/>
    <w:rsid w:val="00976A61"/>
    <w:rsid w:val="009B546D"/>
    <w:rsid w:val="009C5227"/>
    <w:rsid w:val="00B02EE8"/>
    <w:rsid w:val="00B1618D"/>
    <w:rsid w:val="00B60F63"/>
    <w:rsid w:val="00B83587"/>
    <w:rsid w:val="00C02B4E"/>
    <w:rsid w:val="00C06702"/>
    <w:rsid w:val="00C33CC2"/>
    <w:rsid w:val="00C35808"/>
    <w:rsid w:val="00C94F77"/>
    <w:rsid w:val="00DC4460"/>
    <w:rsid w:val="00DD7FBC"/>
    <w:rsid w:val="00EA6C88"/>
    <w:rsid w:val="00F0502A"/>
    <w:rsid w:val="00F2243E"/>
    <w:rsid w:val="00FA23A6"/>
    <w:rsid w:val="00FB4E2B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EF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7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7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7F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7F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7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7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7F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7F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ng_taijiao@gzlab.ac.c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wangjf@ism.cams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p@ism.cams.cn%20(A.%20Wu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BD702-F918-43BC-A33B-2DC1FDA1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Xu</dc:creator>
  <cp:lastModifiedBy>unknown</cp:lastModifiedBy>
  <cp:revision>2</cp:revision>
  <cp:lastPrinted>2023-03-06T09:04:00Z</cp:lastPrinted>
  <dcterms:created xsi:type="dcterms:W3CDTF">2023-06-25T02:39:00Z</dcterms:created>
  <dcterms:modified xsi:type="dcterms:W3CDTF">2023-06-25T02:39:00Z</dcterms:modified>
</cp:coreProperties>
</file>